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20D91" w:rsidP="00C608E7">
      <w:pPr>
        <w:tabs>
          <w:tab w:val="right" w:pos="9404"/>
        </w:tabs>
        <w:spacing w:after="0" w:line="360" w:lineRule="auto"/>
        <w:jc w:val="both"/>
        <w:rPr>
          <w:rFonts w:ascii="Times New Roman" w:hAnsi="Times New Roman"/>
          <w:b/>
          <w:color w:val="000000"/>
        </w:rPr>
      </w:pPr>
      <w:r>
        <w:rPr>
          <w:noProof/>
          <w:lang w:eastAsia="es-EC"/>
        </w:rPr>
        <w:drawing>
          <wp:anchor distT="0" distB="0" distL="114300" distR="114300" simplePos="0" relativeHeight="251640832"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9741F0" w:rsidRDefault="00A82F7E" w:rsidP="00775332">
      <w:pPr>
        <w:pStyle w:val="Sinespaciado"/>
        <w:spacing w:line="360" w:lineRule="auto"/>
        <w:rPr>
          <w:rFonts w:ascii="Times New Roman" w:hAnsi="Times New Roman"/>
          <w:b/>
          <w:i/>
          <w:sz w:val="12"/>
          <w:lang w:eastAsia="es-EC"/>
        </w:rPr>
      </w:pPr>
    </w:p>
    <w:p w:rsidR="00652B17" w:rsidRDefault="009C22AE" w:rsidP="009C22AE">
      <w:pPr>
        <w:spacing w:after="0" w:line="276" w:lineRule="auto"/>
        <w:jc w:val="center"/>
        <w:rPr>
          <w:rFonts w:ascii="Times New Roman" w:hAnsi="Times New Roman"/>
          <w:b/>
          <w:bCs/>
          <w:i/>
          <w:iCs/>
          <w:color w:val="000000"/>
          <w:sz w:val="28"/>
          <w:szCs w:val="28"/>
        </w:rPr>
      </w:pPr>
      <w:r w:rsidRPr="009C22AE">
        <w:rPr>
          <w:rFonts w:ascii="Times New Roman" w:hAnsi="Times New Roman"/>
          <w:b/>
          <w:bCs/>
          <w:i/>
          <w:iCs/>
          <w:color w:val="000000"/>
          <w:sz w:val="28"/>
          <w:szCs w:val="28"/>
        </w:rPr>
        <w:t>El docente y su desempeño en la educación virtual</w:t>
      </w:r>
    </w:p>
    <w:p w:rsidR="009C22AE" w:rsidRPr="009C22AE" w:rsidRDefault="009C22AE" w:rsidP="009C22AE">
      <w:pPr>
        <w:spacing w:after="0" w:line="276" w:lineRule="auto"/>
        <w:jc w:val="center"/>
        <w:rPr>
          <w:rFonts w:ascii="Times New Roman" w:hAnsi="Times New Roman"/>
          <w:b/>
          <w:bCs/>
          <w:i/>
          <w:iCs/>
          <w:color w:val="000000"/>
          <w:sz w:val="28"/>
          <w:szCs w:val="28"/>
        </w:rPr>
      </w:pPr>
    </w:p>
    <w:p w:rsidR="00652B17" w:rsidRDefault="009C22AE" w:rsidP="009C22AE">
      <w:pPr>
        <w:spacing w:after="0" w:line="276" w:lineRule="auto"/>
        <w:jc w:val="center"/>
        <w:rPr>
          <w:rFonts w:ascii="Times New Roman" w:hAnsi="Times New Roman"/>
          <w:b/>
          <w:bCs/>
          <w:i/>
          <w:iCs/>
          <w:color w:val="000000"/>
          <w:sz w:val="28"/>
          <w:szCs w:val="28"/>
          <w:lang w:val="en-US"/>
        </w:rPr>
      </w:pPr>
      <w:r w:rsidRPr="009C22AE">
        <w:rPr>
          <w:rFonts w:ascii="Times New Roman" w:hAnsi="Times New Roman"/>
          <w:b/>
          <w:bCs/>
          <w:i/>
          <w:iCs/>
          <w:color w:val="000000"/>
          <w:sz w:val="28"/>
          <w:szCs w:val="28"/>
          <w:lang w:val="en-US"/>
        </w:rPr>
        <w:t>The teacher and his performance in virtual education</w:t>
      </w:r>
    </w:p>
    <w:p w:rsidR="009C22AE" w:rsidRPr="009C22AE" w:rsidRDefault="009C22AE" w:rsidP="009C22AE">
      <w:pPr>
        <w:spacing w:after="0" w:line="276" w:lineRule="auto"/>
        <w:jc w:val="center"/>
        <w:rPr>
          <w:rFonts w:ascii="Times New Roman" w:hAnsi="Times New Roman"/>
          <w:b/>
          <w:bCs/>
          <w:i/>
          <w:iCs/>
          <w:color w:val="000000"/>
          <w:sz w:val="28"/>
          <w:szCs w:val="28"/>
          <w:lang w:val="en-US"/>
        </w:rPr>
      </w:pPr>
    </w:p>
    <w:p w:rsidR="009C22AE" w:rsidRDefault="009C22AE" w:rsidP="009C22AE">
      <w:pPr>
        <w:spacing w:after="0" w:line="276" w:lineRule="auto"/>
        <w:jc w:val="center"/>
        <w:rPr>
          <w:rFonts w:ascii="Times New Roman" w:hAnsi="Times New Roman"/>
          <w:b/>
          <w:bCs/>
          <w:i/>
          <w:iCs/>
          <w:color w:val="000000"/>
          <w:sz w:val="28"/>
          <w:szCs w:val="28"/>
        </w:rPr>
      </w:pPr>
      <w:r w:rsidRPr="009C22AE">
        <w:rPr>
          <w:rFonts w:ascii="Times New Roman" w:hAnsi="Times New Roman"/>
          <w:b/>
          <w:bCs/>
          <w:i/>
          <w:iCs/>
          <w:color w:val="000000"/>
          <w:sz w:val="28"/>
          <w:szCs w:val="28"/>
        </w:rPr>
        <w:t>O professor e sua atuação na educação virtual</w:t>
      </w:r>
    </w:p>
    <w:p w:rsidR="009C22AE" w:rsidRPr="009C22AE" w:rsidRDefault="009C22AE" w:rsidP="009C22AE">
      <w:pPr>
        <w:spacing w:after="0" w:line="276" w:lineRule="auto"/>
        <w:jc w:val="center"/>
        <w:rPr>
          <w:rFonts w:ascii="Times New Roman" w:hAnsi="Times New Roman"/>
          <w:b/>
          <w:bCs/>
          <w:i/>
          <w:iCs/>
          <w:color w:val="000000"/>
          <w:sz w:val="24"/>
          <w:szCs w:val="24"/>
        </w:rPr>
      </w:pPr>
    </w:p>
    <w:p w:rsidR="00EE1FC5" w:rsidRPr="009C22AE" w:rsidRDefault="009C22AE" w:rsidP="009C22AE">
      <w:pPr>
        <w:spacing w:after="0" w:line="276" w:lineRule="auto"/>
        <w:jc w:val="center"/>
        <w:rPr>
          <w:rFonts w:ascii="Times New Roman" w:hAnsi="Times New Roman"/>
          <w:bCs/>
          <w:iCs/>
          <w:color w:val="000000"/>
          <w:sz w:val="24"/>
          <w:szCs w:val="24"/>
          <w:vertAlign w:val="superscript"/>
        </w:rPr>
      </w:pPr>
      <w:r w:rsidRPr="009C22AE">
        <w:rPr>
          <w:rFonts w:ascii="Times New Roman" w:hAnsi="Times New Roman"/>
          <w:bCs/>
          <w:iCs/>
          <w:color w:val="000000"/>
          <w:sz w:val="24"/>
          <w:szCs w:val="24"/>
        </w:rPr>
        <w:t>Glenda Yesenia Baque-Castro</w:t>
      </w:r>
      <w:r>
        <w:rPr>
          <w:rFonts w:ascii="Times New Roman" w:hAnsi="Times New Roman"/>
          <w:bCs/>
          <w:iCs/>
          <w:color w:val="000000"/>
          <w:sz w:val="24"/>
          <w:szCs w:val="24"/>
          <w:vertAlign w:val="superscript"/>
        </w:rPr>
        <w:t xml:space="preserve"> I</w:t>
      </w:r>
    </w:p>
    <w:p w:rsidR="009C22AE" w:rsidRPr="009C22AE" w:rsidRDefault="00BF4F36" w:rsidP="009C22AE">
      <w:pPr>
        <w:spacing w:after="0" w:line="276" w:lineRule="auto"/>
        <w:jc w:val="center"/>
        <w:rPr>
          <w:rFonts w:ascii="Times New Roman" w:hAnsi="Times New Roman"/>
          <w:bCs/>
          <w:iCs/>
          <w:color w:val="000000"/>
          <w:sz w:val="24"/>
          <w:szCs w:val="24"/>
        </w:rPr>
      </w:pPr>
      <w:hyperlink r:id="rId9" w:history="1">
        <w:r w:rsidR="009C22AE" w:rsidRPr="009C22AE">
          <w:rPr>
            <w:rStyle w:val="Hipervnculo"/>
            <w:rFonts w:ascii="Times New Roman" w:hAnsi="Times New Roman"/>
            <w:bCs/>
            <w:iCs/>
            <w:sz w:val="24"/>
            <w:szCs w:val="24"/>
            <w:u w:val="none"/>
          </w:rPr>
          <w:t>gbaque81034@pucesm.edu.ec</w:t>
        </w:r>
      </w:hyperlink>
      <w:r w:rsidR="009C22AE" w:rsidRPr="009C22AE">
        <w:rPr>
          <w:rFonts w:ascii="Times New Roman" w:hAnsi="Times New Roman"/>
          <w:bCs/>
          <w:iCs/>
          <w:color w:val="000000"/>
          <w:sz w:val="24"/>
          <w:szCs w:val="24"/>
        </w:rPr>
        <w:t xml:space="preserve"> </w:t>
      </w:r>
    </w:p>
    <w:p w:rsidR="009C22AE" w:rsidRPr="009C22AE" w:rsidRDefault="00BF4F36" w:rsidP="009C22AE">
      <w:pPr>
        <w:spacing w:after="0" w:line="276" w:lineRule="auto"/>
        <w:jc w:val="center"/>
        <w:rPr>
          <w:rFonts w:ascii="Times New Roman" w:hAnsi="Times New Roman"/>
          <w:bCs/>
          <w:iCs/>
          <w:color w:val="000000"/>
          <w:sz w:val="24"/>
          <w:szCs w:val="24"/>
        </w:rPr>
      </w:pPr>
      <w:hyperlink r:id="rId10" w:history="1">
        <w:r w:rsidR="009C22AE" w:rsidRPr="009C22AE">
          <w:rPr>
            <w:rStyle w:val="Hipervnculo"/>
            <w:rFonts w:ascii="Times New Roman" w:hAnsi="Times New Roman"/>
            <w:bCs/>
            <w:iCs/>
            <w:sz w:val="24"/>
            <w:szCs w:val="24"/>
            <w:u w:val="none"/>
          </w:rPr>
          <w:t>https://orcid.org/0000-0003-0564-8271</w:t>
        </w:r>
      </w:hyperlink>
      <w:r w:rsidR="009C22AE" w:rsidRPr="009C22AE">
        <w:rPr>
          <w:rFonts w:ascii="Times New Roman" w:hAnsi="Times New Roman"/>
          <w:bCs/>
          <w:iCs/>
          <w:color w:val="000000"/>
          <w:sz w:val="24"/>
          <w:szCs w:val="24"/>
        </w:rPr>
        <w:t xml:space="preserve"> </w:t>
      </w:r>
    </w:p>
    <w:p w:rsidR="009C22AE" w:rsidRPr="009C22AE" w:rsidRDefault="009C22AE" w:rsidP="009C22AE">
      <w:pPr>
        <w:spacing w:after="0" w:line="276" w:lineRule="auto"/>
        <w:jc w:val="center"/>
        <w:rPr>
          <w:rFonts w:ascii="Times New Roman" w:hAnsi="Times New Roman"/>
          <w:bCs/>
          <w:iCs/>
          <w:color w:val="000000"/>
          <w:sz w:val="24"/>
          <w:szCs w:val="24"/>
        </w:rPr>
      </w:pPr>
    </w:p>
    <w:p w:rsidR="009C22AE" w:rsidRPr="009C22AE" w:rsidRDefault="009C22AE" w:rsidP="009C22AE">
      <w:pPr>
        <w:spacing w:after="0" w:line="276" w:lineRule="auto"/>
        <w:jc w:val="center"/>
        <w:rPr>
          <w:rFonts w:ascii="Times New Roman" w:hAnsi="Times New Roman"/>
          <w:bCs/>
          <w:iCs/>
          <w:color w:val="000000"/>
          <w:sz w:val="24"/>
          <w:szCs w:val="24"/>
          <w:vertAlign w:val="superscript"/>
        </w:rPr>
      </w:pPr>
      <w:r w:rsidRPr="009C22AE">
        <w:rPr>
          <w:rFonts w:ascii="Times New Roman" w:hAnsi="Times New Roman"/>
          <w:bCs/>
          <w:iCs/>
          <w:color w:val="000000"/>
          <w:sz w:val="24"/>
          <w:szCs w:val="24"/>
        </w:rPr>
        <w:t xml:space="preserve">José Alberto Vigueras-Moreno </w:t>
      </w:r>
      <w:r w:rsidRPr="009C22AE">
        <w:rPr>
          <w:rFonts w:ascii="Times New Roman" w:hAnsi="Times New Roman"/>
          <w:bCs/>
          <w:iCs/>
          <w:color w:val="000000"/>
          <w:sz w:val="24"/>
          <w:szCs w:val="24"/>
          <w:vertAlign w:val="superscript"/>
        </w:rPr>
        <w:t>II</w:t>
      </w:r>
    </w:p>
    <w:p w:rsidR="009C22AE" w:rsidRPr="009C22AE" w:rsidRDefault="00BF4F36" w:rsidP="009C22AE">
      <w:pPr>
        <w:spacing w:after="0" w:line="276" w:lineRule="auto"/>
        <w:jc w:val="center"/>
        <w:rPr>
          <w:rFonts w:ascii="Times New Roman" w:hAnsi="Times New Roman"/>
          <w:bCs/>
          <w:iCs/>
          <w:color w:val="000000"/>
          <w:sz w:val="24"/>
          <w:szCs w:val="24"/>
        </w:rPr>
      </w:pPr>
      <w:hyperlink r:id="rId11" w:history="1">
        <w:r w:rsidR="009C22AE" w:rsidRPr="009C22AE">
          <w:rPr>
            <w:rStyle w:val="Hipervnculo"/>
            <w:rFonts w:ascii="Times New Roman" w:hAnsi="Times New Roman"/>
            <w:bCs/>
            <w:iCs/>
            <w:sz w:val="24"/>
            <w:szCs w:val="24"/>
            <w:u w:val="none"/>
          </w:rPr>
          <w:t>jvigueras@pucesm.edu.ec</w:t>
        </w:r>
      </w:hyperlink>
      <w:r w:rsidR="009C22AE" w:rsidRPr="009C22AE">
        <w:rPr>
          <w:rFonts w:ascii="Times New Roman" w:hAnsi="Times New Roman"/>
          <w:bCs/>
          <w:iCs/>
          <w:color w:val="000000"/>
          <w:sz w:val="24"/>
          <w:szCs w:val="24"/>
        </w:rPr>
        <w:t xml:space="preserve"> </w:t>
      </w:r>
    </w:p>
    <w:p w:rsidR="009C22AE" w:rsidRPr="009C22AE" w:rsidRDefault="00BF4F36" w:rsidP="009C22AE">
      <w:pPr>
        <w:spacing w:after="0" w:line="276" w:lineRule="auto"/>
        <w:jc w:val="center"/>
        <w:rPr>
          <w:rFonts w:ascii="Times New Roman" w:hAnsi="Times New Roman"/>
          <w:bCs/>
          <w:iCs/>
          <w:color w:val="000000"/>
          <w:sz w:val="24"/>
          <w:szCs w:val="24"/>
        </w:rPr>
      </w:pPr>
      <w:hyperlink r:id="rId12" w:history="1">
        <w:r w:rsidR="009C22AE" w:rsidRPr="009C22AE">
          <w:rPr>
            <w:rStyle w:val="Hipervnculo"/>
            <w:rFonts w:ascii="Times New Roman" w:hAnsi="Times New Roman"/>
            <w:bCs/>
            <w:iCs/>
            <w:sz w:val="24"/>
            <w:szCs w:val="24"/>
            <w:u w:val="none"/>
          </w:rPr>
          <w:t>https://orcid.org/0000-0002-2133-2413</w:t>
        </w:r>
      </w:hyperlink>
      <w:r w:rsidR="009C22AE" w:rsidRPr="009C22AE">
        <w:rPr>
          <w:rFonts w:ascii="Times New Roman" w:hAnsi="Times New Roman"/>
          <w:bCs/>
          <w:iCs/>
          <w:color w:val="000000"/>
          <w:sz w:val="24"/>
          <w:szCs w:val="24"/>
        </w:rPr>
        <w:t xml:space="preserve"> </w:t>
      </w:r>
    </w:p>
    <w:p w:rsidR="00652B17" w:rsidRPr="009C22AE" w:rsidRDefault="00652B17" w:rsidP="009C22AE">
      <w:pPr>
        <w:spacing w:after="0" w:line="360" w:lineRule="auto"/>
        <w:rPr>
          <w:rFonts w:ascii="Times New Roman" w:hAnsi="Times New Roman"/>
          <w:b/>
          <w:sz w:val="24"/>
          <w:szCs w:val="24"/>
          <w:lang w:eastAsia="zh-CN"/>
        </w:rPr>
      </w:pPr>
    </w:p>
    <w:p w:rsidR="00293724" w:rsidRPr="009C22AE" w:rsidRDefault="00A82F7E" w:rsidP="00293724">
      <w:pPr>
        <w:spacing w:after="0" w:line="360" w:lineRule="auto"/>
        <w:jc w:val="center"/>
        <w:rPr>
          <w:rFonts w:ascii="Times New Roman" w:hAnsi="Times New Roman"/>
          <w:sz w:val="24"/>
          <w:szCs w:val="24"/>
        </w:rPr>
      </w:pPr>
      <w:r w:rsidRPr="009C22AE">
        <w:rPr>
          <w:rFonts w:ascii="Times New Roman" w:hAnsi="Times New Roman"/>
          <w:b/>
          <w:sz w:val="24"/>
          <w:szCs w:val="24"/>
          <w:lang w:eastAsia="zh-CN"/>
        </w:rPr>
        <w:t xml:space="preserve">Correspondencia: </w:t>
      </w:r>
      <w:hyperlink r:id="rId13" w:history="1">
        <w:r w:rsidR="009C22AE" w:rsidRPr="009C22AE">
          <w:rPr>
            <w:rStyle w:val="Hipervnculo"/>
            <w:rFonts w:ascii="Times New Roman" w:hAnsi="Times New Roman"/>
            <w:sz w:val="24"/>
            <w:szCs w:val="24"/>
            <w:u w:val="none"/>
          </w:rPr>
          <w:t>gbaque81034@pucesm.edu.ec</w:t>
        </w:r>
      </w:hyperlink>
      <w:r w:rsidR="009C22AE" w:rsidRPr="009C22AE">
        <w:rPr>
          <w:rFonts w:ascii="Times New Roman" w:hAnsi="Times New Roman"/>
          <w:sz w:val="24"/>
          <w:szCs w:val="24"/>
        </w:rPr>
        <w:t xml:space="preserve"> </w:t>
      </w:r>
    </w:p>
    <w:p w:rsidR="009C22AE" w:rsidRDefault="00521D17" w:rsidP="00521D17">
      <w:pPr>
        <w:tabs>
          <w:tab w:val="center" w:pos="4702"/>
          <w:tab w:val="left" w:pos="6899"/>
          <w:tab w:val="left" w:pos="7425"/>
        </w:tabs>
        <w:spacing w:after="0" w:line="276" w:lineRule="auto"/>
        <w:rPr>
          <w:rFonts w:ascii="Times New Roman" w:hAnsi="Times New Roman"/>
          <w:sz w:val="24"/>
          <w:szCs w:val="24"/>
        </w:rPr>
      </w:pPr>
      <w:r>
        <w:rPr>
          <w:rFonts w:ascii="Times New Roman" w:hAnsi="Times New Roman"/>
          <w:sz w:val="24"/>
          <w:szCs w:val="24"/>
        </w:rPr>
        <w:tab/>
      </w:r>
    </w:p>
    <w:p w:rsidR="00CC55CD" w:rsidRDefault="00CC55CD" w:rsidP="009C22AE">
      <w:pPr>
        <w:tabs>
          <w:tab w:val="center" w:pos="4702"/>
          <w:tab w:val="left" w:pos="6899"/>
          <w:tab w:val="left" w:pos="7425"/>
        </w:tabs>
        <w:spacing w:after="0" w:line="276" w:lineRule="auto"/>
        <w:jc w:val="center"/>
        <w:rPr>
          <w:rFonts w:ascii="Times New Roman" w:hAnsi="Times New Roman"/>
          <w:sz w:val="24"/>
          <w:szCs w:val="24"/>
        </w:rPr>
      </w:pPr>
      <w:r w:rsidRPr="00CC55CD">
        <w:rPr>
          <w:rFonts w:ascii="Times New Roman" w:hAnsi="Times New Roman"/>
          <w:sz w:val="24"/>
          <w:szCs w:val="24"/>
        </w:rPr>
        <w:t xml:space="preserve">Ciencias </w:t>
      </w:r>
      <w:r w:rsidR="00674FA4">
        <w:rPr>
          <w:rFonts w:ascii="Times New Roman" w:hAnsi="Times New Roman"/>
          <w:sz w:val="24"/>
          <w:szCs w:val="24"/>
        </w:rPr>
        <w:t>de la Educación</w:t>
      </w:r>
    </w:p>
    <w:p w:rsidR="000C1893" w:rsidRDefault="00A82F7E" w:rsidP="009466AB">
      <w:pPr>
        <w:tabs>
          <w:tab w:val="center" w:pos="4702"/>
          <w:tab w:val="left" w:pos="6899"/>
        </w:tabs>
        <w:spacing w:after="0"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Artículo de </w:t>
      </w:r>
      <w:r w:rsidR="00E83A16">
        <w:rPr>
          <w:rFonts w:ascii="Times New Roman" w:eastAsia="Times New Roman" w:hAnsi="Times New Roman"/>
          <w:color w:val="000000"/>
          <w:sz w:val="24"/>
          <w:szCs w:val="24"/>
        </w:rPr>
        <w:t xml:space="preserve">investigación </w:t>
      </w:r>
    </w:p>
    <w:p w:rsidR="009F14F8" w:rsidRPr="00684E41" w:rsidRDefault="009F14F8" w:rsidP="0024756A">
      <w:pPr>
        <w:tabs>
          <w:tab w:val="center" w:pos="4702"/>
          <w:tab w:val="left" w:pos="6899"/>
        </w:tabs>
        <w:spacing w:after="0" w:line="276" w:lineRule="auto"/>
        <w:rPr>
          <w:rFonts w:ascii="Times New Roman" w:eastAsia="Times New Roman" w:hAnsi="Times New Roman"/>
          <w:color w:val="000000"/>
          <w:sz w:val="6"/>
          <w:szCs w:val="24"/>
        </w:rPr>
      </w:pPr>
    </w:p>
    <w:p w:rsidR="00B217E7" w:rsidRPr="009741F0" w:rsidRDefault="00A82F7E" w:rsidP="00F97DDE">
      <w:pPr>
        <w:spacing w:after="0"/>
        <w:rPr>
          <w:rFonts w:ascii="Times New Roman" w:hAnsi="Times New Roman"/>
          <w:sz w:val="12"/>
        </w:rPr>
      </w:pPr>
      <w:r>
        <w:rPr>
          <w:rStyle w:val="Hipervnculo"/>
          <w:rFonts w:ascii="Times New Roman" w:hAnsi="Times New Roman"/>
          <w:sz w:val="24"/>
          <w:szCs w:val="24"/>
          <w:u w:val="none"/>
          <w:lang w:eastAsia="es-EC"/>
        </w:rPr>
        <w:t xml:space="preserve">                                        </w:t>
      </w:r>
      <w:r w:rsidR="00A86074">
        <w:rPr>
          <w:rStyle w:val="Hipervnculo"/>
          <w:rFonts w:ascii="Times New Roman" w:hAnsi="Times New Roman"/>
          <w:sz w:val="24"/>
          <w:szCs w:val="24"/>
          <w:u w:val="none"/>
          <w:lang w:eastAsia="es-EC"/>
        </w:rPr>
        <w:t xml:space="preserve">               </w:t>
      </w:r>
      <w:r w:rsidR="00A86074" w:rsidRPr="00F97DDE">
        <w:rPr>
          <w:sz w:val="12"/>
        </w:rPr>
        <w:t xml:space="preserve">              </w:t>
      </w:r>
      <w:r w:rsidRPr="00F97DDE">
        <w:rPr>
          <w:sz w:val="12"/>
        </w:rPr>
        <w:t xml:space="preserve">             </w:t>
      </w:r>
      <w:r w:rsidRPr="00F97DDE">
        <w:t xml:space="preserve">   </w:t>
      </w:r>
    </w:p>
    <w:p w:rsidR="00EE1FC5" w:rsidRPr="00886097" w:rsidRDefault="00A82F7E" w:rsidP="00886097">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023B1B">
        <w:rPr>
          <w:rFonts w:ascii="Times New Roman" w:hAnsi="Times New Roman"/>
          <w:sz w:val="20"/>
          <w:szCs w:val="20"/>
          <w:lang w:eastAsia="es-EC"/>
        </w:rPr>
        <w:t>30</w:t>
      </w:r>
      <w:r w:rsidR="001A5F48">
        <w:rPr>
          <w:rFonts w:ascii="Times New Roman" w:hAnsi="Times New Roman"/>
          <w:sz w:val="20"/>
          <w:szCs w:val="20"/>
          <w:lang w:eastAsia="es-EC"/>
        </w:rPr>
        <w:t xml:space="preserve"> de </w:t>
      </w:r>
      <w:r w:rsidR="00023B1B">
        <w:rPr>
          <w:rFonts w:ascii="Times New Roman" w:hAnsi="Times New Roman"/>
          <w:sz w:val="20"/>
          <w:szCs w:val="20"/>
          <w:lang w:eastAsia="es-EC"/>
        </w:rPr>
        <w:t>enero de 2021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F57891">
        <w:rPr>
          <w:rFonts w:ascii="Times New Roman" w:hAnsi="Times New Roman"/>
          <w:sz w:val="20"/>
          <w:szCs w:val="20"/>
          <w:lang w:eastAsia="es-EC"/>
        </w:rPr>
        <w:t>2</w:t>
      </w:r>
      <w:bookmarkStart w:id="0" w:name="_GoBack"/>
      <w:bookmarkEnd w:id="0"/>
      <w:r w:rsidR="009F7596">
        <w:rPr>
          <w:rFonts w:ascii="Times New Roman" w:hAnsi="Times New Roman"/>
          <w:sz w:val="20"/>
          <w:szCs w:val="20"/>
          <w:lang w:eastAsia="es-EC"/>
        </w:rPr>
        <w:t>8</w:t>
      </w:r>
      <w:r w:rsidR="00F11C8D">
        <w:rPr>
          <w:rFonts w:ascii="Times New Roman" w:hAnsi="Times New Roman"/>
          <w:sz w:val="20"/>
          <w:szCs w:val="20"/>
          <w:lang w:eastAsia="es-EC"/>
        </w:rPr>
        <w:t xml:space="preserve"> de </w:t>
      </w:r>
      <w:r w:rsidR="00023B1B">
        <w:rPr>
          <w:rFonts w:ascii="Times New Roman" w:hAnsi="Times New Roman"/>
          <w:sz w:val="20"/>
          <w:szCs w:val="20"/>
          <w:lang w:eastAsia="es-EC"/>
        </w:rPr>
        <w:t>febr</w:t>
      </w:r>
      <w:r w:rsidR="00F11C8D">
        <w:rPr>
          <w:rFonts w:ascii="Times New Roman" w:hAnsi="Times New Roman"/>
          <w:sz w:val="20"/>
          <w:szCs w:val="20"/>
          <w:lang w:eastAsia="es-EC"/>
        </w:rPr>
        <w:t>ero</w:t>
      </w:r>
      <w:r w:rsidR="001A5F48">
        <w:rPr>
          <w:rFonts w:ascii="Times New Roman" w:hAnsi="Times New Roman"/>
          <w:sz w:val="20"/>
          <w:szCs w:val="20"/>
          <w:lang w:eastAsia="es-EC"/>
        </w:rPr>
        <w:t xml:space="preserve"> de 2021 </w:t>
      </w:r>
      <w:r w:rsidR="00E20D91" w:rsidRPr="00E323DB">
        <w:rPr>
          <w:rFonts w:ascii="Times New Roman" w:hAnsi="Times New Roman"/>
          <w:b/>
          <w:sz w:val="20"/>
          <w:szCs w:val="20"/>
          <w:lang w:eastAsia="es-EC"/>
        </w:rPr>
        <w:t>* Publicado:</w:t>
      </w:r>
      <w:r w:rsidR="009F7596">
        <w:rPr>
          <w:rFonts w:ascii="Times New Roman" w:hAnsi="Times New Roman"/>
          <w:sz w:val="20"/>
          <w:szCs w:val="20"/>
          <w:lang w:eastAsia="es-EC"/>
        </w:rPr>
        <w:t xml:space="preserve"> 11</w:t>
      </w:r>
      <w:r w:rsidR="00023B1B">
        <w:rPr>
          <w:rFonts w:ascii="Times New Roman" w:hAnsi="Times New Roman"/>
          <w:sz w:val="20"/>
          <w:szCs w:val="20"/>
          <w:lang w:eastAsia="es-EC"/>
        </w:rPr>
        <w:t xml:space="preserve"> </w:t>
      </w:r>
      <w:r w:rsidR="001A5F48">
        <w:rPr>
          <w:rFonts w:ascii="Times New Roman" w:hAnsi="Times New Roman"/>
          <w:sz w:val="20"/>
          <w:szCs w:val="20"/>
          <w:lang w:eastAsia="es-EC"/>
        </w:rPr>
        <w:t xml:space="preserve">de </w:t>
      </w:r>
      <w:r w:rsidR="00023B1B">
        <w:rPr>
          <w:rFonts w:ascii="Times New Roman" w:hAnsi="Times New Roman"/>
          <w:sz w:val="20"/>
          <w:szCs w:val="20"/>
          <w:lang w:eastAsia="es-EC"/>
        </w:rPr>
        <w:t>marz</w:t>
      </w:r>
      <w:r w:rsidR="001A5F48">
        <w:rPr>
          <w:rFonts w:ascii="Times New Roman" w:hAnsi="Times New Roman"/>
          <w:sz w:val="20"/>
          <w:szCs w:val="20"/>
          <w:lang w:eastAsia="es-EC"/>
        </w:rPr>
        <w:t>o</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9C22AE" w:rsidRPr="009C22AE" w:rsidRDefault="009C22AE" w:rsidP="009C22AE">
      <w:pPr>
        <w:pStyle w:val="Prrafodelista"/>
        <w:numPr>
          <w:ilvl w:val="0"/>
          <w:numId w:val="5"/>
        </w:numPr>
        <w:spacing w:line="360" w:lineRule="auto"/>
        <w:jc w:val="both"/>
        <w:rPr>
          <w:rFonts w:ascii="Times New Roman" w:hAnsi="Times New Roman"/>
          <w:color w:val="000000" w:themeColor="text1"/>
          <w:sz w:val="24"/>
          <w:szCs w:val="24"/>
          <w:lang w:eastAsia="es-EC"/>
        </w:rPr>
      </w:pPr>
      <w:r w:rsidRPr="009C22AE">
        <w:rPr>
          <w:rFonts w:ascii="Times New Roman" w:hAnsi="Times New Roman"/>
          <w:color w:val="000000" w:themeColor="text1"/>
          <w:sz w:val="24"/>
          <w:szCs w:val="24"/>
          <w:lang w:eastAsia="es-EC"/>
        </w:rPr>
        <w:t>Ingeniera en Sistemas, Pontificia Universidad Católica del Ecuador, Sede Manabí, Portoviejo, Ecuador.</w:t>
      </w:r>
    </w:p>
    <w:p w:rsidR="009C22AE" w:rsidRPr="009C22AE" w:rsidRDefault="009C22AE" w:rsidP="009C22AE">
      <w:pPr>
        <w:pStyle w:val="Prrafodelista"/>
        <w:numPr>
          <w:ilvl w:val="0"/>
          <w:numId w:val="5"/>
        </w:numPr>
        <w:spacing w:line="360" w:lineRule="auto"/>
        <w:jc w:val="both"/>
        <w:rPr>
          <w:rFonts w:ascii="Times New Roman" w:hAnsi="Times New Roman"/>
          <w:color w:val="000000" w:themeColor="text1"/>
          <w:sz w:val="24"/>
          <w:szCs w:val="24"/>
          <w:lang w:eastAsia="es-EC"/>
        </w:rPr>
      </w:pPr>
      <w:r w:rsidRPr="009C22AE">
        <w:rPr>
          <w:rFonts w:ascii="Times New Roman" w:hAnsi="Times New Roman"/>
          <w:color w:val="000000" w:themeColor="text1"/>
          <w:sz w:val="24"/>
          <w:szCs w:val="24"/>
          <w:lang w:eastAsia="es-EC"/>
        </w:rPr>
        <w:t>Ingeniero Electricista,  Master en Nuevas Tecnologías para la Educación, Doctor en Ciencias Pedagógicas, Pontificia Universidad Católica del Ecuador, Sede Manabí, Portoviejo, Ecuador.</w:t>
      </w:r>
    </w:p>
    <w:p w:rsidR="00652B17" w:rsidRPr="009C22AE" w:rsidRDefault="00652B17" w:rsidP="009C22AE">
      <w:pPr>
        <w:pStyle w:val="Prrafodelista"/>
        <w:spacing w:line="360" w:lineRule="auto"/>
        <w:jc w:val="both"/>
        <w:rPr>
          <w:rFonts w:ascii="Times New Roman" w:hAnsi="Times New Roman"/>
          <w:color w:val="000000" w:themeColor="text1"/>
          <w:sz w:val="21"/>
          <w:szCs w:val="21"/>
          <w:lang w:val="en-US" w:eastAsia="es-EC"/>
        </w:rPr>
        <w:sectPr w:rsidR="00652B17" w:rsidRPr="009C22AE">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418" w:header="709" w:footer="709" w:gutter="0"/>
          <w:pgNumType w:start="42"/>
          <w:cols w:space="720"/>
          <w:titlePg/>
          <w:docGrid w:linePitch="360"/>
        </w:sectPr>
      </w:pPr>
    </w:p>
    <w:p w:rsidR="00F07164" w:rsidRPr="009C22AE" w:rsidRDefault="009C22AE" w:rsidP="00076E8D">
      <w:pPr>
        <w:spacing w:after="0" w:line="360" w:lineRule="auto"/>
        <w:jc w:val="both"/>
        <w:rPr>
          <w:rFonts w:ascii="Times New Roman" w:hAnsi="Times New Roman"/>
          <w:b/>
          <w:sz w:val="26"/>
          <w:szCs w:val="26"/>
        </w:rPr>
      </w:pPr>
      <w:r w:rsidRPr="009C22AE">
        <w:rPr>
          <w:rFonts w:ascii="Times New Roman" w:hAnsi="Times New Roman"/>
          <w:b/>
          <w:sz w:val="26"/>
          <w:szCs w:val="26"/>
        </w:rPr>
        <w:lastRenderedPageBreak/>
        <w:t>Resumen</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Los retos y desafíos que enfrentan los docentes ante la educación virtual, han permitido conocer y analizar la realidad que viven en relación al manejo de la tecnología y sus herramientas, identificando el problema en esta interrogante ¿cómo caracterizar el desempeño docente y sus interrelaciones con los estudiantes en la educación virtual? En este sentido el presente artículo se centró en los resultados obtenidos de la encuesta aplicada a los docentes de básica superior de una unidad educativa de la ciudad de Manta, con el objetivo de analizar el desempeño docente desde el contexto de la educación virtual. Se empleó una metodología descriptiva con enfoque cuali-cuantitativo que permitió tabular y graficar los aspectos vinculados al tema de desempeño docente. Además, se hizo uso de la revisión de teorías y aportes de relevancia para la educación sustentando la investigación bibliográfica. Se recopilaron los datos a través de una encuesta dirigida a los docentes de las diferentes instituciones, y se pudo determinar que la enseñanza basada en el uso de herramientas tecnológicas da otro tono a la educación actual, direccionando al docente a aplicar otras estrategias y técnicas metodológicas que necesariamente sean virtuales.</w:t>
      </w:r>
    </w:p>
    <w:p w:rsidR="00EC1E9D" w:rsidRPr="009C22AE" w:rsidRDefault="009C22AE" w:rsidP="009C22AE">
      <w:pPr>
        <w:spacing w:after="0" w:line="360" w:lineRule="auto"/>
        <w:jc w:val="both"/>
        <w:rPr>
          <w:rFonts w:ascii="Times New Roman" w:hAnsi="Times New Roman"/>
          <w:b/>
          <w:sz w:val="26"/>
          <w:szCs w:val="26"/>
        </w:rPr>
      </w:pPr>
      <w:r w:rsidRPr="009C22AE">
        <w:rPr>
          <w:rFonts w:ascii="Times New Roman" w:hAnsi="Times New Roman"/>
          <w:b/>
          <w:sz w:val="24"/>
          <w:szCs w:val="24"/>
        </w:rPr>
        <w:t>Palabras claves:</w:t>
      </w:r>
      <w:r w:rsidRPr="009C22AE">
        <w:rPr>
          <w:rFonts w:ascii="Times New Roman" w:hAnsi="Times New Roman"/>
          <w:sz w:val="24"/>
          <w:szCs w:val="24"/>
        </w:rPr>
        <w:t xml:space="preserve"> Desempeño docente; educación virtual; retos; desafíos; tecnología.</w:t>
      </w:r>
    </w:p>
    <w:p w:rsidR="009C22AE" w:rsidRDefault="009C22AE" w:rsidP="00EC1E9D">
      <w:pPr>
        <w:spacing w:after="0" w:line="360" w:lineRule="auto"/>
        <w:jc w:val="both"/>
        <w:rPr>
          <w:rFonts w:ascii="Times New Roman" w:hAnsi="Times New Roman"/>
          <w:b/>
          <w:sz w:val="26"/>
          <w:szCs w:val="26"/>
        </w:rPr>
      </w:pPr>
    </w:p>
    <w:p w:rsidR="00EC1E9D" w:rsidRPr="009C22AE" w:rsidRDefault="009C22AE" w:rsidP="00EC1E9D">
      <w:pPr>
        <w:spacing w:after="0" w:line="360" w:lineRule="auto"/>
        <w:jc w:val="both"/>
        <w:rPr>
          <w:rFonts w:ascii="Times New Roman" w:hAnsi="Times New Roman"/>
          <w:b/>
          <w:sz w:val="26"/>
          <w:szCs w:val="26"/>
          <w:lang w:val="en-US"/>
        </w:rPr>
      </w:pPr>
      <w:r w:rsidRPr="009C22AE">
        <w:rPr>
          <w:rFonts w:ascii="Times New Roman" w:hAnsi="Times New Roman"/>
          <w:b/>
          <w:sz w:val="26"/>
          <w:szCs w:val="26"/>
          <w:lang w:val="en-US"/>
        </w:rPr>
        <w:t>Abstract</w:t>
      </w:r>
    </w:p>
    <w:p w:rsidR="009C22AE" w:rsidRPr="001F22A0" w:rsidRDefault="009C22AE" w:rsidP="009C22AE">
      <w:pPr>
        <w:spacing w:after="0" w:line="360" w:lineRule="auto"/>
        <w:jc w:val="both"/>
        <w:rPr>
          <w:rFonts w:ascii="Times New Roman" w:hAnsi="Times New Roman"/>
          <w:sz w:val="24"/>
          <w:szCs w:val="26"/>
          <w:lang w:val="en-US"/>
        </w:rPr>
      </w:pPr>
      <w:r w:rsidRPr="001F22A0">
        <w:rPr>
          <w:rFonts w:ascii="Times New Roman" w:hAnsi="Times New Roman"/>
          <w:sz w:val="24"/>
          <w:szCs w:val="26"/>
          <w:lang w:val="en-US"/>
        </w:rPr>
        <w:t>The challenges and challenges faced by teachers in virtual education, have allowed us to know and analyze the reality they live in relation to the management of technology and its tools, identifying the problem in this question, how to characterize teaching performance and its interrelationships with the students in virtual education? In this sense, this article focused on the results obtained from the survey applied to upper elementary teachers of an educational unit in the city of Manta, with the aim of analyzing teacher performance from the context of virtual education. A descriptive methodology with a qualitative-quantitative approach was used that allowed tabulating and graphing the aspects related to the subject of teaching performance. In addition, the review of theories and contributions of relevance to education were used to support the bibliographic research. The data were collected through a survey directed to the teachers of the different institutions, and it was determined that teaching based on the use of technological tools gives another tone to current education, directing the teacher to apply other methodological strategies and techniques that are necessarily virtual.</w:t>
      </w:r>
    </w:p>
    <w:p w:rsidR="00EC1E9D" w:rsidRPr="001F22A0" w:rsidRDefault="009C22AE" w:rsidP="009C22AE">
      <w:pPr>
        <w:spacing w:after="0" w:line="360" w:lineRule="auto"/>
        <w:jc w:val="both"/>
        <w:rPr>
          <w:rFonts w:ascii="Times New Roman" w:hAnsi="Times New Roman"/>
          <w:b/>
          <w:sz w:val="24"/>
          <w:szCs w:val="26"/>
          <w:lang w:val="en-US"/>
        </w:rPr>
      </w:pPr>
      <w:r w:rsidRPr="001F22A0">
        <w:rPr>
          <w:rFonts w:ascii="Times New Roman" w:hAnsi="Times New Roman"/>
          <w:b/>
          <w:sz w:val="24"/>
          <w:szCs w:val="26"/>
          <w:lang w:val="en-US"/>
        </w:rPr>
        <w:lastRenderedPageBreak/>
        <w:t>Keywords:</w:t>
      </w:r>
      <w:r w:rsidRPr="001F22A0">
        <w:rPr>
          <w:rFonts w:ascii="Times New Roman" w:hAnsi="Times New Roman"/>
          <w:sz w:val="24"/>
          <w:szCs w:val="26"/>
          <w:lang w:val="en-US"/>
        </w:rPr>
        <w:t xml:space="preserve"> Teaching performance; virtual education; challenges; challenges; technology.</w:t>
      </w:r>
    </w:p>
    <w:p w:rsidR="009C22AE" w:rsidRDefault="009C22AE" w:rsidP="00E24D72">
      <w:pPr>
        <w:spacing w:after="0" w:line="360" w:lineRule="auto"/>
        <w:jc w:val="both"/>
        <w:rPr>
          <w:rFonts w:ascii="Times New Roman" w:hAnsi="Times New Roman"/>
          <w:b/>
          <w:sz w:val="26"/>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Os desafios e desafios enfrentados pelos professores na educação virtual, têm nos permitido conhecer e analisar a realidade em que vivem em relação à gestão da tecnologia e suas ferramentas, identificando a problemática nesta questão, como caracterizar o desempenho docente e suas inter-relações com o alunos em educação virtual? Nesse sentido, este artigo teve como foco os resultados obtidos na pesquisa aplicada a professores do ensino fundamental de uma unidade educacional do município de Manta, com o objetivo de analisar o desempenho docente no contexto da educação virtual. Utilizou-se uma metodologia descritiva com abordagem qualitativo-quantitativa que permitiu tabular e representar graficamente os aspectos relacionados à temática do desempenho docente. Além disso, a revisão de teorias e contribuições de relevância para a educação foram utilizadas para subsidiar a pesquisa bibliográfica. Os dados foram recolhidos através de um inquérito dirigido aos professores das diferentes instituições, e determinou-se que o ensino a partir do uso de ferramentas tecnológicas dá outro tom à educação actual, orientando o professor a aplicar outras estratégias e técnicas metodológicas necessariamente virtuais. .</w:t>
      </w:r>
    </w:p>
    <w:p w:rsidR="00EC1E9D" w:rsidRDefault="009C22AE" w:rsidP="009C22AE">
      <w:pPr>
        <w:spacing w:after="0" w:line="360" w:lineRule="auto"/>
        <w:jc w:val="both"/>
        <w:rPr>
          <w:rFonts w:ascii="Times New Roman" w:hAnsi="Times New Roman"/>
          <w:b/>
          <w:sz w:val="26"/>
          <w:szCs w:val="26"/>
          <w:lang w:val="es-ES"/>
        </w:rPr>
      </w:pPr>
      <w:r w:rsidRPr="009C22AE">
        <w:rPr>
          <w:rFonts w:ascii="Times New Roman" w:hAnsi="Times New Roman"/>
          <w:b/>
          <w:sz w:val="24"/>
          <w:szCs w:val="24"/>
        </w:rPr>
        <w:t>Palavras-chave:</w:t>
      </w:r>
      <w:r w:rsidRPr="009C22AE">
        <w:rPr>
          <w:rFonts w:ascii="Times New Roman" w:hAnsi="Times New Roman"/>
          <w:sz w:val="24"/>
          <w:szCs w:val="24"/>
        </w:rPr>
        <w:t xml:space="preserve"> Desempenho docente; educação virtual; desafios; desafios; tecnologia.</w:t>
      </w:r>
    </w:p>
    <w:p w:rsidR="009C22AE" w:rsidRDefault="009C22AE" w:rsidP="00F11C8D">
      <w:pPr>
        <w:spacing w:after="0" w:line="360" w:lineRule="auto"/>
        <w:jc w:val="both"/>
        <w:rPr>
          <w:rFonts w:ascii="Times New Roman" w:hAnsi="Times New Roman"/>
          <w:b/>
          <w:sz w:val="26"/>
          <w:szCs w:val="26"/>
          <w:lang w:val="en-US"/>
        </w:rPr>
      </w:pPr>
    </w:p>
    <w:p w:rsidR="00F07164" w:rsidRPr="009C22AE" w:rsidRDefault="00F07164" w:rsidP="00F11C8D">
      <w:pPr>
        <w:spacing w:after="0" w:line="360" w:lineRule="auto"/>
        <w:jc w:val="both"/>
        <w:rPr>
          <w:rFonts w:ascii="Times New Roman" w:hAnsi="Times New Roman"/>
          <w:b/>
          <w:sz w:val="26"/>
          <w:szCs w:val="26"/>
        </w:rPr>
      </w:pPr>
      <w:r w:rsidRPr="009C22AE">
        <w:rPr>
          <w:rFonts w:ascii="Times New Roman" w:hAnsi="Times New Roman"/>
          <w:b/>
          <w:sz w:val="26"/>
          <w:szCs w:val="26"/>
        </w:rPr>
        <w:t>Introduc</w:t>
      </w:r>
      <w:r w:rsidR="009C22AE" w:rsidRPr="009C22AE">
        <w:rPr>
          <w:rFonts w:ascii="Times New Roman" w:hAnsi="Times New Roman"/>
          <w:b/>
          <w:sz w:val="26"/>
          <w:szCs w:val="26"/>
        </w:rPr>
        <w:t>ción</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Actualmente, existen una variedad de paradigmas psicoeducativos que involucran procesos relacionados de aprendizaje y enseñanza, y se utilizan diferentes métodos para medir el desempeño docente, entre ellos García, L. Ruiz, M &amp; Domínguez, M. (2007), Nieto, R. (2012), CINDA (2007). De acuerdo con (García G. J., 2000) la multidimensionalidad de la función docente y la complejidad de contextos desarrollado a nivel educativo […], esto no suele ser reconocido en la mayoría de las herramientas utilizadas para evaluar la efectividad de las funciones docentes. Sin embargo, está latente una cierta idea del papel que deben jugar los docentes en el aula, que en este sentido puede imitar el “deber” de la docencia.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El trabajo y el desempeño del docente es visualizado desde una reconceptualización de cuestionarios, hasta observaciones en el aula, la retroalimentación de episodios de enseñanza </w:t>
      </w:r>
      <w:r w:rsidRPr="009C22AE">
        <w:rPr>
          <w:rFonts w:ascii="Times New Roman" w:hAnsi="Times New Roman"/>
          <w:sz w:val="24"/>
          <w:szCs w:val="24"/>
        </w:rPr>
        <w:lastRenderedPageBreak/>
        <w:t>videograbados, el análisis de las producciones didácticas de los profesores, la conformación de portafolios de evidencia docente, las entrevistas en profundidad, el análisis del rendimiento académico de los estudiantes. Cada uno de estos procesos educativos tiene sus propias fortalezas y debilidades; por lo tanto, depende de la forma que tiene el docente para desarrollarlos.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Esta situación de esclarecer la visión del deber ser de la docencia además de los roles que define la actuación del profesor y a las consecuencias que se derivan conceptualizan la labor del docente. (Coll, 2001) y Solle, (2001) coinciden cuando manifiestan que en los últimos 25 años los paradigmas o esquemas básicos que han dominado la investigación empírica sobre la enseñanza son aquellos que se centran en el análisis de las relaciones entre las actividades docentes y los productos de aprendizaje de los estudiantes. Así, los estudios sobre la enseñanza conducidos desde dicha perspectiva, vinculan de manera directa el rendimiento de los alumnos con los rasgos de personalidad del profesor, comportamientos y estilos de enseñanza.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Dado que la educación virtual tiene mitos que identifican, los prejuicios y las altas expectativas los que han dañado la apertura y la lejanía de nuestra educación “virtual” en el país y en el extranjero se la considera completamente como una educación presencial y basada en la escuela. Aunque ofrece muchas oportunidades para la educación y otro tipo de actividades (interactivas, informativas, entretenidas, etc.), las denominadas tecnologías de la información y la comunicación (TIC) también son iguales. (Nieto, 2012).</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este sentido, este artículo como objetivo general centra su atención en el desempeño docente y sus interrelaciones con los estudiantes en la educación virtual en referencia con las condiciones internas intra institucionales de las que se dispone para ejercer una docencia adecuada y que se encuentra presionada por las condiciones externas del medio, en su “saber aprender”, “saber hacer”, “saber ser “y “saber convivir”, como pilares de una ed</w:t>
      </w:r>
      <w:r>
        <w:rPr>
          <w:rFonts w:ascii="Times New Roman" w:hAnsi="Times New Roman"/>
          <w:sz w:val="24"/>
          <w:szCs w:val="24"/>
        </w:rPr>
        <w:t>ucación, con calidez y calidad.</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Para abordar los resultados del desempeño de los docentes es considerable partir de la enseñanza de los primeros años de educación, divida según la (LOEI, 2008) en tres niveles, Nivel Inicial que comprende un primer grupo de niños y niñas de edad de tres a cuatro años (Inicial I), de cuatro a cinco años (Inicial II). Nivel Educación General Básica (EGB) divida en cuatro subniveles (Prescolar, Básica Elemental, Básica Media y Básica Superior) y el Nivel Bachillerato. En este contexto y ante los cambios radicales en la enseñanza la educación virtual es la modalidad que actualmente está haciendo tendencia en los procesos de formación académica de los diferentes campos como son: escuela, institu</w:t>
      </w:r>
      <w:r>
        <w:rPr>
          <w:rFonts w:ascii="Times New Roman" w:hAnsi="Times New Roman"/>
          <w:sz w:val="24"/>
          <w:szCs w:val="24"/>
        </w:rPr>
        <w:t>tos, universidades entre otros.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La educación virtual en el Ecuador es la alternativa apropiada e inmediata para llegar con los procesos de enseñanza aprendizaje, utilizando la pantalla de un dispositivo, sea este una computadora, tablet, laptop, celular u otro parecido, con el fin de continuar con el desarrollo de las destrezas con criterio de desempeño, y otras habilidades que posee el estudiante, entendiendo que a medida que el docente demuestre capacidad y manejo de la tecnología, su desempeño en los procesos de enseñanza será los más apropiados en la modalidad virtual para benefic</w:t>
      </w:r>
      <w:r>
        <w:rPr>
          <w:rFonts w:ascii="Times New Roman" w:hAnsi="Times New Roman"/>
          <w:sz w:val="24"/>
          <w:szCs w:val="24"/>
        </w:rPr>
        <w:t>io de la población estudiantil.</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Para el desarrollo de este trabajo fue necesario la revisión de documentos que han dejado aportaciones importantes en relación al tema de la educación virtual, en la Universidad de Sevilla, España, en el año 2008, la tesis doctoral titulada “Blended learnig para el aprendizaje en nuevas tecnologías aplicadas a la educación: un estudio de caso” desarrollada por María del Carmen Llore</w:t>
      </w:r>
      <w:r>
        <w:rPr>
          <w:rFonts w:ascii="Times New Roman" w:hAnsi="Times New Roman"/>
          <w:sz w:val="24"/>
          <w:szCs w:val="24"/>
        </w:rPr>
        <w:t>nte concluye, manifestando que:</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El rendimiento académico de los estudiantes involucrados en procesos de formación B-Learning, mostraron un aumento de forma global, obtenidos de la experiencia de la modalidad virtual de tal manera que se incrementaron las puntuaciones iniciales, al final del proceso de enseñanza aprendizaje de los sujetos involucrados en la dimensión específica del conocimiento (Llorente, 2008), mostrando que la mejora general obtenida de la experiencia de la modalidad virtual es que se ha mejorado la puntuación inicial al finalizar el proc</w:t>
      </w:r>
      <w:r>
        <w:rPr>
          <w:rFonts w:ascii="Times New Roman" w:hAnsi="Times New Roman"/>
          <w:sz w:val="24"/>
          <w:szCs w:val="24"/>
        </w:rPr>
        <w:t>eso de enseñanza y aprendizaje.</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Por otro lado, en Costa Rica, el estudiante de posgrado Edgar Salgado dijo que la evaluación positiva de los estudiantes indica que tienen una actitud positiva hacia la enseñanza y el aprendizaje en un entorno virtual porque están involucrados en él (Salgado, 2015). Además, agrega que los cursos virtuales como parte de su formación académica o cursos de desarrollo personal permiten promover el aprendizaje de enseñanza aprendizaje siendo una relación entre los docentes y los estudiantes,</w:t>
      </w:r>
      <w:r>
        <w:rPr>
          <w:rFonts w:ascii="Times New Roman" w:hAnsi="Times New Roman"/>
          <w:sz w:val="24"/>
          <w:szCs w:val="24"/>
        </w:rPr>
        <w:t xml:space="preserve"> promoviendo un nivel adecuado.</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A raíz de la pandemia debido al corona virus (COVID -19) en el Ecuador el Ministerio de Educación busca nuevas estrategias que permita seguir con la educación desde casa, proponiendo el “Plan educativo aprendamos juntos en casa” dentro de los lineamientos de este plan se establece los siguientes puntos en relación al tiempo que debe utilizar el estudiante para la conectividad.</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vista de las circunstancias es inevitable desconocer el reglamento establecido (MINEDUC, Plan Educativo APRENDAMOS JUNTOS EN CASA, Lineamientos Ámbito Pedagógico Curricular, 2020), “Tiempo de trabajo de los estudiantes para el trabajo autónomo, con mediación del docente, se recomienda realizar una o más actividades al día; sin embargo, se pide que no sobrepase”. A continuación, las orientaciones emitidas por el Ministerio de Educación.</w:t>
      </w:r>
    </w:p>
    <w:p w:rsidR="009C22AE" w:rsidRPr="00674FA4" w:rsidRDefault="009C22AE" w:rsidP="00674FA4">
      <w:pPr>
        <w:pStyle w:val="Prrafodelista"/>
        <w:numPr>
          <w:ilvl w:val="0"/>
          <w:numId w:val="11"/>
        </w:numPr>
        <w:spacing w:after="0" w:line="360" w:lineRule="auto"/>
        <w:jc w:val="both"/>
        <w:rPr>
          <w:rFonts w:ascii="Times New Roman" w:hAnsi="Times New Roman"/>
          <w:sz w:val="24"/>
          <w:szCs w:val="24"/>
        </w:rPr>
      </w:pPr>
      <w:r w:rsidRPr="00674FA4">
        <w:rPr>
          <w:rFonts w:ascii="Times New Roman" w:hAnsi="Times New Roman"/>
          <w:sz w:val="24"/>
          <w:szCs w:val="24"/>
        </w:rPr>
        <w:t>0 – 2 años: Nada de pantallas.</w:t>
      </w:r>
    </w:p>
    <w:p w:rsidR="009C22AE" w:rsidRPr="00674FA4" w:rsidRDefault="009C22AE" w:rsidP="00674FA4">
      <w:pPr>
        <w:pStyle w:val="Prrafodelista"/>
        <w:numPr>
          <w:ilvl w:val="0"/>
          <w:numId w:val="11"/>
        </w:numPr>
        <w:spacing w:after="0" w:line="360" w:lineRule="auto"/>
        <w:jc w:val="both"/>
        <w:rPr>
          <w:rFonts w:ascii="Times New Roman" w:hAnsi="Times New Roman"/>
          <w:sz w:val="24"/>
          <w:szCs w:val="24"/>
        </w:rPr>
      </w:pPr>
      <w:r w:rsidRPr="00674FA4">
        <w:rPr>
          <w:rFonts w:ascii="Times New Roman" w:hAnsi="Times New Roman"/>
          <w:sz w:val="24"/>
          <w:szCs w:val="24"/>
        </w:rPr>
        <w:t>2 – 5 años: Entre media y una hora al día.</w:t>
      </w:r>
    </w:p>
    <w:p w:rsidR="009C22AE" w:rsidRPr="00674FA4" w:rsidRDefault="009C22AE" w:rsidP="00674FA4">
      <w:pPr>
        <w:pStyle w:val="Prrafodelista"/>
        <w:numPr>
          <w:ilvl w:val="0"/>
          <w:numId w:val="11"/>
        </w:numPr>
        <w:spacing w:after="0" w:line="360" w:lineRule="auto"/>
        <w:jc w:val="both"/>
        <w:rPr>
          <w:rFonts w:ascii="Times New Roman" w:hAnsi="Times New Roman"/>
          <w:sz w:val="24"/>
          <w:szCs w:val="24"/>
        </w:rPr>
      </w:pPr>
      <w:r w:rsidRPr="00674FA4">
        <w:rPr>
          <w:rFonts w:ascii="Times New Roman" w:hAnsi="Times New Roman"/>
          <w:sz w:val="24"/>
          <w:szCs w:val="24"/>
        </w:rPr>
        <w:t>6 – 8 años: una hora con el acompañamiento de un adulto.</w:t>
      </w:r>
    </w:p>
    <w:p w:rsidR="009C22AE" w:rsidRPr="00674FA4" w:rsidRDefault="009C22AE" w:rsidP="00674FA4">
      <w:pPr>
        <w:pStyle w:val="Prrafodelista"/>
        <w:numPr>
          <w:ilvl w:val="0"/>
          <w:numId w:val="11"/>
        </w:numPr>
        <w:spacing w:after="0" w:line="360" w:lineRule="auto"/>
        <w:jc w:val="both"/>
        <w:rPr>
          <w:rFonts w:ascii="Times New Roman" w:hAnsi="Times New Roman"/>
          <w:sz w:val="24"/>
          <w:szCs w:val="24"/>
        </w:rPr>
      </w:pPr>
      <w:r w:rsidRPr="00674FA4">
        <w:rPr>
          <w:rFonts w:ascii="Times New Roman" w:hAnsi="Times New Roman"/>
          <w:sz w:val="24"/>
          <w:szCs w:val="24"/>
        </w:rPr>
        <w:t>9 – 11 años: una hora y media. A partir de esta edad el uso de redes sociales es opcional.</w:t>
      </w:r>
    </w:p>
    <w:p w:rsidR="009C22AE" w:rsidRPr="00674FA4" w:rsidRDefault="009C22AE" w:rsidP="00674FA4">
      <w:pPr>
        <w:pStyle w:val="Prrafodelista"/>
        <w:numPr>
          <w:ilvl w:val="0"/>
          <w:numId w:val="11"/>
        </w:numPr>
        <w:spacing w:after="0" w:line="360" w:lineRule="auto"/>
        <w:jc w:val="both"/>
        <w:rPr>
          <w:rFonts w:ascii="Times New Roman" w:hAnsi="Times New Roman"/>
          <w:sz w:val="24"/>
          <w:szCs w:val="24"/>
        </w:rPr>
      </w:pPr>
      <w:r w:rsidRPr="00674FA4">
        <w:rPr>
          <w:rFonts w:ascii="Times New Roman" w:hAnsi="Times New Roman"/>
          <w:sz w:val="24"/>
          <w:szCs w:val="24"/>
        </w:rPr>
        <w:t>12 – 15 años: una hora y media a dos horas. A partir de esta edad el uso de redes sociales es opcional.</w:t>
      </w:r>
    </w:p>
    <w:p w:rsidR="009C22AE" w:rsidRPr="00674FA4" w:rsidRDefault="009C22AE" w:rsidP="009C22AE">
      <w:pPr>
        <w:pStyle w:val="Prrafodelista"/>
        <w:numPr>
          <w:ilvl w:val="0"/>
          <w:numId w:val="11"/>
        </w:numPr>
        <w:spacing w:after="0" w:line="360" w:lineRule="auto"/>
        <w:jc w:val="both"/>
        <w:rPr>
          <w:rFonts w:ascii="Times New Roman" w:hAnsi="Times New Roman"/>
          <w:sz w:val="24"/>
          <w:szCs w:val="24"/>
        </w:rPr>
      </w:pPr>
      <w:r w:rsidRPr="00674FA4">
        <w:rPr>
          <w:rFonts w:ascii="Times New Roman" w:hAnsi="Times New Roman"/>
          <w:sz w:val="24"/>
          <w:szCs w:val="24"/>
        </w:rPr>
        <w:t>16 años: dos horas. (Pag.12)</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el documento llamado Caja de herramientas (MINEDUC, CAJA DE HERR</w:t>
      </w:r>
      <w:r w:rsidR="00674FA4">
        <w:rPr>
          <w:rFonts w:ascii="Times New Roman" w:hAnsi="Times New Roman"/>
          <w:sz w:val="24"/>
          <w:szCs w:val="24"/>
        </w:rPr>
        <w:t>AMIENTAS, 2020) se plantea que:</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Las adecuaciones curriculares que se puedan realizar a partir de un diagnóstico educativo son de gran trascendencia en el proceso de enseñanza – aprendizaje, el desarrollo apropiado de las capacidades de los estudiantes puede verse truncado por múltiples factores como los diferentes estilos de aprendizaje, las habilidades propias de cada uno de ellos, la diversida</w:t>
      </w:r>
      <w:r w:rsidR="00674FA4">
        <w:rPr>
          <w:rFonts w:ascii="Times New Roman" w:hAnsi="Times New Roman"/>
          <w:sz w:val="24"/>
          <w:szCs w:val="24"/>
        </w:rPr>
        <w:t xml:space="preserve">d socio – cultural, problemas o </w:t>
      </w:r>
      <w:r w:rsidRPr="009C22AE">
        <w:rPr>
          <w:rFonts w:ascii="Times New Roman" w:hAnsi="Times New Roman"/>
          <w:sz w:val="24"/>
          <w:szCs w:val="24"/>
        </w:rPr>
        <w:t>acontecimientos extracurriculares, y un aspecto sucedido en este año el cual no estaba pronosticado por nadie en el mundo como es la emergencia sanitaria producida por el COVID – 19, para todos estos agentes, el docente debe estar preparado de manera física, intelectual y emocional, para poder aplicar las e</w:t>
      </w:r>
      <w:r w:rsidR="00674FA4">
        <w:rPr>
          <w:rFonts w:ascii="Times New Roman" w:hAnsi="Times New Roman"/>
          <w:sz w:val="24"/>
          <w:szCs w:val="24"/>
        </w:rPr>
        <w:t>strategias oportunas (pág. 26).</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este sentido, buscar la caracterización del desempeño docente es pertinente para el docente en la educación virtual siendo uno de los retos actuales, ya que conocer los elementos que influyen en la dinámica de la virtualidad, nos lleva a plantear el siguiente objetivo, analizar profundamente el desempeño docente desde el contexto de la educación virtual, trazando la siguiente hipótesis: El desempeño docente en la educación virtual es muy significativo para los procesos de enseñanza aprendizaje.</w:t>
      </w:r>
    </w:p>
    <w:p w:rsidR="009C22AE" w:rsidRDefault="009C22AE" w:rsidP="009C22AE">
      <w:pPr>
        <w:spacing w:after="0" w:line="360" w:lineRule="auto"/>
        <w:jc w:val="both"/>
        <w:rPr>
          <w:rFonts w:ascii="Times New Roman" w:hAnsi="Times New Roman"/>
          <w:sz w:val="24"/>
          <w:szCs w:val="24"/>
        </w:rPr>
      </w:pPr>
    </w:p>
    <w:p w:rsidR="00674FA4" w:rsidRPr="009C22AE" w:rsidRDefault="00674FA4" w:rsidP="009C22AE">
      <w:pPr>
        <w:spacing w:after="0" w:line="360" w:lineRule="auto"/>
        <w:jc w:val="both"/>
        <w:rPr>
          <w:rFonts w:ascii="Times New Roman" w:hAnsi="Times New Roman"/>
          <w:sz w:val="24"/>
          <w:szCs w:val="24"/>
        </w:rPr>
      </w:pPr>
    </w:p>
    <w:p w:rsidR="009C22AE" w:rsidRPr="00674FA4" w:rsidRDefault="00674FA4" w:rsidP="009C22AE">
      <w:pPr>
        <w:spacing w:after="0" w:line="360" w:lineRule="auto"/>
        <w:jc w:val="both"/>
        <w:rPr>
          <w:rFonts w:ascii="Times New Roman" w:hAnsi="Times New Roman"/>
          <w:b/>
          <w:sz w:val="26"/>
          <w:szCs w:val="26"/>
        </w:rPr>
      </w:pPr>
      <w:r w:rsidRPr="00674FA4">
        <w:rPr>
          <w:rFonts w:ascii="Times New Roman" w:hAnsi="Times New Roman"/>
          <w:b/>
          <w:sz w:val="26"/>
          <w:szCs w:val="26"/>
        </w:rPr>
        <w:t>Metodología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La investigación aplicada es parte de la investigación cuali-cuantitativa, ya que se involucraron actores y aspectos importantes con el objeto de extraer y describir la información relacionada con el desempeño docente en la educación virtual, por lo que fue necesario la intervención de técnicas e instrumentos propios de la investigación cuantitativa, y otros aspectos perteneciente la investigación cualitativa como diálogo directo con los involucrados (docentes) esta última en menor relación logrando de esta manera obtener datos e información relevante de la labor del docent</w:t>
      </w:r>
      <w:r w:rsidR="00674FA4">
        <w:rPr>
          <w:rFonts w:ascii="Times New Roman" w:hAnsi="Times New Roman"/>
          <w:sz w:val="24"/>
          <w:szCs w:val="24"/>
        </w:rPr>
        <w:t>e durante las clases virtuales.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Es importante conocer los retos y desafíos que han enfrentado los docentes, sobre todo en los últimos días ante la situación de la pandemia declarada por la Organización Mundial de la Salud (OMS) ante la proliferación del coronavirus conocido también como COVI-19, por un lado esta situación fue necesario analizar los nudos críticos que se le presentaron a los docentes, en temas como el manejo de la conectividad y la organización con su estudiantes, el uso de la Tecnología, Información y Comunicaciones (TIC), plataformas de registro de trabajo permanente del docente (teletrabajo), las redes sociales y otras de relevancia para la educación y el des</w:t>
      </w:r>
      <w:r w:rsidR="00674FA4">
        <w:rPr>
          <w:rFonts w:ascii="Times New Roman" w:hAnsi="Times New Roman"/>
          <w:sz w:val="24"/>
          <w:szCs w:val="24"/>
        </w:rPr>
        <w:t xml:space="preserve">empeño de los docentes. Para la </w:t>
      </w:r>
      <w:r w:rsidRPr="009C22AE">
        <w:rPr>
          <w:rFonts w:ascii="Times New Roman" w:hAnsi="Times New Roman"/>
          <w:sz w:val="24"/>
          <w:szCs w:val="24"/>
        </w:rPr>
        <w:t>intervención del instrumento no tiene relevancia la modalidad, horarios y oferta educativa a la que pertenece la unidad educ</w:t>
      </w:r>
      <w:r w:rsidR="00674FA4">
        <w:rPr>
          <w:rFonts w:ascii="Times New Roman" w:hAnsi="Times New Roman"/>
          <w:sz w:val="24"/>
          <w:szCs w:val="24"/>
        </w:rPr>
        <w:t>ativa donde trabaja el docente.</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Para conocer más de este tema es pertinente enfocar el trabajo desde la concepción de la investigación descriptiva, (Hernández, Fernández &amp; Baptista, 2014, pág. 98) afirman que hay dos factores principales que influyen para que una investigación inicie como descriptiva “El conocimiento actual del tema de investigación que nos revele la revisión de la bibliografía” y “La perspectiva que el investiga</w:t>
      </w:r>
      <w:r w:rsidR="00674FA4">
        <w:rPr>
          <w:rFonts w:ascii="Times New Roman" w:hAnsi="Times New Roman"/>
          <w:sz w:val="24"/>
          <w:szCs w:val="24"/>
        </w:rPr>
        <w:t>dor pretenda dar a su estudio”.</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este sentido se realizó revisión bibliográfica y documental, con el interés obtener nuevos conocimientos, a través del análisis de datos, informaciones recolectadas y los registros de distintas fuentes de consultas, que hacen mención al tema del desempeño docente. La investigación documental es formar un cuerpo de ideas sobre el objeto de estudio y descubrir respuestas a determinados interrogantes a través de la aplicación de procedimientos documentales. Hay dos tipos de investigación documental: la argumentativa e informativa, siendo de interés para este trabajo la investigación documental argumentativa.</w:t>
      </w:r>
    </w:p>
    <w:p w:rsidR="009C22AE" w:rsidRPr="009C22AE" w:rsidRDefault="009C22AE" w:rsidP="009C22AE">
      <w:pPr>
        <w:spacing w:after="0" w:line="360" w:lineRule="auto"/>
        <w:jc w:val="both"/>
        <w:rPr>
          <w:rFonts w:ascii="Times New Roman" w:hAnsi="Times New Roman"/>
          <w:sz w:val="24"/>
          <w:szCs w:val="24"/>
        </w:rPr>
      </w:pP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La técnica de la encuesta fue aplicada alguna población correspondiente a 73 docentes de una de las unidades educativas de la ciudad de Manta, con una muestra de 25 docentes a los cuales se le aplica un cuestionario de preguntas cerradas, como instrumento de recolección de datos, también los docentes cumplen con criterios de inclusión que comprenden el trabajo continuo mayor de dos años en el magisterio ecuatoriano, nivel de formación académica de tercer nivel, carga horaria correspondiente a la básica superior, experiencia en tutoría por periodos lectivo, haber pasado la evaluación docente, edad comprendida de 28 años a 50 años y predispo</w:t>
      </w:r>
      <w:r w:rsidR="00674FA4">
        <w:rPr>
          <w:rFonts w:ascii="Times New Roman" w:hAnsi="Times New Roman"/>
          <w:sz w:val="24"/>
          <w:szCs w:val="24"/>
        </w:rPr>
        <w:t>sición para llenar la encuesta.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Cabe mencionar que el registro para validar los criterios de inclusión para aplicar la encuesta, sobre la información que fue aplicada a docentes del distrito de educación 13D02 que comprende los cantones de Manta, Montecristi y Jaramijo, el cual facilitaron obtener resultados pert</w:t>
      </w:r>
      <w:r w:rsidR="00674FA4">
        <w:rPr>
          <w:rFonts w:ascii="Times New Roman" w:hAnsi="Times New Roman"/>
          <w:sz w:val="24"/>
          <w:szCs w:val="24"/>
        </w:rPr>
        <w:t>inentes a la encuesta aplicada.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Una vez aplicada la encuesta de manera individual, se precede a la tabulación e interpretación de los resultados, haciendo uso el programa de Excel para el análisis e interpretación de las diez preguntas planteadas. Los participantes han expresado de manera voluntaria su criterio, ante el desempeño docente en el contexto de la educación virtual haciendo referencia al objetivo planteado. A continuación, en el gráfico No. 1, se presenta una de las preguntas claves de la encuesta aplicadas a los docentes: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¿Según su criterio cual es el reto o desafío que enfrenta los docentes del subnivel de la básica superior en el contexto de la educación virtual?</w:t>
      </w:r>
    </w:p>
    <w:p w:rsidR="00674FA4" w:rsidRDefault="00674FA4" w:rsidP="009C22AE">
      <w:pPr>
        <w:spacing w:after="0" w:line="360" w:lineRule="auto"/>
        <w:jc w:val="both"/>
        <w:rPr>
          <w:rFonts w:ascii="Times New Roman" w:hAnsi="Times New Roman"/>
          <w:sz w:val="24"/>
          <w:szCs w:val="24"/>
        </w:rPr>
      </w:pPr>
    </w:p>
    <w:p w:rsidR="009C22AE" w:rsidRPr="00674FA4" w:rsidRDefault="00674FA4" w:rsidP="00674FA4">
      <w:pPr>
        <w:spacing w:after="0" w:line="360" w:lineRule="auto"/>
        <w:jc w:val="center"/>
        <w:rPr>
          <w:rFonts w:ascii="Times New Roman" w:hAnsi="Times New Roman"/>
          <w:sz w:val="20"/>
          <w:szCs w:val="20"/>
        </w:rPr>
      </w:pPr>
      <w:r w:rsidRPr="00674FA4">
        <w:rPr>
          <w:rFonts w:ascii="Times New Roman" w:eastAsia="Times New Roman" w:hAnsi="Times New Roman"/>
          <w:noProof/>
          <w:lang w:eastAsia="es-EC"/>
        </w:rPr>
        <mc:AlternateContent>
          <mc:Choice Requires="wpg">
            <w:drawing>
              <wp:anchor distT="0" distB="0" distL="0" distR="0" simplePos="0" relativeHeight="251659264" behindDoc="1" locked="0" layoutInCell="1" allowOverlap="1" wp14:anchorId="73B38EA2" wp14:editId="4A73CAFF">
                <wp:simplePos x="0" y="0"/>
                <wp:positionH relativeFrom="page">
                  <wp:align>center</wp:align>
                </wp:positionH>
                <wp:positionV relativeFrom="paragraph">
                  <wp:posOffset>285115</wp:posOffset>
                </wp:positionV>
                <wp:extent cx="3574415" cy="2019300"/>
                <wp:effectExtent l="0" t="0" r="6985" b="1905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25" cy="2019300"/>
                          <a:chOff x="2450" y="160"/>
                          <a:chExt cx="7303" cy="4965"/>
                        </a:xfrm>
                      </wpg:grpSpPr>
                      <pic:pic xmlns:pic="http://schemas.openxmlformats.org/drawingml/2006/picture">
                        <pic:nvPicPr>
                          <pic:cNvPr id="23"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76" y="483"/>
                            <a:ext cx="5252" cy="3050"/>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20"/>
                        <wps:cNvSpPr>
                          <a:spLocks noChangeArrowheads="1"/>
                        </wps:cNvSpPr>
                        <wps:spPr bwMode="auto">
                          <a:xfrm>
                            <a:off x="6848" y="808"/>
                            <a:ext cx="77" cy="77"/>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9"/>
                        <wps:cNvSpPr>
                          <a:spLocks noChangeArrowheads="1"/>
                        </wps:cNvSpPr>
                        <wps:spPr bwMode="auto">
                          <a:xfrm>
                            <a:off x="6848" y="808"/>
                            <a:ext cx="77" cy="77"/>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8"/>
                        <wps:cNvSpPr>
                          <a:spLocks noChangeArrowheads="1"/>
                        </wps:cNvSpPr>
                        <wps:spPr bwMode="auto">
                          <a:xfrm>
                            <a:off x="6471" y="1829"/>
                            <a:ext cx="77" cy="7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6471" y="1829"/>
                            <a:ext cx="77" cy="77"/>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6"/>
                        <wps:cNvSpPr>
                          <a:spLocks noChangeArrowheads="1"/>
                        </wps:cNvSpPr>
                        <wps:spPr bwMode="auto">
                          <a:xfrm>
                            <a:off x="4681" y="2268"/>
                            <a:ext cx="77" cy="7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noChangeArrowheads="1"/>
                        </wps:cNvSpPr>
                        <wps:spPr bwMode="auto">
                          <a:xfrm>
                            <a:off x="4681" y="2268"/>
                            <a:ext cx="77" cy="77"/>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4"/>
                        <wps:cNvSpPr>
                          <a:spLocks noChangeArrowheads="1"/>
                        </wps:cNvSpPr>
                        <wps:spPr bwMode="auto">
                          <a:xfrm>
                            <a:off x="4238" y="371"/>
                            <a:ext cx="77" cy="77"/>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3"/>
                        <wps:cNvSpPr>
                          <a:spLocks noChangeArrowheads="1"/>
                        </wps:cNvSpPr>
                        <wps:spPr bwMode="auto">
                          <a:xfrm>
                            <a:off x="4238" y="371"/>
                            <a:ext cx="77" cy="77"/>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2"/>
                        <wps:cNvSpPr>
                          <a:spLocks noChangeArrowheads="1"/>
                        </wps:cNvSpPr>
                        <wps:spPr bwMode="auto">
                          <a:xfrm>
                            <a:off x="4151" y="3906"/>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rrowheads="1"/>
                        </wps:cNvSpPr>
                        <wps:spPr bwMode="auto">
                          <a:xfrm>
                            <a:off x="4151" y="4213"/>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0"/>
                        <wps:cNvSpPr>
                          <a:spLocks noChangeArrowheads="1"/>
                        </wps:cNvSpPr>
                        <wps:spPr bwMode="auto">
                          <a:xfrm>
                            <a:off x="4151" y="4519"/>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9"/>
                        <wps:cNvSpPr>
                          <a:spLocks noChangeArrowheads="1"/>
                        </wps:cNvSpPr>
                        <wps:spPr bwMode="auto">
                          <a:xfrm>
                            <a:off x="4151" y="4825"/>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8"/>
                        <wps:cNvSpPr>
                          <a:spLocks noChangeArrowheads="1"/>
                        </wps:cNvSpPr>
                        <wps:spPr bwMode="auto">
                          <a:xfrm>
                            <a:off x="2450" y="160"/>
                            <a:ext cx="7281" cy="496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7"/>
                        <wps:cNvSpPr txBox="1">
                          <a:spLocks noChangeArrowheads="1"/>
                        </wps:cNvSpPr>
                        <wps:spPr bwMode="auto">
                          <a:xfrm>
                            <a:off x="3220" y="642"/>
                            <a:ext cx="2881"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A4" w:rsidRPr="001F22A0" w:rsidRDefault="001F22A0" w:rsidP="001F22A0">
                              <w:pPr>
                                <w:spacing w:after="0" w:line="240" w:lineRule="auto"/>
                                <w:ind w:right="18"/>
                                <w:jc w:val="center"/>
                                <w:rPr>
                                  <w:rFonts w:ascii="Times New Roman" w:hAnsi="Times New Roman"/>
                                  <w:b/>
                                  <w:sz w:val="18"/>
                                  <w:szCs w:val="20"/>
                                </w:rPr>
                              </w:pPr>
                              <w:r w:rsidRPr="001F22A0">
                                <w:rPr>
                                  <w:rFonts w:ascii="Times New Roman" w:hAnsi="Times New Roman"/>
                                  <w:b/>
                                  <w:sz w:val="18"/>
                                  <w:szCs w:val="20"/>
                                </w:rPr>
                                <w:t>La enseñanza</w:t>
                              </w:r>
                              <w:r w:rsidR="00674FA4" w:rsidRPr="001F22A0">
                                <w:rPr>
                                  <w:rFonts w:ascii="Times New Roman" w:hAnsi="Times New Roman"/>
                                  <w:b/>
                                  <w:sz w:val="18"/>
                                  <w:szCs w:val="20"/>
                                </w:rPr>
                                <w:t xml:space="preserve"> </w:t>
                              </w:r>
                              <w:r w:rsidRPr="001F22A0">
                                <w:rPr>
                                  <w:rFonts w:ascii="Times New Roman" w:hAnsi="Times New Roman"/>
                                  <w:b/>
                                  <w:sz w:val="18"/>
                                  <w:szCs w:val="20"/>
                                </w:rPr>
                                <w:t>mediante herramientas tecnologicas 32%</w:t>
                              </w:r>
                            </w:p>
                          </w:txbxContent>
                        </wps:txbx>
                        <wps:bodyPr rot="0" vert="horz" wrap="square" lIns="0" tIns="0" rIns="0" bIns="0" anchor="t" anchorCtr="0" upright="1">
                          <a:noAutofit/>
                        </wps:bodyPr>
                      </wps:wsp>
                      <wps:wsp>
                        <wps:cNvPr id="45" name="Text Box 6"/>
                        <wps:cNvSpPr txBox="1">
                          <a:spLocks noChangeArrowheads="1"/>
                        </wps:cNvSpPr>
                        <wps:spPr bwMode="auto">
                          <a:xfrm>
                            <a:off x="6665" y="642"/>
                            <a:ext cx="2556"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A4" w:rsidRPr="001F22A0" w:rsidRDefault="001F22A0" w:rsidP="001F22A0">
                              <w:pPr>
                                <w:spacing w:after="0" w:line="240" w:lineRule="auto"/>
                                <w:ind w:right="18"/>
                                <w:jc w:val="center"/>
                                <w:rPr>
                                  <w:rFonts w:ascii="Times New Roman" w:hAnsi="Times New Roman"/>
                                  <w:b/>
                                  <w:sz w:val="20"/>
                                  <w:szCs w:val="20"/>
                                </w:rPr>
                              </w:pPr>
                              <w:r w:rsidRPr="001F22A0">
                                <w:rPr>
                                  <w:rFonts w:ascii="Times New Roman" w:hAnsi="Times New Roman"/>
                                  <w:b/>
                                  <w:sz w:val="20"/>
                                  <w:szCs w:val="20"/>
                                </w:rPr>
                                <w:t xml:space="preserve">Manejo de la TIC </w:t>
                              </w:r>
                              <w:r w:rsidR="00674FA4" w:rsidRPr="001F22A0">
                                <w:rPr>
                                  <w:rFonts w:ascii="Times New Roman" w:hAnsi="Times New Roman"/>
                                  <w:b/>
                                  <w:sz w:val="20"/>
                                  <w:szCs w:val="20"/>
                                </w:rPr>
                                <w:t>28%</w:t>
                              </w:r>
                            </w:p>
                          </w:txbxContent>
                        </wps:txbx>
                        <wps:bodyPr rot="0" vert="horz" wrap="square" lIns="0" tIns="0" rIns="0" bIns="0" anchor="t" anchorCtr="0" upright="1">
                          <a:noAutofit/>
                        </wps:bodyPr>
                      </wps:wsp>
                      <wps:wsp>
                        <wps:cNvPr id="46" name="Text Box 5"/>
                        <wps:cNvSpPr txBox="1">
                          <a:spLocks noChangeArrowheads="1"/>
                        </wps:cNvSpPr>
                        <wps:spPr bwMode="auto">
                          <a:xfrm>
                            <a:off x="4315" y="2268"/>
                            <a:ext cx="1906"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A4" w:rsidRPr="001F22A0" w:rsidRDefault="001F22A0" w:rsidP="001F22A0">
                              <w:pPr>
                                <w:spacing w:after="0" w:line="240" w:lineRule="auto"/>
                                <w:ind w:right="18"/>
                                <w:jc w:val="center"/>
                                <w:rPr>
                                  <w:rFonts w:ascii="Times New Roman" w:hAnsi="Times New Roman"/>
                                  <w:b/>
                                  <w:color w:val="FFFFFF" w:themeColor="background1"/>
                                  <w:sz w:val="20"/>
                                  <w:szCs w:val="20"/>
                                </w:rPr>
                              </w:pPr>
                              <w:r w:rsidRPr="001F22A0">
                                <w:rPr>
                                  <w:rFonts w:ascii="Times New Roman" w:hAnsi="Times New Roman"/>
                                  <w:b/>
                                  <w:color w:val="FFFFFF" w:themeColor="background1"/>
                                  <w:sz w:val="20"/>
                                  <w:szCs w:val="20"/>
                                </w:rPr>
                                <w:t>La</w:t>
                              </w:r>
                              <w:r w:rsidR="00674FA4" w:rsidRPr="001F22A0">
                                <w:rPr>
                                  <w:rFonts w:ascii="Times New Roman" w:hAnsi="Times New Roman"/>
                                  <w:b/>
                                  <w:color w:val="FFFFFF" w:themeColor="background1"/>
                                  <w:sz w:val="20"/>
                                  <w:szCs w:val="20"/>
                                </w:rPr>
                                <w:t xml:space="preserve"> </w:t>
                              </w:r>
                              <w:r w:rsidRPr="001F22A0">
                                <w:rPr>
                                  <w:rFonts w:ascii="Times New Roman" w:hAnsi="Times New Roman"/>
                                  <w:b/>
                                  <w:color w:val="FFFFFF" w:themeColor="background1"/>
                                  <w:sz w:val="20"/>
                                  <w:szCs w:val="20"/>
                                </w:rPr>
                                <w:t>planificación Curricular 24%</w:t>
                              </w:r>
                            </w:p>
                          </w:txbxContent>
                        </wps:txbx>
                        <wps:bodyPr rot="0" vert="horz" wrap="square" lIns="0" tIns="0" rIns="0" bIns="0" anchor="t" anchorCtr="0" upright="1">
                          <a:noAutofit/>
                        </wps:bodyPr>
                      </wps:wsp>
                      <wps:wsp>
                        <wps:cNvPr id="47" name="Text Box 4"/>
                        <wps:cNvSpPr txBox="1">
                          <a:spLocks noChangeArrowheads="1"/>
                        </wps:cNvSpPr>
                        <wps:spPr bwMode="auto">
                          <a:xfrm>
                            <a:off x="6548" y="1633"/>
                            <a:ext cx="221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A4" w:rsidRPr="001F22A0" w:rsidRDefault="001F22A0" w:rsidP="001F22A0">
                              <w:pPr>
                                <w:spacing w:after="0" w:line="240" w:lineRule="auto"/>
                                <w:ind w:right="18"/>
                                <w:jc w:val="center"/>
                                <w:rPr>
                                  <w:rFonts w:ascii="Times New Roman" w:hAnsi="Times New Roman"/>
                                  <w:b/>
                                  <w:color w:val="FFFFFF" w:themeColor="background1"/>
                                  <w:sz w:val="20"/>
                                  <w:szCs w:val="20"/>
                                </w:rPr>
                              </w:pPr>
                              <w:r w:rsidRPr="001F22A0">
                                <w:rPr>
                                  <w:rFonts w:ascii="Times New Roman" w:hAnsi="Times New Roman"/>
                                  <w:b/>
                                  <w:color w:val="FFFFFF" w:themeColor="background1"/>
                                  <w:sz w:val="20"/>
                                  <w:szCs w:val="20"/>
                                </w:rPr>
                                <w:t>La conectividad</w:t>
                              </w:r>
                              <w:r w:rsidR="00674FA4" w:rsidRPr="001F22A0">
                                <w:rPr>
                                  <w:rFonts w:ascii="Times New Roman" w:hAnsi="Times New Roman"/>
                                  <w:b/>
                                  <w:color w:val="FFFFFF" w:themeColor="background1"/>
                                  <w:spacing w:val="-12"/>
                                  <w:sz w:val="20"/>
                                  <w:szCs w:val="20"/>
                                </w:rPr>
                                <w:t xml:space="preserve"> </w:t>
                              </w:r>
                              <w:r w:rsidRPr="001F22A0">
                                <w:rPr>
                                  <w:rFonts w:ascii="Times New Roman" w:hAnsi="Times New Roman"/>
                                  <w:b/>
                                  <w:color w:val="FFFFFF" w:themeColor="background1"/>
                                  <w:sz w:val="20"/>
                                  <w:szCs w:val="20"/>
                                </w:rPr>
                                <w:t xml:space="preserve">con </w:t>
                              </w:r>
                              <w:r>
                                <w:rPr>
                                  <w:rFonts w:ascii="Times New Roman" w:hAnsi="Times New Roman"/>
                                  <w:b/>
                                  <w:color w:val="FFFFFF" w:themeColor="background1"/>
                                  <w:sz w:val="20"/>
                                  <w:szCs w:val="20"/>
                                </w:rPr>
                                <w:t>l</w:t>
                              </w:r>
                              <w:r w:rsidRPr="001F22A0">
                                <w:rPr>
                                  <w:rFonts w:ascii="Times New Roman" w:hAnsi="Times New Roman"/>
                                  <w:b/>
                                  <w:color w:val="FFFFFF" w:themeColor="background1"/>
                                  <w:sz w:val="20"/>
                                  <w:szCs w:val="20"/>
                                </w:rPr>
                                <w:t>os estudiantes 16%</w:t>
                              </w:r>
                            </w:p>
                          </w:txbxContent>
                        </wps:txbx>
                        <wps:bodyPr rot="0" vert="horz" wrap="square" lIns="0" tIns="0" rIns="0" bIns="0" anchor="t" anchorCtr="0" upright="1">
                          <a:noAutofit/>
                        </wps:bodyPr>
                      </wps:wsp>
                      <wps:wsp>
                        <wps:cNvPr id="48" name="Text Box 3"/>
                        <wps:cNvSpPr txBox="1">
                          <a:spLocks noChangeArrowheads="1"/>
                        </wps:cNvSpPr>
                        <wps:spPr bwMode="auto">
                          <a:xfrm>
                            <a:off x="4315" y="3734"/>
                            <a:ext cx="5438"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A0" w:rsidRDefault="001F22A0" w:rsidP="001F22A0">
                              <w:pPr>
                                <w:spacing w:after="0" w:line="183" w:lineRule="exact"/>
                                <w:jc w:val="both"/>
                                <w:rPr>
                                  <w:rFonts w:ascii="Times New Roman" w:hAnsi="Times New Roman"/>
                                  <w:sz w:val="18"/>
                                  <w:szCs w:val="18"/>
                                </w:rPr>
                              </w:pPr>
                              <w:r w:rsidRPr="001F22A0">
                                <w:rPr>
                                  <w:rFonts w:ascii="Times New Roman" w:hAnsi="Times New Roman"/>
                                  <w:sz w:val="18"/>
                                  <w:szCs w:val="18"/>
                                </w:rPr>
                                <w:t>Manejo de la TIC</w:t>
                              </w:r>
                            </w:p>
                            <w:p w:rsidR="001F22A0" w:rsidRDefault="001F22A0" w:rsidP="001F22A0">
                              <w:pPr>
                                <w:spacing w:after="0" w:line="183" w:lineRule="exact"/>
                                <w:jc w:val="both"/>
                                <w:rPr>
                                  <w:rFonts w:ascii="Times New Roman" w:hAnsi="Times New Roman"/>
                                  <w:sz w:val="18"/>
                                  <w:szCs w:val="18"/>
                                </w:rPr>
                              </w:pPr>
                              <w:r w:rsidRPr="001F22A0">
                                <w:rPr>
                                  <w:rFonts w:ascii="Times New Roman" w:hAnsi="Times New Roman"/>
                                  <w:sz w:val="18"/>
                                  <w:szCs w:val="18"/>
                                </w:rPr>
                                <w:t>La co</w:t>
                              </w:r>
                              <w:r>
                                <w:rPr>
                                  <w:rFonts w:ascii="Times New Roman" w:hAnsi="Times New Roman"/>
                                  <w:sz w:val="18"/>
                                  <w:szCs w:val="18"/>
                                </w:rPr>
                                <w:t>nectividad con los estudiantes</w:t>
                              </w:r>
                            </w:p>
                            <w:p w:rsidR="00674FA4" w:rsidRPr="001F22A0" w:rsidRDefault="001F22A0" w:rsidP="001F22A0">
                              <w:pPr>
                                <w:spacing w:after="0" w:line="183" w:lineRule="exact"/>
                                <w:jc w:val="both"/>
                                <w:rPr>
                                  <w:rFonts w:ascii="Times New Roman" w:hAnsi="Times New Roman"/>
                                  <w:sz w:val="18"/>
                                  <w:szCs w:val="18"/>
                                </w:rPr>
                              </w:pPr>
                              <w:r>
                                <w:rPr>
                                  <w:rFonts w:ascii="Times New Roman" w:hAnsi="Times New Roman"/>
                                  <w:sz w:val="18"/>
                                  <w:szCs w:val="18"/>
                                </w:rPr>
                                <w:t>P</w:t>
                              </w:r>
                              <w:r w:rsidRPr="001F22A0">
                                <w:rPr>
                                  <w:rFonts w:ascii="Times New Roman" w:hAnsi="Times New Roman"/>
                                  <w:sz w:val="18"/>
                                  <w:szCs w:val="18"/>
                                </w:rPr>
                                <w:t>lanificacion curricular</w:t>
                              </w:r>
                            </w:p>
                            <w:p w:rsidR="00674FA4" w:rsidRPr="001F22A0" w:rsidRDefault="001F22A0" w:rsidP="001F22A0">
                              <w:pPr>
                                <w:spacing w:before="1" w:after="0" w:line="216" w:lineRule="exact"/>
                                <w:jc w:val="both"/>
                                <w:rPr>
                                  <w:rFonts w:ascii="Times New Roman" w:hAnsi="Times New Roman"/>
                                  <w:sz w:val="18"/>
                                  <w:szCs w:val="18"/>
                                </w:rPr>
                              </w:pPr>
                              <w:r w:rsidRPr="001F22A0">
                                <w:rPr>
                                  <w:rFonts w:ascii="Times New Roman" w:hAnsi="Times New Roman"/>
                                  <w:sz w:val="18"/>
                                  <w:szCs w:val="18"/>
                                </w:rPr>
                                <w:t>La enseñanza mediante herramientas tecnologicas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38EA2" id="Group 2" o:spid="_x0000_s1026" style="position:absolute;left:0;text-align:left;margin-left:0;margin-top:22.45pt;width:281.45pt;height:159pt;z-index:-251657216;mso-wrap-distance-left:0;mso-wrap-distance-right:0;mso-position-horizontal:center;mso-position-horizontal-relative:page" coordorigin="2450,160" coordsize="7303,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3476;top:483;width:5252;height:3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OZ8/FAAAA2wAAAA8AAABkcnMvZG93bnJldi54bWxEj1trAjEQhd+F/ocwQt80uxZLXY1SWgqV&#10;VqgX8HXYjLuxm0m6ibrtr28KBR8P5/JxZovONuJMbTCOFeTDDARx6bThSsFu+zJ4ABEissbGMSn4&#10;pgCL+U1vhoV2F17TeRMrkUY4FKigjtEXUoayJoth6Dxx8g6utRiTbCupW7ykcdvIUZbdS4uGE6FG&#10;T081lZ+bk03c/Gj8z9f75O15/9GNTe5Xp7hU6rbfPU5BROriNfzfftUKRnfw9yX9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TmfPxQAAANsAAAAPAAAAAAAAAAAAAAAA&#10;AJ8CAABkcnMvZG93bnJldi54bWxQSwUGAAAAAAQABAD3AAAAkQMAAAAA&#10;">
                  <v:imagedata r:id="rId21" o:title=""/>
                </v:shape>
                <v:rect id="Rectangle 20" o:spid="_x0000_s1028" style="position:absolute;left:6848;top:808;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Gl8cA&#10;AADbAAAADwAAAGRycy9kb3ducmV2LnhtbESPT2sCMRTE70K/Q3gFb5qtSFtXo9gWoRdp6z/09tg8&#10;N8tuXtZN1LWfvikUehxm5jfMZNbaSlyo8YVjBQ/9BARx5nTBuYLNetF7BuEDssbKMSm4kYfZ9K4z&#10;wVS7K3/RZRVyESHsU1RgQqhTKX1myKLvu5o4ekfXWAxRNrnUDV4j3FZykCSP0mLBccFgTa+GsnJ1&#10;tgoOp3I735rqZfk5wtP+Y/dmn8pvpbr37XwMIlAb/sN/7XetYDCE3y/x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vRpfHAAAA2wAAAA8AAAAAAAAAAAAAAAAAmAIAAGRy&#10;cy9kb3ducmV2LnhtbFBLBQYAAAAABAAEAPUAAACMAwAAAAA=&#10;" fillcolor="#4471c4" stroked="f"/>
                <v:rect id="Rectangle 19" o:spid="_x0000_s1029" style="position:absolute;left:6848;top:808;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1j8cA&#10;AADbAAAADwAAAGRycy9kb3ducmV2LnhtbESPzU8CMRDF7yb+D82YeJMuRI0sFGI0RD7igY8D3Ibt&#10;sF3dTte2wPrfWxITji9v3u/NG45bW4sT+VA5VtDtZCCIC6crLhVs1pOHFxAhImusHZOCXwowHt3e&#10;DDHX7sxLOq1iKRKEQ44KTIxNLmUoDFkMHdcQJ+/gvMWYpC+l9nhOcFvLXpY9S4sVpwaDDb0ZKr5X&#10;R5ve+PRuujeLx6+P7nsffyazbT3fKXV/174OQERq4/X4Pz3VCnpPcNmSACB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z9Y/HAAAA2wAAAA8AAAAAAAAAAAAAAAAAmAIAAGRy&#10;cy9kb3ducmV2LnhtbFBLBQYAAAAABAAEAPUAAACMAwAAAAA=&#10;" filled="f" strokecolor="white" strokeweight="2pt"/>
                <v:rect id="Rectangle 18" o:spid="_x0000_s1030" style="position:absolute;left:6471;top:1829;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5YMEA&#10;AADbAAAADwAAAGRycy9kb3ducmV2LnhtbESPT4vCMBTE74LfIbwFb5rqQaU2iiwIXrUqHh/Ns39s&#10;XkoSbf32m4WFPQ4z8xsm2w2mFW9yvrasYD5LQBAXVtdcKrjkh+kahA/IGlvLpOBDHnbb8SjDVNue&#10;T/Q+h1JECPsUFVQhdKmUvqjIoJ/Zjjh6D+sMhihdKbXDPsJNKxdJspQGa44LFXb0XVHxPL+MAt/n&#10;r9X8+rivV7axg7s1F77nSk2+hv0GRKAh/If/2ketYLGE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ouWDBAAAA2wAAAA8AAAAAAAAAAAAAAAAAmAIAAGRycy9kb3du&#10;cmV2LnhtbFBLBQYAAAAABAAEAPUAAACGAwAAAAA=&#10;" fillcolor="#ec7c30" stroked="f"/>
                <v:rect id="Rectangle 17" o:spid="_x0000_s1031" style="position:absolute;left:6471;top:1829;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OY8cA&#10;AADbAAAADwAAAGRycy9kb3ducmV2LnhtbESPzU8CMRDF7yb+D82YeJMuxKgsFGI0RD7igY8D3Ibt&#10;sF3dTte2wPrfWxITji9v3u/NG45bW4sT+VA5VtDtZCCIC6crLhVs1pOHFxAhImusHZOCXwowHt3e&#10;DDHX7sxLOq1iKRKEQ44KTIxNLmUoDFkMHdcQJ+/gvMWYpC+l9nhOcFvLXpY9SYsVpwaDDb0ZKr5X&#10;R5ve+PRuujeLx6+P7nsffyazbT3fKXV/174OQERq4/X4Pz3VCnrPcNmSACB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tzmPHAAAA2wAAAA8AAAAAAAAAAAAAAAAAmAIAAGRy&#10;cy9kb3ducmV2LnhtbFBLBQYAAAAABAAEAPUAAACMAwAAAAA=&#10;" filled="f" strokecolor="white" strokeweight="2pt"/>
                <v:rect id="Rectangle 16" o:spid="_x0000_s1032" style="position:absolute;left:4681;top:2268;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ojcAA&#10;AADbAAAADwAAAGRycy9kb3ducmV2LnhtbERPy4rCMBTdC/5DuMLsNFWYIh1jEaGDm4H62l+aO21t&#10;c9Npoq1/P1kILg/nvUlH04oH9a62rGC5iEAQF1bXXCq4nLP5GoTzyBpby6TgSQ7S7XSywUTbgY/0&#10;OPlShBB2CSqovO8SKV1RkUG3sB1x4H5tb9AH2JdS9ziEcNPKVRTF0mDNoaHCjvYVFc3pbhR0fz/X&#10;73h/vGa5Xj6bW5xnn/mg1Mds3H2B8DT6t/jlPmgFqzA2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AojcAAAADbAAAADwAAAAAAAAAAAAAAAACYAgAAZHJzL2Rvd25y&#10;ZXYueG1sUEsFBgAAAAAEAAQA9QAAAIUDAAAAAA==&#10;" fillcolor="#a4a4a4" stroked="f"/>
                <v:rect id="Rectangle 15" o:spid="_x0000_s1033" style="position:absolute;left:4681;top:2268;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AysYA&#10;AADbAAAADwAAAGRycy9kb3ducmV2LnhtbESPwU7DMAyG75N4h8hI3LZ0MCEoyyYEmjaYOFA4wM00&#10;pik0TpeErXt7fEDiaP3+P3+eLwffqT3F1AY2MJ0UoIjrYFtuDLy+rMZXoFJGttgFJgNHSrBcnIzm&#10;WNpw4GfaV7lRAuFUogGXc19qnWpHHtMk9MSSfYboMcsYG20jHgTuO31eFJfaY8tywWFPd47q7+rH&#10;i8ZTDJsPt519raf317hbPbx1j+/GnJ0OtzegMg35f/mvvbEGLsRefhEA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3AysYAAADbAAAADwAAAAAAAAAAAAAAAACYAgAAZHJz&#10;L2Rvd25yZXYueG1sUEsFBgAAAAAEAAQA9QAAAIsDAAAAAA==&#10;" filled="f" strokecolor="white" strokeweight="2pt"/>
                <v:rect id="Rectangle 14" o:spid="_x0000_s1034" style="position:absolute;left:4238;top:371;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Q8QA&#10;AADbAAAADwAAAGRycy9kb3ducmV2LnhtbESPQYvCMBSE74L/ITzBm6ZWWJZqFBFXPCwrVg8en82z&#10;LTYvtclq119vhAWPw8x8w0znranEjRpXWlYwGkYgiDOrS84VHPZfg08QziNrrCyTgj9yMJ91O1NM&#10;tL3zjm6pz0WAsEtQQeF9nUjpsoIMuqGtiYN3to1BH2STS93gPcBNJeMo+pAGSw4LBda0LCi7pL9G&#10;QfwdH9d2tS4fpyOPrvZnG6X1Vql+r11MQHhq/Tv8395oBeMx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fsEPEAAAA2wAAAA8AAAAAAAAAAAAAAAAAmAIAAGRycy9k&#10;b3ducmV2LnhtbFBLBQYAAAAABAAEAPUAAACJAwAAAAA=&#10;" fillcolor="#ffc000" stroked="f"/>
                <v:rect id="Rectangle 13" o:spid="_x0000_s1035" style="position:absolute;left:4238;top:371;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9JcYA&#10;AADbAAAADwAAAGRycy9kb3ducmV2LnhtbESPT08CMRDF7yR+h2ZMvEEXNERWCjESIkI88OeAt2E7&#10;bFe307WtsH57a0LC8eXN+71542lra3EiHyrHCvq9DARx4XTFpYLddt59BBEissbaMSn4pQDTyU1n&#10;jLl2Z17TaRNLkSAcclRgYmxyKUNhyGLouYY4eUfnLcYkfSm1x3OC21oOsmwoLVacGgw29GKo+Nr8&#10;2PTGu3eLg1k9fL72ZyP8nr/t6+WHUne37fMTiEhtvB5f0gut4H4I/1sSA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j9JcYAAADbAAAADwAAAAAAAAAAAAAAAACYAgAAZHJz&#10;L2Rvd25yZXYueG1sUEsFBgAAAAAEAAQA9QAAAIsDAAAAAA==&#10;" filled="f" strokecolor="white" strokeweight="2pt"/>
                <v:rect id="Rectangle 12" o:spid="_x0000_s1036" style="position:absolute;left:4151;top:3906;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OPccA&#10;AADbAAAADwAAAGRycy9kb3ducmV2LnhtbESPW2sCMRSE3wv9D+EU+lazbcHLahTbUvBF6qUWfTts&#10;jptlNyfrJtW1v94IBR+HmfmGGU1aW4kjNb5wrOC5k4AgzpwuOFfwvf586oPwAVlj5ZgUnMnDZHx/&#10;N8JUuxMv6bgKuYgQ9ikqMCHUqZQ+M2TRd1xNHL29ayyGKJtc6gZPEW4r+ZIkXWmx4LhgsKZ3Q1m5&#10;+rUKdodyM92Y6m2+GOBh+/XzYXvln1KPD+10CCJQG27h//ZMK3jtwfVL/AFyf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kTj3HAAAA2wAAAA8AAAAAAAAAAAAAAAAAmAIAAGRy&#10;cy9kb3ducmV2LnhtbFBLBQYAAAAABAAEAPUAAACMAwAAAAA=&#10;" fillcolor="#4471c4" stroked="f"/>
                <v:rect id="Rectangle 11" o:spid="_x0000_s1037" style="position:absolute;left:4151;top:4213;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eVL8A&#10;AADbAAAADwAAAGRycy9kb3ducmV2LnhtbERPz2vCMBS+D/wfwhO8rakTplSjiDDwattJj4/m2Vab&#10;l5JE2/33y2Gw48f3e3eYTC9e5HxnWcEySUEQ11Z33Cgoi6/3DQgfkDX2lknBD3k47GdvO8y0HflC&#10;rzw0Ioawz1BBG8KQSenrlgz6xA7EkbtZZzBE6BqpHY4x3PTyI00/pcGOY0OLA51aqh/50yjwY/Fc&#10;L79v1WZt73Zy13vJVaHUYj4dtyACTeFf/Oc+awWrODZ+iT9A7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oh5UvwAAANsAAAAPAAAAAAAAAAAAAAAAAJgCAABkcnMvZG93bnJl&#10;di54bWxQSwUGAAAAAAQABAD1AAAAhAMAAAAA&#10;" fillcolor="#ec7c30" stroked="f"/>
                <v:rect id="Rectangle 10" o:spid="_x0000_s1038" style="position:absolute;left:4151;top:4519;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by8QA&#10;AADbAAAADwAAAGRycy9kb3ducmV2LnhtbESPQWvCQBSE7wX/w/IKvTUbLQ02uhERUnopRK33R/aZ&#10;pMm+jdmtif++Wyh4HGbmG2a9mUwnrjS4xrKCeRSDIC6tbrhS8HXMn5cgnEfW2FkmBTdysMlmD2tM&#10;tR15T9eDr0SAsEtRQe19n0rpypoMusj2xME728GgD3KopB5wDHDTyUUcJ9Jgw2Ghxp52NZXt4cco&#10;6C+fp/dktz/lhZ7f2u+kyF+LUamnx2m7AuFp8vfwf/tDK3h5g78v4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G8vEAAAA2wAAAA8AAAAAAAAAAAAAAAAAmAIAAGRycy9k&#10;b3ducmV2LnhtbFBLBQYAAAAABAAEAPUAAACJAwAAAAA=&#10;" fillcolor="#a4a4a4" stroked="f"/>
                <v:rect id="Rectangle 9" o:spid="_x0000_s1039" style="position:absolute;left:4151;top:4825;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dScIA&#10;AADbAAAADwAAAGRycy9kb3ducmV2LnhtbERPTWvCQBC9F/wPywi91Y2hiKRZpRSVHkrFtIccp9kx&#10;CWZnY3ZNUn+9exA8Pt53uh5NI3rqXG1ZwXwWgSAurK65VPD7s31ZgnAeWWNjmRT8k4P1avKUYqLt&#10;wAfqM1+KEMIuQQWV920ipSsqMuhmtiUO3NF2Bn2AXSl1h0MIN42Mo2ghDdYcGips6aOi4pRdjIL4&#10;K853drOrr385z8/2ex9l7V6p5+n4/gbC0+gf4rv7Uyt4DevDl/A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11JwgAAANsAAAAPAAAAAAAAAAAAAAAAAJgCAABkcnMvZG93&#10;bnJldi54bWxQSwUGAAAAAAQABAD1AAAAhwMAAAAA&#10;" fillcolor="#ffc000" stroked="f"/>
                <v:rect id="Rectangle 8" o:spid="_x0000_s1040" style="position:absolute;left:2450;top:160;width:7281;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pjcUA&#10;AADbAAAADwAAAGRycy9kb3ducmV2LnhtbESPQWvCQBSE7wX/w/IEb81GkSqpq6ggtqUejG3B2zP7&#10;TBazb0N2q+m/7wqFHoeZ+YaZLTpbiyu13jhWMExSEMSF04ZLBR+HzeMUhA/IGmvHpOCHPCzmvYcZ&#10;ZtrdeE/XPJQiQthnqKAKocmk9EVFFn3iGuLonV1rMUTZllK3eItwW8tRmj5Ji4bjQoUNrSsqLvm3&#10;VdC4ncnfTfn6dfzUp2K1Om3f6olSg363fAYRqAv/4b/2i1YwHsL9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amNxQAAANsAAAAPAAAAAAAAAAAAAAAAAJgCAABkcnMv&#10;ZG93bnJldi54bWxQSwUGAAAAAAQABAD1AAAAigMAAAAA&#10;" filled="f" strokecolor="#d9d9d9"/>
                <v:shapetype id="_x0000_t202" coordsize="21600,21600" o:spt="202" path="m,l,21600r21600,l21600,xe">
                  <v:stroke joinstyle="miter"/>
                  <v:path gradientshapeok="t" o:connecttype="rect"/>
                </v:shapetype>
                <v:shape id="Text Box 7" o:spid="_x0000_s1041" type="#_x0000_t202" style="position:absolute;left:3220;top:642;width:2881;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674FA4" w:rsidRPr="001F22A0" w:rsidRDefault="001F22A0" w:rsidP="001F22A0">
                        <w:pPr>
                          <w:spacing w:after="0" w:line="240" w:lineRule="auto"/>
                          <w:ind w:right="18"/>
                          <w:jc w:val="center"/>
                          <w:rPr>
                            <w:rFonts w:ascii="Times New Roman" w:hAnsi="Times New Roman"/>
                            <w:b/>
                            <w:sz w:val="18"/>
                            <w:szCs w:val="20"/>
                          </w:rPr>
                        </w:pPr>
                        <w:r w:rsidRPr="001F22A0">
                          <w:rPr>
                            <w:rFonts w:ascii="Times New Roman" w:hAnsi="Times New Roman"/>
                            <w:b/>
                            <w:sz w:val="18"/>
                            <w:szCs w:val="20"/>
                          </w:rPr>
                          <w:t>La enseñanza</w:t>
                        </w:r>
                        <w:r w:rsidR="00674FA4" w:rsidRPr="001F22A0">
                          <w:rPr>
                            <w:rFonts w:ascii="Times New Roman" w:hAnsi="Times New Roman"/>
                            <w:b/>
                            <w:sz w:val="18"/>
                            <w:szCs w:val="20"/>
                          </w:rPr>
                          <w:t xml:space="preserve"> </w:t>
                        </w:r>
                        <w:r w:rsidRPr="001F22A0">
                          <w:rPr>
                            <w:rFonts w:ascii="Times New Roman" w:hAnsi="Times New Roman"/>
                            <w:b/>
                            <w:sz w:val="18"/>
                            <w:szCs w:val="20"/>
                          </w:rPr>
                          <w:t>mediante herramientas tecnologicas 32%</w:t>
                        </w:r>
                      </w:p>
                    </w:txbxContent>
                  </v:textbox>
                </v:shape>
                <v:shape id="Text Box 6" o:spid="_x0000_s1042" type="#_x0000_t202" style="position:absolute;left:6665;top:642;width:2556;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674FA4" w:rsidRPr="001F22A0" w:rsidRDefault="001F22A0" w:rsidP="001F22A0">
                        <w:pPr>
                          <w:spacing w:after="0" w:line="240" w:lineRule="auto"/>
                          <w:ind w:right="18"/>
                          <w:jc w:val="center"/>
                          <w:rPr>
                            <w:rFonts w:ascii="Times New Roman" w:hAnsi="Times New Roman"/>
                            <w:b/>
                            <w:sz w:val="20"/>
                            <w:szCs w:val="20"/>
                          </w:rPr>
                        </w:pPr>
                        <w:r w:rsidRPr="001F22A0">
                          <w:rPr>
                            <w:rFonts w:ascii="Times New Roman" w:hAnsi="Times New Roman"/>
                            <w:b/>
                            <w:sz w:val="20"/>
                            <w:szCs w:val="20"/>
                          </w:rPr>
                          <w:t xml:space="preserve">Manejo de la TIC </w:t>
                        </w:r>
                        <w:r w:rsidR="00674FA4" w:rsidRPr="001F22A0">
                          <w:rPr>
                            <w:rFonts w:ascii="Times New Roman" w:hAnsi="Times New Roman"/>
                            <w:b/>
                            <w:sz w:val="20"/>
                            <w:szCs w:val="20"/>
                          </w:rPr>
                          <w:t>28%</w:t>
                        </w:r>
                      </w:p>
                    </w:txbxContent>
                  </v:textbox>
                </v:shape>
                <v:shape id="Text Box 5" o:spid="_x0000_s1043" type="#_x0000_t202" style="position:absolute;left:4315;top:2268;width:1906;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674FA4" w:rsidRPr="001F22A0" w:rsidRDefault="001F22A0" w:rsidP="001F22A0">
                        <w:pPr>
                          <w:spacing w:after="0" w:line="240" w:lineRule="auto"/>
                          <w:ind w:right="18"/>
                          <w:jc w:val="center"/>
                          <w:rPr>
                            <w:rFonts w:ascii="Times New Roman" w:hAnsi="Times New Roman"/>
                            <w:b/>
                            <w:color w:val="FFFFFF" w:themeColor="background1"/>
                            <w:sz w:val="20"/>
                            <w:szCs w:val="20"/>
                          </w:rPr>
                        </w:pPr>
                        <w:r w:rsidRPr="001F22A0">
                          <w:rPr>
                            <w:rFonts w:ascii="Times New Roman" w:hAnsi="Times New Roman"/>
                            <w:b/>
                            <w:color w:val="FFFFFF" w:themeColor="background1"/>
                            <w:sz w:val="20"/>
                            <w:szCs w:val="20"/>
                          </w:rPr>
                          <w:t>La</w:t>
                        </w:r>
                        <w:r w:rsidR="00674FA4" w:rsidRPr="001F22A0">
                          <w:rPr>
                            <w:rFonts w:ascii="Times New Roman" w:hAnsi="Times New Roman"/>
                            <w:b/>
                            <w:color w:val="FFFFFF" w:themeColor="background1"/>
                            <w:sz w:val="20"/>
                            <w:szCs w:val="20"/>
                          </w:rPr>
                          <w:t xml:space="preserve"> </w:t>
                        </w:r>
                        <w:r w:rsidRPr="001F22A0">
                          <w:rPr>
                            <w:rFonts w:ascii="Times New Roman" w:hAnsi="Times New Roman"/>
                            <w:b/>
                            <w:color w:val="FFFFFF" w:themeColor="background1"/>
                            <w:sz w:val="20"/>
                            <w:szCs w:val="20"/>
                          </w:rPr>
                          <w:t>planificación Curricular 24%</w:t>
                        </w:r>
                      </w:p>
                    </w:txbxContent>
                  </v:textbox>
                </v:shape>
                <v:shape id="Text Box 4" o:spid="_x0000_s1044" type="#_x0000_t202" style="position:absolute;left:6548;top:1633;width:2218;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674FA4" w:rsidRPr="001F22A0" w:rsidRDefault="001F22A0" w:rsidP="001F22A0">
                        <w:pPr>
                          <w:spacing w:after="0" w:line="240" w:lineRule="auto"/>
                          <w:ind w:right="18"/>
                          <w:jc w:val="center"/>
                          <w:rPr>
                            <w:rFonts w:ascii="Times New Roman" w:hAnsi="Times New Roman"/>
                            <w:b/>
                            <w:color w:val="FFFFFF" w:themeColor="background1"/>
                            <w:sz w:val="20"/>
                            <w:szCs w:val="20"/>
                          </w:rPr>
                        </w:pPr>
                        <w:r w:rsidRPr="001F22A0">
                          <w:rPr>
                            <w:rFonts w:ascii="Times New Roman" w:hAnsi="Times New Roman"/>
                            <w:b/>
                            <w:color w:val="FFFFFF" w:themeColor="background1"/>
                            <w:sz w:val="20"/>
                            <w:szCs w:val="20"/>
                          </w:rPr>
                          <w:t>La conectividad</w:t>
                        </w:r>
                        <w:r w:rsidR="00674FA4" w:rsidRPr="001F22A0">
                          <w:rPr>
                            <w:rFonts w:ascii="Times New Roman" w:hAnsi="Times New Roman"/>
                            <w:b/>
                            <w:color w:val="FFFFFF" w:themeColor="background1"/>
                            <w:spacing w:val="-12"/>
                            <w:sz w:val="20"/>
                            <w:szCs w:val="20"/>
                          </w:rPr>
                          <w:t xml:space="preserve"> </w:t>
                        </w:r>
                        <w:r w:rsidRPr="001F22A0">
                          <w:rPr>
                            <w:rFonts w:ascii="Times New Roman" w:hAnsi="Times New Roman"/>
                            <w:b/>
                            <w:color w:val="FFFFFF" w:themeColor="background1"/>
                            <w:sz w:val="20"/>
                            <w:szCs w:val="20"/>
                          </w:rPr>
                          <w:t xml:space="preserve">con </w:t>
                        </w:r>
                        <w:r>
                          <w:rPr>
                            <w:rFonts w:ascii="Times New Roman" w:hAnsi="Times New Roman"/>
                            <w:b/>
                            <w:color w:val="FFFFFF" w:themeColor="background1"/>
                            <w:sz w:val="20"/>
                            <w:szCs w:val="20"/>
                          </w:rPr>
                          <w:t>l</w:t>
                        </w:r>
                        <w:r w:rsidRPr="001F22A0">
                          <w:rPr>
                            <w:rFonts w:ascii="Times New Roman" w:hAnsi="Times New Roman"/>
                            <w:b/>
                            <w:color w:val="FFFFFF" w:themeColor="background1"/>
                            <w:sz w:val="20"/>
                            <w:szCs w:val="20"/>
                          </w:rPr>
                          <w:t>os estudiantes 16%</w:t>
                        </w:r>
                      </w:p>
                    </w:txbxContent>
                  </v:textbox>
                </v:shape>
                <v:shape id="Text Box 3" o:spid="_x0000_s1045" type="#_x0000_t202" style="position:absolute;left:4315;top:3734;width:5438;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F22A0" w:rsidRDefault="001F22A0" w:rsidP="001F22A0">
                        <w:pPr>
                          <w:spacing w:after="0" w:line="183" w:lineRule="exact"/>
                          <w:jc w:val="both"/>
                          <w:rPr>
                            <w:rFonts w:ascii="Times New Roman" w:hAnsi="Times New Roman"/>
                            <w:sz w:val="18"/>
                            <w:szCs w:val="18"/>
                          </w:rPr>
                        </w:pPr>
                        <w:r w:rsidRPr="001F22A0">
                          <w:rPr>
                            <w:rFonts w:ascii="Times New Roman" w:hAnsi="Times New Roman"/>
                            <w:sz w:val="18"/>
                            <w:szCs w:val="18"/>
                          </w:rPr>
                          <w:t>Manejo de la TIC</w:t>
                        </w:r>
                      </w:p>
                      <w:p w:rsidR="001F22A0" w:rsidRDefault="001F22A0" w:rsidP="001F22A0">
                        <w:pPr>
                          <w:spacing w:after="0" w:line="183" w:lineRule="exact"/>
                          <w:jc w:val="both"/>
                          <w:rPr>
                            <w:rFonts w:ascii="Times New Roman" w:hAnsi="Times New Roman"/>
                            <w:sz w:val="18"/>
                            <w:szCs w:val="18"/>
                          </w:rPr>
                        </w:pPr>
                        <w:r w:rsidRPr="001F22A0">
                          <w:rPr>
                            <w:rFonts w:ascii="Times New Roman" w:hAnsi="Times New Roman"/>
                            <w:sz w:val="18"/>
                            <w:szCs w:val="18"/>
                          </w:rPr>
                          <w:t>La co</w:t>
                        </w:r>
                        <w:r>
                          <w:rPr>
                            <w:rFonts w:ascii="Times New Roman" w:hAnsi="Times New Roman"/>
                            <w:sz w:val="18"/>
                            <w:szCs w:val="18"/>
                          </w:rPr>
                          <w:t>nectividad con los estudiantes</w:t>
                        </w:r>
                      </w:p>
                      <w:p w:rsidR="00674FA4" w:rsidRPr="001F22A0" w:rsidRDefault="001F22A0" w:rsidP="001F22A0">
                        <w:pPr>
                          <w:spacing w:after="0" w:line="183" w:lineRule="exact"/>
                          <w:jc w:val="both"/>
                          <w:rPr>
                            <w:rFonts w:ascii="Times New Roman" w:hAnsi="Times New Roman"/>
                            <w:sz w:val="18"/>
                            <w:szCs w:val="18"/>
                          </w:rPr>
                        </w:pPr>
                        <w:r>
                          <w:rPr>
                            <w:rFonts w:ascii="Times New Roman" w:hAnsi="Times New Roman"/>
                            <w:sz w:val="18"/>
                            <w:szCs w:val="18"/>
                          </w:rPr>
                          <w:t>P</w:t>
                        </w:r>
                        <w:r w:rsidRPr="001F22A0">
                          <w:rPr>
                            <w:rFonts w:ascii="Times New Roman" w:hAnsi="Times New Roman"/>
                            <w:sz w:val="18"/>
                            <w:szCs w:val="18"/>
                          </w:rPr>
                          <w:t>lanificacion curricular</w:t>
                        </w:r>
                      </w:p>
                      <w:p w:rsidR="00674FA4" w:rsidRPr="001F22A0" w:rsidRDefault="001F22A0" w:rsidP="001F22A0">
                        <w:pPr>
                          <w:spacing w:before="1" w:after="0" w:line="216" w:lineRule="exact"/>
                          <w:jc w:val="both"/>
                          <w:rPr>
                            <w:rFonts w:ascii="Times New Roman" w:hAnsi="Times New Roman"/>
                            <w:sz w:val="18"/>
                            <w:szCs w:val="18"/>
                          </w:rPr>
                        </w:pPr>
                        <w:r w:rsidRPr="001F22A0">
                          <w:rPr>
                            <w:rFonts w:ascii="Times New Roman" w:hAnsi="Times New Roman"/>
                            <w:sz w:val="18"/>
                            <w:szCs w:val="18"/>
                          </w:rPr>
                          <w:t>La enseñanza mediante herramientas tecnologicas</w:t>
                        </w:r>
                      </w:p>
                    </w:txbxContent>
                  </v:textbox>
                </v:shape>
                <w10:wrap type="topAndBottom" anchorx="page"/>
              </v:group>
            </w:pict>
          </mc:Fallback>
        </mc:AlternateContent>
      </w:r>
      <w:r w:rsidR="009C22AE" w:rsidRPr="00674FA4">
        <w:rPr>
          <w:rFonts w:ascii="Times New Roman" w:hAnsi="Times New Roman"/>
          <w:b/>
          <w:sz w:val="20"/>
          <w:szCs w:val="20"/>
        </w:rPr>
        <w:t>Gráfico 1</w:t>
      </w:r>
      <w:r w:rsidRPr="00674FA4">
        <w:rPr>
          <w:rFonts w:ascii="Times New Roman" w:hAnsi="Times New Roman"/>
          <w:b/>
          <w:sz w:val="20"/>
          <w:szCs w:val="20"/>
        </w:rPr>
        <w:t>:</w:t>
      </w:r>
      <w:r w:rsidRPr="00674FA4">
        <w:rPr>
          <w:rFonts w:ascii="Times New Roman" w:hAnsi="Times New Roman"/>
          <w:sz w:val="20"/>
          <w:szCs w:val="20"/>
        </w:rPr>
        <w:t xml:space="preserve"> </w:t>
      </w:r>
      <w:r w:rsidR="009C22AE" w:rsidRPr="00674FA4">
        <w:rPr>
          <w:rFonts w:ascii="Times New Roman" w:hAnsi="Times New Roman"/>
          <w:sz w:val="20"/>
          <w:szCs w:val="20"/>
        </w:rPr>
        <w:t>Retos y desafíos que enfrenta los docentes de la básica superior en el contexto de la educación virtual</w:t>
      </w:r>
    </w:p>
    <w:p w:rsidR="009C22AE" w:rsidRDefault="00674FA4" w:rsidP="00674FA4">
      <w:pPr>
        <w:spacing w:after="0" w:line="360" w:lineRule="auto"/>
        <w:jc w:val="center"/>
        <w:rPr>
          <w:rFonts w:ascii="Times New Roman" w:hAnsi="Times New Roman"/>
          <w:sz w:val="18"/>
          <w:szCs w:val="18"/>
        </w:rPr>
      </w:pPr>
      <w:r w:rsidRPr="00674FA4">
        <w:rPr>
          <w:rFonts w:ascii="Times New Roman" w:hAnsi="Times New Roman"/>
          <w:b/>
          <w:sz w:val="18"/>
          <w:szCs w:val="18"/>
        </w:rPr>
        <w:t>Fuente:</w:t>
      </w:r>
      <w:r w:rsidRPr="00674FA4">
        <w:rPr>
          <w:rFonts w:ascii="Times New Roman" w:hAnsi="Times New Roman"/>
          <w:sz w:val="18"/>
          <w:szCs w:val="18"/>
        </w:rPr>
        <w:t xml:space="preserve"> Elaboración propia</w:t>
      </w:r>
    </w:p>
    <w:p w:rsidR="001F22A0" w:rsidRPr="001F22A0" w:rsidRDefault="001F22A0" w:rsidP="00674FA4">
      <w:pPr>
        <w:spacing w:after="0" w:line="360" w:lineRule="auto"/>
        <w:jc w:val="center"/>
        <w:rPr>
          <w:rFonts w:ascii="Times New Roman" w:hAnsi="Times New Roman"/>
          <w:sz w:val="24"/>
          <w:szCs w:val="18"/>
        </w:rPr>
      </w:pP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la encuesta realizada sobre cuál es el reto o desafío que enfrenta los docentes del subnivel de la básica superior en el contexto de la educación virtual se tiene los siguientes resultados, de los 25 encuestados: el 32% indico que la enseñanza mediante herramientas tecnológicas, el 28% manifiesta que el manejo de las Tecnología, Información y Comunicaciones (TIC), mientras que el 24% indica que es la planificación curricular y un 16% es la conectividad con los estudiantes.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Este problema esté relacionado con el desempeño de las asignaturas de los docentes y la educación virtual, pues a través del análisis realizado, se cree que la mayoría de los docentes enfrentan enormes desafíos a la hora de utilizar herramientas tecnológicas para la docencia, porque saben que su uso aún es insuficiente para muchos profesores.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 </w:t>
      </w:r>
    </w:p>
    <w:p w:rsidR="009C22AE" w:rsidRPr="00674FA4" w:rsidRDefault="009C22AE" w:rsidP="009C22AE">
      <w:pPr>
        <w:spacing w:after="0" w:line="360" w:lineRule="auto"/>
        <w:jc w:val="both"/>
        <w:rPr>
          <w:rFonts w:ascii="Times New Roman" w:hAnsi="Times New Roman"/>
          <w:b/>
          <w:sz w:val="26"/>
          <w:szCs w:val="26"/>
        </w:rPr>
      </w:pPr>
      <w:r w:rsidRPr="00674FA4">
        <w:rPr>
          <w:rFonts w:ascii="Times New Roman" w:hAnsi="Times New Roman"/>
          <w:b/>
          <w:sz w:val="26"/>
          <w:szCs w:val="26"/>
        </w:rPr>
        <w:t>Análisi</w:t>
      </w:r>
      <w:r w:rsidR="00674FA4" w:rsidRPr="00674FA4">
        <w:rPr>
          <w:rFonts w:ascii="Times New Roman" w:hAnsi="Times New Roman"/>
          <w:b/>
          <w:sz w:val="26"/>
          <w:szCs w:val="26"/>
        </w:rPr>
        <w:t>s y discusión de los resultados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A partir de los resultados de la encuesta realizada a los docentes del subnivel de la básica superior de una de las unidades educativas de la ciudad de Manta se manifiesta que la educación virtual se ha convertido en un mecanismo de interacción social, basada en el soporte de las nuevas tecnologías, que facilita no sólo el acceso a todo tipo de información de datos independientemente del ámbito temporal o geográficos en este insertos, sino también a la interconexión entre individuos, independientemente de su localización geográfica; nueva realidad ha hecho que exista preocupación en todos los ciudadanos por adecuarse a este contexto emergente, a la vez que prepara a los docentes y estudiantes en las competencias necesarias para actuar en una nueva situación, que hace referencia a la emergencia presentada por el</w:t>
      </w:r>
      <w:r w:rsidR="00674FA4">
        <w:rPr>
          <w:rFonts w:ascii="Times New Roman" w:hAnsi="Times New Roman"/>
          <w:sz w:val="24"/>
          <w:szCs w:val="24"/>
        </w:rPr>
        <w:t xml:space="preserve"> COVID 19 (García R. D., 2008).</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A continuación, se detalla en la tabla No. 1 los resultados generales de la encuesta aplicada a los docentes de la ciudad de Manta, mediante la modalidad virtual.</w:t>
      </w: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674FA4" w:rsidRDefault="00674FA4" w:rsidP="009C22AE">
      <w:pPr>
        <w:spacing w:after="0" w:line="360" w:lineRule="auto"/>
        <w:jc w:val="both"/>
        <w:rPr>
          <w:rFonts w:ascii="Times New Roman" w:hAnsi="Times New Roman"/>
          <w:sz w:val="24"/>
          <w:szCs w:val="24"/>
        </w:rPr>
      </w:pPr>
    </w:p>
    <w:p w:rsidR="009C22AE" w:rsidRPr="00674FA4" w:rsidRDefault="00674FA4" w:rsidP="00674FA4">
      <w:pPr>
        <w:spacing w:after="0" w:line="360" w:lineRule="auto"/>
        <w:jc w:val="center"/>
        <w:rPr>
          <w:rFonts w:ascii="Times New Roman" w:hAnsi="Times New Roman"/>
          <w:sz w:val="20"/>
          <w:szCs w:val="20"/>
        </w:rPr>
      </w:pPr>
      <w:r w:rsidRPr="00674FA4">
        <w:rPr>
          <w:rFonts w:ascii="Times New Roman" w:eastAsia="Times New Roman" w:hAnsi="Times New Roman"/>
          <w:noProof/>
          <w:lang w:eastAsia="es-EC"/>
        </w:rPr>
        <w:drawing>
          <wp:anchor distT="0" distB="0" distL="0" distR="0" simplePos="0" relativeHeight="251661312" behindDoc="0" locked="0" layoutInCell="1" allowOverlap="1" wp14:anchorId="0DCBF8FA" wp14:editId="651B4D3C">
            <wp:simplePos x="0" y="0"/>
            <wp:positionH relativeFrom="margin">
              <wp:align>center</wp:align>
            </wp:positionH>
            <wp:positionV relativeFrom="paragraph">
              <wp:posOffset>447040</wp:posOffset>
            </wp:positionV>
            <wp:extent cx="5408723" cy="3759327"/>
            <wp:effectExtent l="0" t="0" r="1905" b="0"/>
            <wp:wrapTopAndBottom/>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2" cstate="print"/>
                    <a:stretch>
                      <a:fillRect/>
                    </a:stretch>
                  </pic:blipFill>
                  <pic:spPr>
                    <a:xfrm>
                      <a:off x="0" y="0"/>
                      <a:ext cx="5408723" cy="3759327"/>
                    </a:xfrm>
                    <a:prstGeom prst="rect">
                      <a:avLst/>
                    </a:prstGeom>
                  </pic:spPr>
                </pic:pic>
              </a:graphicData>
            </a:graphic>
          </wp:anchor>
        </w:drawing>
      </w:r>
      <w:r w:rsidRPr="00674FA4">
        <w:rPr>
          <w:rFonts w:ascii="Times New Roman" w:hAnsi="Times New Roman"/>
          <w:b/>
          <w:sz w:val="20"/>
          <w:szCs w:val="20"/>
        </w:rPr>
        <w:t>Tabla 1:</w:t>
      </w:r>
      <w:r w:rsidRPr="00674FA4">
        <w:rPr>
          <w:rFonts w:ascii="Times New Roman" w:hAnsi="Times New Roman"/>
          <w:sz w:val="20"/>
          <w:szCs w:val="20"/>
        </w:rPr>
        <w:t xml:space="preserve"> </w:t>
      </w:r>
      <w:r w:rsidR="009C22AE" w:rsidRPr="00674FA4">
        <w:rPr>
          <w:rFonts w:ascii="Times New Roman" w:hAnsi="Times New Roman"/>
          <w:sz w:val="20"/>
          <w:szCs w:val="20"/>
        </w:rPr>
        <w:t>Resultados generales de la encuesta del desempeño docente en la educación virtual en una institución educativa del ca</w:t>
      </w:r>
      <w:r w:rsidRPr="00674FA4">
        <w:rPr>
          <w:rFonts w:ascii="Times New Roman" w:hAnsi="Times New Roman"/>
          <w:sz w:val="20"/>
          <w:szCs w:val="20"/>
        </w:rPr>
        <w:t>ntón Manta</w:t>
      </w:r>
    </w:p>
    <w:p w:rsidR="009C22AE" w:rsidRPr="00674FA4" w:rsidRDefault="00674FA4" w:rsidP="00674FA4">
      <w:pPr>
        <w:spacing w:after="0" w:line="360" w:lineRule="auto"/>
        <w:jc w:val="center"/>
        <w:rPr>
          <w:rFonts w:ascii="Times New Roman" w:hAnsi="Times New Roman"/>
          <w:sz w:val="18"/>
          <w:szCs w:val="18"/>
        </w:rPr>
      </w:pPr>
      <w:r w:rsidRPr="00674FA4">
        <w:rPr>
          <w:rFonts w:ascii="Times New Roman" w:hAnsi="Times New Roman"/>
          <w:b/>
          <w:sz w:val="18"/>
          <w:szCs w:val="18"/>
        </w:rPr>
        <w:t>Fuente:</w:t>
      </w:r>
      <w:r w:rsidRPr="00674FA4">
        <w:rPr>
          <w:rFonts w:ascii="Times New Roman" w:hAnsi="Times New Roman"/>
          <w:sz w:val="18"/>
          <w:szCs w:val="18"/>
        </w:rPr>
        <w:t xml:space="preserve"> Elaboración propia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 </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La tabla anterior demuestra como los docentes participantes en su mayoría son mujeres, y un reducido número de varones con una edad promedio de 28 a 50 años que imparten la enseñanza en el subnivel de la básica superior, también sobresale el interés de llevar la docencia por lo mejores senderos, sin caer en errores que puede perjudicar la enseñanza y el aprendizaje, sin embargo, la educación virtual como se ha analizado anteriormente era solo el medio para aquella persona que optaban por una educación a dis</w:t>
      </w:r>
      <w:r w:rsidR="00674FA4">
        <w:rPr>
          <w:rFonts w:ascii="Times New Roman" w:hAnsi="Times New Roman"/>
          <w:sz w:val="24"/>
          <w:szCs w:val="24"/>
        </w:rPr>
        <w:t>tancia.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concordancia con (Nieto, 2012. Pág. 143) La masificación de las tecnologías, de la información y Comunicación TIC, ha desechado la tecnología analógica. Así pues, de la misma manera como gran parte de nosotros continuamos realizando operaciones aritméticas y matemáticas de manera mental. Desde este punto la revolución de la tecnología ha creado tendencia en el mundo entero.</w:t>
      </w:r>
    </w:p>
    <w:p w:rsidR="009C22AE" w:rsidRPr="009C22AE" w:rsidRDefault="009C22AE" w:rsidP="009C22AE">
      <w:pPr>
        <w:spacing w:after="0" w:line="360" w:lineRule="auto"/>
        <w:jc w:val="both"/>
        <w:rPr>
          <w:rFonts w:ascii="Times New Roman" w:hAnsi="Times New Roman"/>
          <w:sz w:val="24"/>
          <w:szCs w:val="24"/>
        </w:rPr>
      </w:pP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Se evidencia, además que la modalidad no solo es de comunicación, sino de aplicación a los procesos educativos, para el cual muchos docentes no estaban totalmente preparados para un sistema virtual, aunque se observa que existe un porcentaje indicado por la muestra atendida donde un 16% tiene dificultad en la conectividad, manifestando que el mayor inconveniente para esta modalidad es la planificación curricular, ya que no cuentan con todos los insumos para </w:t>
      </w:r>
      <w:r w:rsidR="00674FA4">
        <w:rPr>
          <w:rFonts w:ascii="Times New Roman" w:hAnsi="Times New Roman"/>
          <w:sz w:val="24"/>
          <w:szCs w:val="24"/>
        </w:rPr>
        <w:t>que sea de una manera asertiva.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Puesto que, la enseñanza necesitan de un buen profesor que ostenten cualidades como: responsabilidad, flexibilidad, preocupación, compasión, cooperativismo, creatividad, dedicación, decisión, empatía y ser cautivador, todo aquello es importante indicar que los espacios de enseñanza-aprendizaje propiciados por las TIC exigen nuevos roles del docente, él que debe convertirse en facilitador, enseñar a utilizar las herramientas informáticas, brindar vías de apropiación de la información, crear hábitos y destrezas en la gestión de búsqueda, selección y tratamiento de la información. El principio a seguir en el empleo de los recursos tecnológicos es adaptar las TIC a la enseñanza, no la enseñanza a </w:t>
      </w:r>
      <w:r w:rsidR="00674FA4">
        <w:rPr>
          <w:rFonts w:ascii="Times New Roman" w:hAnsi="Times New Roman"/>
          <w:sz w:val="24"/>
          <w:szCs w:val="24"/>
        </w:rPr>
        <w:t>las TIC (Espinoza T. Y., 2017).</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Este cambio se centra en un paradigma que hace desarrollar más la creatividad, la innovación, las estrategias, metodologías, conductas y comportamientos tanto de los que enseñan como de los que aprenden, pero también “Es necesario apreciar, de modo dinámico y multidimensional, el problema de la pobreza y su incidencia en la educación en América Latina” (Escribano, 2018, pág. s/p.). Es por esto, que en el medio académico es bien reconocido que el profesor actual requiere nuevas estrategias, percepciones, experiencias y conocimientos para intentar dar respuesta a un nuevo escenario de cambio social y educativo. (Beltran,2006; Galvis,2007; y Agerrondo,2003) citado por (Azuara, 2</w:t>
      </w:r>
      <w:r w:rsidR="00674FA4">
        <w:rPr>
          <w:rFonts w:ascii="Times New Roman" w:hAnsi="Times New Roman"/>
          <w:sz w:val="24"/>
          <w:szCs w:val="24"/>
        </w:rPr>
        <w:t>012, pág. 39).</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Según (Torres, 2017) manifiestan que hay autores como Serrano Sánchez et al. (2016) afirmando que la tecnología educativa constituye una disciplina encargada del estudio de los medios, materiales, portales web y plataformas tecnológicas al servicio de los procesos de aprendizaje; en cuyo campo se encuentran los recursos aplicados con fines formativos e instruccionales, diseñados originalmente como respuesta a las necesidades e inquietudes de los usuarios. Estos autores coinciden en el estudio del uso de la Tecnología, Información y Comunicaciones (TIC) en el proceso de enseñanza y aprendizaje (tanto en contextos formales como no formales), así como el impacto de las tecnologías en el mundo educativo en general a través de las tecnologías educativas, alegan que todo radica en un enfoque socio sistémico, donde ésta siempre analiza procesos mediados con y desde una persp</w:t>
      </w:r>
      <w:r w:rsidR="00674FA4">
        <w:rPr>
          <w:rFonts w:ascii="Times New Roman" w:hAnsi="Times New Roman"/>
          <w:sz w:val="24"/>
          <w:szCs w:val="24"/>
        </w:rPr>
        <w:t>ectiva holística e integradora.</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La modalidad virtual trata de identificar los componentes de la “enseñanza eficaz” o las características del “profesor eficaz”, por lo que puede afirmarse que comparten la idea de que la clave para entender lo que ocurre en el aula se encuentra en el profesor, ya que parten del supuesto de que los resultados de aprendizaje observables en los estudiantes dependen del comportamiento d</w:t>
      </w:r>
      <w:r w:rsidR="00674FA4">
        <w:rPr>
          <w:rFonts w:ascii="Times New Roman" w:hAnsi="Times New Roman"/>
          <w:sz w:val="24"/>
          <w:szCs w:val="24"/>
        </w:rPr>
        <w:t>el profesor o de sus atributos.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En este sentido los docentes mantienen o por lo menos tratan de mantener la conectividad con sus estudiantes y la familia de estos, ya que el punto de diferencia es que son niños, niñas y adolescentes que depende también de las familias o representantes que el avance en el aspecto académico se cumpla. La introducción de las Tecnologías de la Información y Comunicaciones (TIC) en el proceso educativo han revolucionado las maneras de enseñar y aprender, lo que exige del docente su dominio como herramienta didáctica para la enseñanza y como instrumento para su propio aprendizaje y superación. </w:t>
      </w:r>
      <w:r w:rsidR="00674FA4">
        <w:rPr>
          <w:rFonts w:ascii="Times New Roman" w:hAnsi="Times New Roman"/>
          <w:sz w:val="24"/>
          <w:szCs w:val="24"/>
        </w:rPr>
        <w:t>(Espinoza T. S., 2017, pág. 42)</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 xml:space="preserve">Este comentario es dado porque de nada va a servir que el desempeño del docente en las clases virtuales sea óptimo y maneje adecuadamente </w:t>
      </w:r>
      <w:r w:rsidR="00674FA4">
        <w:rPr>
          <w:rFonts w:ascii="Times New Roman" w:hAnsi="Times New Roman"/>
          <w:sz w:val="24"/>
          <w:szCs w:val="24"/>
        </w:rPr>
        <w:t xml:space="preserve">la tecnología con la aplicación </w:t>
      </w:r>
      <w:r w:rsidRPr="009C22AE">
        <w:rPr>
          <w:rFonts w:ascii="Times New Roman" w:hAnsi="Times New Roman"/>
          <w:sz w:val="24"/>
          <w:szCs w:val="24"/>
        </w:rPr>
        <w:t>de una metodología adecuada a la virtualidad, que debe ser lo correcto y necesario, pero sin embargo en casa los estudiantes no se preocupan por cumplir, esto lleva a plantear que además el docente dentro de su labor debe manejar la motivación como punto de inspiración de sus estudiantes para que logren alcanzar los objetivos de la educación y obtener el conocimiento en</w:t>
      </w:r>
      <w:r w:rsidR="00674FA4">
        <w:rPr>
          <w:rFonts w:ascii="Times New Roman" w:hAnsi="Times New Roman"/>
          <w:sz w:val="24"/>
          <w:szCs w:val="24"/>
        </w:rPr>
        <w:t xml:space="preserve"> concordancia con el currículo.</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Por otro lado (García R. D., 2008), manifiesta que “se trata de una social comitiva que emerge una civilización científica y técnica” desde este punto el autor da a conocer la importancia de la participación de la sociedad en un solo conjunto del cual se desprendan nuevas herramientas innovadoras que faciliten la apli</w:t>
      </w:r>
      <w:r w:rsidR="00674FA4">
        <w:rPr>
          <w:rFonts w:ascii="Times New Roman" w:hAnsi="Times New Roman"/>
          <w:sz w:val="24"/>
          <w:szCs w:val="24"/>
        </w:rPr>
        <w:t>cación de las clases virtuales.</w:t>
      </w:r>
    </w:p>
    <w:p w:rsid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Por lo tanto, el docente y su desempeño en la educación virtual fue analizado desde diferentes aportaciones que han dado resultados anteriores a este tema de estudio, logrando cumplir con el objetivo planteado y confirmando la hipótesis inicial, porque en cada uno de los argumentos se comprueba que el papel del docente en el contexto de la virtualidad es fundamental y necesario, además, demanda de una postura responsable que lo caracterice y logre el éxito en cada una de sus clases.</w:t>
      </w:r>
    </w:p>
    <w:p w:rsidR="001F22A0" w:rsidRPr="009C22AE" w:rsidRDefault="001F22A0" w:rsidP="009C22AE">
      <w:pPr>
        <w:spacing w:after="0" w:line="360" w:lineRule="auto"/>
        <w:jc w:val="both"/>
        <w:rPr>
          <w:rFonts w:ascii="Times New Roman" w:hAnsi="Times New Roman"/>
          <w:sz w:val="24"/>
          <w:szCs w:val="24"/>
        </w:rPr>
      </w:pPr>
    </w:p>
    <w:p w:rsidR="009C22AE" w:rsidRPr="00674FA4" w:rsidRDefault="00674FA4" w:rsidP="009C22AE">
      <w:pPr>
        <w:spacing w:after="0" w:line="360" w:lineRule="auto"/>
        <w:jc w:val="both"/>
        <w:rPr>
          <w:rFonts w:ascii="Times New Roman" w:hAnsi="Times New Roman"/>
          <w:b/>
          <w:sz w:val="26"/>
          <w:szCs w:val="26"/>
        </w:rPr>
      </w:pPr>
      <w:r w:rsidRPr="00674FA4">
        <w:rPr>
          <w:rFonts w:ascii="Times New Roman" w:hAnsi="Times New Roman"/>
          <w:b/>
          <w:sz w:val="26"/>
          <w:szCs w:val="26"/>
        </w:rPr>
        <w:t>Conclusiones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El proceso del docente y su desempeño en la educación virtual existen muchas premisas importantes que demuestran que, en la actualidad, cada uno de los docentes ha sobrellevado de mejor manera la virtualidad, tratando llegar al límite adecuado para la ense</w:t>
      </w:r>
      <w:r w:rsidR="00674FA4">
        <w:rPr>
          <w:rFonts w:ascii="Times New Roman" w:hAnsi="Times New Roman"/>
          <w:sz w:val="24"/>
          <w:szCs w:val="24"/>
        </w:rPr>
        <w:t>ñanza de los estudiantes.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Desde los puntos examinados con relación al docente y su desempeño en la educación virtual, destaca la predisposición a los cambios de enseñanza aprendizaje aun sin estar preparados y sin contar con toda la tecnología y herramientas necesarias, así mismo el interés por mantener los procesos de la educación en marcha compromete aún más al docente que busca auto educarse y capacitarse para brindar una buena enseñanza desd</w:t>
      </w:r>
      <w:r w:rsidR="00674FA4">
        <w:rPr>
          <w:rFonts w:ascii="Times New Roman" w:hAnsi="Times New Roman"/>
          <w:sz w:val="24"/>
          <w:szCs w:val="24"/>
        </w:rPr>
        <w:t>e los medios de la virtualidad.</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En este sentido el lograr alcanzar el objetivo planteado de analizar el desempeño del docente desde el contexto de la educación virtual, resulta favorable ya que se pudo obtener información relevante y que dan paso a plantear estrategias de innovación y uso de la tecnología como solución al pr</w:t>
      </w:r>
      <w:r w:rsidR="00674FA4">
        <w:rPr>
          <w:rFonts w:ascii="Times New Roman" w:hAnsi="Times New Roman"/>
          <w:sz w:val="24"/>
          <w:szCs w:val="24"/>
        </w:rPr>
        <w:t>oblema de las clases virtuales.</w:t>
      </w:r>
    </w:p>
    <w:p w:rsidR="009C22AE"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El análisis del desempeño docente indica la necesidad de crear un perfil para el docente virtual, de manera que las clases sean agradables para los estudiantes y dejen de ser solo consignas para el cumplimiento de tareas y trabajos sin ningún aprendizaje significativo, por tal razón, es importante el desarrollo de competencias necesarias para el manejo de las Tecnología, Información y Comunicaciones(TIC) y el uso de la tec</w:t>
      </w:r>
      <w:r w:rsidR="00674FA4">
        <w:rPr>
          <w:rFonts w:ascii="Times New Roman" w:hAnsi="Times New Roman"/>
          <w:sz w:val="24"/>
          <w:szCs w:val="24"/>
        </w:rPr>
        <w:t>nología en el contexto virtual.</w:t>
      </w:r>
    </w:p>
    <w:p w:rsidR="00621A46" w:rsidRPr="009C22AE" w:rsidRDefault="009C22AE" w:rsidP="009C22AE">
      <w:pPr>
        <w:spacing w:after="0" w:line="360" w:lineRule="auto"/>
        <w:jc w:val="both"/>
        <w:rPr>
          <w:rFonts w:ascii="Times New Roman" w:hAnsi="Times New Roman"/>
          <w:sz w:val="24"/>
          <w:szCs w:val="24"/>
        </w:rPr>
      </w:pPr>
      <w:r w:rsidRPr="009C22AE">
        <w:rPr>
          <w:rFonts w:ascii="Times New Roman" w:hAnsi="Times New Roman"/>
          <w:sz w:val="24"/>
          <w:szCs w:val="24"/>
        </w:rPr>
        <w:t>El docente y el desempeño en la educación virtual comprende la interacción eficaz entre los estudiantes, las familias y la institución educativa, dando aportes significativos desde la catedra educativa hasta la formación personal, sistemas de autoeducación, valores humanos y otros aspectos que lo caracterizan.</w:t>
      </w:r>
    </w:p>
    <w:p w:rsidR="009C22AE" w:rsidRDefault="009C22AE" w:rsidP="003F6D01">
      <w:pPr>
        <w:spacing w:after="0" w:line="360" w:lineRule="auto"/>
        <w:rPr>
          <w:rFonts w:ascii="Times New Roman" w:eastAsia="Calibri" w:hAnsi="Times New Roman"/>
          <w:b/>
          <w:sz w:val="26"/>
          <w:szCs w:val="26"/>
          <w:lang w:eastAsia="es-EC"/>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sdt>
      <w:sdtPr>
        <w:id w:val="111145805"/>
        <w:bibliography/>
      </w:sdtPr>
      <w:sdtEndPr/>
      <w:sdtContent>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Azuara, E. (2012). Competencias Docentes para el Siglo XXI: La autoevaluación de una asignatura. Texto y Contexto. Recuperado de file:///C:/Users/LENOVO/AppData/Local/Temp/Dialnet- CompetenciasDocentesParaElSigloXXI-6349240.pdf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CINDA. (2007). Evaluación del Desempeño Docente y Calidad de la Docencia Universitaria. Chile.</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Coll, C. y. (2001). “Enseñar y aprender en el contexto del aula”,. Madrid: All Rights Reserved. Recuperado de https://es.scribd.com/document/361244259/Coll-C-Sole- I-2001-Ensen-ar-y-aprender-en-el-contexto-del-aula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Escribano, E. (2018). El desempeño del docente como factor asociado a la calidad educativa en América Latina. Revista Educación, vol. 42, núm. 2. Recuperado de https://www.redalyc.org/jatsRepo/440/44055139021/html/index.html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Espinoza, T. S. (2017). (2017) Características del docente del siglo XXI. OLIMPIA. Revista de la Facultad de Cultura Física de la Universidad de Granma, 15. Recuperado de Dialnet-CaracteristicasDelDocenteDelSigloXXIOriginal-6210816 (1).pdf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Espinoza, T. Y. (2017). Características del docente del siglo XXI. OLIMPIA. Revista de la Facultad de Cultura Física de la Universidad de Granma. Vol.14 No.43, 43.</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Recuperado de file:///C:/Users/LENOVO/AppData/Local/Temp/Dialnet- CaracteristicasDelDocenteDelSigloXXIOriginal-6210816-1.pdf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García, G. J. (2000). Las dimensiones de la efectividad docente, validez y confiabilidad de los cuestionarios de evaluación de la docencia: síntesis de investigación</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internacional”. Paidos.</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García, R. D. (2008). De la Educación a Distancia a la Educación Virtual. 157-160.</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Recuperado de https://www.redalyc.org/pdf/1350/135012674014.pdf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Hernández, Fernández &amp; Baptista. (2014). Investigacion cualitativa.</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Llorente, M. d. (2008). Universidad de Sevilla, España, en el año 2008, la t “Blended learnig para el aprendizaje en nuevas tecnologías aplicadas a la educación: un estudio de caso”. España.  Recuperado de https://idus.us.es/handle/11441/15015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LOEI. (2008). Ley Organica de Educacion Intercultural. QUITO - ECUADOR: FUNCION EJECUTIVA PRESIDENCIA DE LA REPUBLICA. Recuperado de https://educacion.gob.ec/wp-content/uploads/downloads/2020/06/LOEI.pdf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MINEDUC. (2020). CAJA DE HERRAMIENTAS. Quito- Ecuador: Ministerio de Educacion. Recuperado de https://educacion.gob.ec/wp- content/uploads/downloads/2020/09/Caja-de-herramientas-para-refuerzo- diagnostico_DINCU.pdf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MINEDUC. (2020). Plan Educativo APRENDAMOS JUNTOS EN CASA, Lineamientos Ámbito Pedagógico Curricular. Quito - Ecuador.</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Nieto, R. (2012). Educación Virtual o Virtualidad de la Educación. Revista Historia de la Educación Latinoamericana, vol. 14., 150. Recuperado de https://www.redalyc.org/pdf/869/86926976007.pdf  </w:t>
          </w:r>
        </w:p>
        <w:p w:rsidR="00674FA4" w:rsidRPr="00674FA4"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 xml:space="preserve">Salgado, E. (2015). La enseñanza y el aprendizaje en modalidad virtual desde la experiencia de estudiantes y profesores de posgrado, de la Universidad Católica. Costa Rica. Recuperado de https://www.aacademica.org/edgar.salgado.garcia/2.pdf </w:t>
          </w:r>
        </w:p>
        <w:p w:rsidR="00EC1E9D" w:rsidRPr="00EC1E9D" w:rsidRDefault="00674FA4" w:rsidP="001F22A0">
          <w:pPr>
            <w:pStyle w:val="Bibliografa"/>
            <w:numPr>
              <w:ilvl w:val="0"/>
              <w:numId w:val="10"/>
            </w:numPr>
            <w:spacing w:after="0" w:line="360" w:lineRule="auto"/>
            <w:ind w:left="851" w:hanging="567"/>
            <w:jc w:val="both"/>
            <w:rPr>
              <w:rFonts w:ascii="Times New Roman" w:hAnsi="Times New Roman"/>
              <w:sz w:val="24"/>
              <w:szCs w:val="24"/>
            </w:rPr>
          </w:pPr>
          <w:r w:rsidRPr="00674FA4">
            <w:rPr>
              <w:rFonts w:ascii="Times New Roman" w:hAnsi="Times New Roman"/>
              <w:sz w:val="24"/>
              <w:szCs w:val="24"/>
            </w:rPr>
            <w:t>Torres, P. Y. (2017). Tecnología educativa y su papel en el logro de los fines de la educación. Educere, 31- 40. Recuperado de https://www.researchgate.net/publication/343975113_Tecnologia_educativa_y_ su_papel_en_el_logro_de_los_fines_de_la_edu</w:t>
          </w:r>
        </w:p>
        <w:p w:rsidR="00D52E2B" w:rsidRDefault="00BF4F36" w:rsidP="00674FA4">
          <w:pPr>
            <w:pStyle w:val="Bibliografa"/>
            <w:spacing w:after="0" w:line="360" w:lineRule="auto"/>
            <w:ind w:left="709" w:hanging="567"/>
            <w:jc w:val="both"/>
          </w:pPr>
        </w:p>
      </w:sdtContent>
    </w:sdt>
    <w:p w:rsidR="00525DA6" w:rsidRPr="00BB6FFA" w:rsidRDefault="00525DA6" w:rsidP="00E64E73">
      <w:pPr>
        <w:spacing w:after="0" w:line="360" w:lineRule="auto"/>
        <w:ind w:right="48"/>
        <w:jc w:val="both"/>
        <w:rPr>
          <w:rFonts w:ascii="Times New Roman" w:eastAsia="Calibri" w:hAnsi="Times New Roman"/>
          <w:sz w:val="23"/>
          <w:szCs w:val="23"/>
          <w:lang w:eastAsia="es-EC"/>
        </w:rPr>
      </w:pPr>
    </w:p>
    <w:p w:rsidR="00E64E73" w:rsidRPr="00BB6FFA" w:rsidRDefault="00E64E73" w:rsidP="00E64E73">
      <w:pPr>
        <w:spacing w:after="0" w:line="360" w:lineRule="auto"/>
        <w:ind w:right="48"/>
        <w:jc w:val="both"/>
        <w:rPr>
          <w:rFonts w:ascii="Times New Roman" w:eastAsia="Calibri" w:hAnsi="Times New Roman"/>
          <w:sz w:val="23"/>
          <w:szCs w:val="23"/>
          <w:lang w:eastAsia="es-EC"/>
        </w:rPr>
      </w:pPr>
    </w:p>
    <w:p w:rsidR="004B2078" w:rsidRDefault="00EC1E9D" w:rsidP="007E79DC">
      <w:pPr>
        <w:pStyle w:val="Prrafodelista"/>
        <w:tabs>
          <w:tab w:val="left" w:pos="3952"/>
        </w:tabs>
        <w:spacing w:after="0" w:line="360" w:lineRule="auto"/>
        <w:ind w:left="0"/>
        <w:jc w:val="center"/>
        <w:rPr>
          <w:rFonts w:ascii="Times New Roman" w:hAnsi="Times New Roman"/>
          <w:sz w:val="16"/>
          <w:szCs w:val="16"/>
        </w:rPr>
      </w:pPr>
      <w:r w:rsidRPr="00EC1E9D">
        <w:rPr>
          <w:rFonts w:ascii="Times New Roman" w:hAnsi="Times New Roman"/>
          <w:sz w:val="16"/>
          <w:szCs w:val="16"/>
        </w:rPr>
        <w:t>©</w:t>
      </w:r>
      <w:r w:rsidR="00A82F7E"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521D17" w:rsidRDefault="00A82F7E" w:rsidP="007E79DC">
      <w:pPr>
        <w:pStyle w:val="Prrafodelista"/>
        <w:tabs>
          <w:tab w:val="left" w:pos="3952"/>
        </w:tabs>
        <w:spacing w:after="0" w:line="360" w:lineRule="auto"/>
        <w:ind w:left="0"/>
        <w:jc w:val="center"/>
        <w:rPr>
          <w:rFonts w:ascii="Times New Roman" w:hAnsi="Times New Roman"/>
          <w:sz w:val="16"/>
          <w:szCs w:val="16"/>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521D17" w:rsidRPr="00521D17" w:rsidRDefault="00521D17" w:rsidP="00521D17"/>
    <w:p w:rsidR="00A82F7E" w:rsidRPr="00521D17" w:rsidRDefault="00A82F7E" w:rsidP="00521D17">
      <w:pPr>
        <w:tabs>
          <w:tab w:val="left" w:pos="6810"/>
        </w:tabs>
      </w:pPr>
    </w:p>
    <w:sectPr w:rsidR="00A82F7E" w:rsidRPr="00521D17" w:rsidSect="00674FA4">
      <w:headerReference w:type="even" r:id="rId23"/>
      <w:headerReference w:type="default" r:id="rId24"/>
      <w:headerReference w:type="first" r:id="rId25"/>
      <w:pgSz w:w="12240" w:h="15840"/>
      <w:pgMar w:top="1418" w:right="1418" w:bottom="1418" w:left="1560" w:header="454" w:footer="708" w:gutter="0"/>
      <w:pgNumType w:start="99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36" w:rsidRDefault="00BF4F36">
      <w:pPr>
        <w:spacing w:after="0" w:line="240" w:lineRule="auto"/>
      </w:pPr>
      <w:r>
        <w:separator/>
      </w:r>
    </w:p>
  </w:endnote>
  <w:endnote w:type="continuationSeparator" w:id="0">
    <w:p w:rsidR="00BF4F36" w:rsidRDefault="00BF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Piedepgina"/>
    </w:pPr>
    <w:r>
      <w:rPr>
        <w:noProof/>
        <w:lang w:eastAsia="es-EC"/>
      </w:rPr>
      <mc:AlternateContent>
        <mc:Choice Requires="wps">
          <w:drawing>
            <wp:anchor distT="0" distB="0" distL="114300" distR="114300" simplePos="0" relativeHeight="251654656" behindDoc="0" locked="0" layoutInCell="1" allowOverlap="1">
              <wp:simplePos x="0" y="0"/>
              <wp:positionH relativeFrom="column">
                <wp:posOffset>671195</wp:posOffset>
              </wp:positionH>
              <wp:positionV relativeFrom="paragraph">
                <wp:posOffset>365760</wp:posOffset>
              </wp:positionV>
              <wp:extent cx="5120005" cy="297180"/>
              <wp:effectExtent l="0" t="0" r="4445" b="762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16C" w:rsidRDefault="0030416C" w:rsidP="004C2C52">
                          <w:pPr>
                            <w:jc w:val="right"/>
                          </w:pPr>
                          <w:r>
                            <w:rPr>
                              <w:rFonts w:ascii="Times New Roman" w:hAnsi="Times New Roman"/>
                              <w:sz w:val="20"/>
                              <w:szCs w:val="20"/>
                            </w:rPr>
                            <w:t>Pol. Con</w:t>
                          </w:r>
                          <w:r w:rsidR="00652B17">
                            <w:rPr>
                              <w:rFonts w:ascii="Times New Roman" w:hAnsi="Times New Roman"/>
                              <w:sz w:val="20"/>
                              <w:szCs w:val="20"/>
                            </w:rPr>
                            <w:t>. (Edición núm. 56) Vol. 6, No 3</w:t>
                          </w:r>
                          <w:r>
                            <w:rPr>
                              <w:rFonts w:ascii="Times New Roman" w:hAnsi="Times New Roman"/>
                              <w:sz w:val="20"/>
                              <w:szCs w:val="20"/>
                            </w:rPr>
                            <w:t xml:space="preserve">, </w:t>
                          </w:r>
                          <w:r w:rsidR="00652B17">
                            <w:rPr>
                              <w:rFonts w:ascii="Times New Roman" w:hAnsi="Times New Roman"/>
                              <w:sz w:val="20"/>
                              <w:szCs w:val="20"/>
                            </w:rPr>
                            <w:t>Marz</w:t>
                          </w:r>
                          <w:r w:rsidR="009050F5">
                            <w:rPr>
                              <w:rFonts w:ascii="Times New Roman" w:hAnsi="Times New Roman"/>
                              <w:sz w:val="20"/>
                              <w:szCs w:val="20"/>
                            </w:rPr>
                            <w:t>o</w:t>
                          </w:r>
                          <w:r>
                            <w:rPr>
                              <w:rFonts w:ascii="Times New Roman" w:hAnsi="Times New Roman"/>
                              <w:sz w:val="20"/>
                              <w:szCs w:val="20"/>
                            </w:rPr>
                            <w:t xml:space="preserve"> 2021, pp. </w:t>
                          </w:r>
                          <w:r w:rsidR="003C4CA4">
                            <w:rPr>
                              <w:rFonts w:ascii="Times New Roman" w:hAnsi="Times New Roman"/>
                              <w:sz w:val="20"/>
                              <w:szCs w:val="20"/>
                            </w:rPr>
                            <w:t>9</w:t>
                          </w:r>
                          <w:r w:rsidR="003067EB">
                            <w:rPr>
                              <w:rFonts w:ascii="Times New Roman" w:hAnsi="Times New Roman"/>
                              <w:sz w:val="20"/>
                              <w:szCs w:val="20"/>
                            </w:rPr>
                            <w:t>91</w:t>
                          </w:r>
                          <w:r w:rsidR="003C4CA4">
                            <w:rPr>
                              <w:rFonts w:ascii="Times New Roman" w:hAnsi="Times New Roman"/>
                              <w:sz w:val="20"/>
                              <w:szCs w:val="20"/>
                            </w:rPr>
                            <w:t>-</w:t>
                          </w:r>
                          <w:r w:rsidR="00674FA4">
                            <w:rPr>
                              <w:rFonts w:ascii="Times New Roman" w:hAnsi="Times New Roman"/>
                              <w:sz w:val="20"/>
                              <w:szCs w:val="20"/>
                            </w:rPr>
                            <w:t>10</w:t>
                          </w:r>
                          <w:r w:rsidR="003C4CA4">
                            <w:rPr>
                              <w:rFonts w:ascii="Times New Roman" w:hAnsi="Times New Roman"/>
                              <w:sz w:val="20"/>
                              <w:szCs w:val="20"/>
                            </w:rPr>
                            <w:t>0</w:t>
                          </w:r>
                          <w:r w:rsidR="00674FA4">
                            <w:rPr>
                              <w:rFonts w:ascii="Times New Roman" w:hAnsi="Times New Roman"/>
                              <w:sz w:val="20"/>
                              <w:szCs w:val="20"/>
                            </w:rPr>
                            <w:t>5</w:t>
                          </w:r>
                          <w:r>
                            <w:rPr>
                              <w:rFonts w:ascii="Times New Roman" w:hAnsi="Times New Roman"/>
                              <w:sz w:val="20"/>
                              <w:szCs w:val="20"/>
                            </w:rPr>
                            <w:t>, ISSN: 2550 - 682X</w:t>
                          </w:r>
                        </w:p>
                        <w:p w:rsidR="0030416C" w:rsidRDefault="0030416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46" style="position:absolute;margin-left:52.85pt;margin-top:28.8pt;width:403.1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30416C" w:rsidRDefault="0030416C" w:rsidP="004C2C52">
                    <w:pPr>
                      <w:jc w:val="right"/>
                    </w:pPr>
                    <w:r>
                      <w:rPr>
                        <w:rFonts w:ascii="Times New Roman" w:hAnsi="Times New Roman"/>
                        <w:sz w:val="20"/>
                        <w:szCs w:val="20"/>
                      </w:rPr>
                      <w:t>Pol. Con</w:t>
                    </w:r>
                    <w:r w:rsidR="00652B17">
                      <w:rPr>
                        <w:rFonts w:ascii="Times New Roman" w:hAnsi="Times New Roman"/>
                        <w:sz w:val="20"/>
                        <w:szCs w:val="20"/>
                      </w:rPr>
                      <w:t>. (Edición núm. 56) Vol. 6, No 3</w:t>
                    </w:r>
                    <w:r>
                      <w:rPr>
                        <w:rFonts w:ascii="Times New Roman" w:hAnsi="Times New Roman"/>
                        <w:sz w:val="20"/>
                        <w:szCs w:val="20"/>
                      </w:rPr>
                      <w:t xml:space="preserve">, </w:t>
                    </w:r>
                    <w:r w:rsidR="00652B17">
                      <w:rPr>
                        <w:rFonts w:ascii="Times New Roman" w:hAnsi="Times New Roman"/>
                        <w:sz w:val="20"/>
                        <w:szCs w:val="20"/>
                      </w:rPr>
                      <w:t>Marz</w:t>
                    </w:r>
                    <w:r w:rsidR="009050F5">
                      <w:rPr>
                        <w:rFonts w:ascii="Times New Roman" w:hAnsi="Times New Roman"/>
                        <w:sz w:val="20"/>
                        <w:szCs w:val="20"/>
                      </w:rPr>
                      <w:t>o</w:t>
                    </w:r>
                    <w:r>
                      <w:rPr>
                        <w:rFonts w:ascii="Times New Roman" w:hAnsi="Times New Roman"/>
                        <w:sz w:val="20"/>
                        <w:szCs w:val="20"/>
                      </w:rPr>
                      <w:t xml:space="preserve"> 2021, pp. </w:t>
                    </w:r>
                    <w:r w:rsidR="003C4CA4">
                      <w:rPr>
                        <w:rFonts w:ascii="Times New Roman" w:hAnsi="Times New Roman"/>
                        <w:sz w:val="20"/>
                        <w:szCs w:val="20"/>
                      </w:rPr>
                      <w:t>9</w:t>
                    </w:r>
                    <w:r w:rsidR="003067EB">
                      <w:rPr>
                        <w:rFonts w:ascii="Times New Roman" w:hAnsi="Times New Roman"/>
                        <w:sz w:val="20"/>
                        <w:szCs w:val="20"/>
                      </w:rPr>
                      <w:t>91</w:t>
                    </w:r>
                    <w:r w:rsidR="003C4CA4">
                      <w:rPr>
                        <w:rFonts w:ascii="Times New Roman" w:hAnsi="Times New Roman"/>
                        <w:sz w:val="20"/>
                        <w:szCs w:val="20"/>
                      </w:rPr>
                      <w:t>-</w:t>
                    </w:r>
                    <w:r w:rsidR="00674FA4">
                      <w:rPr>
                        <w:rFonts w:ascii="Times New Roman" w:hAnsi="Times New Roman"/>
                        <w:sz w:val="20"/>
                        <w:szCs w:val="20"/>
                      </w:rPr>
                      <w:t>10</w:t>
                    </w:r>
                    <w:r w:rsidR="003C4CA4">
                      <w:rPr>
                        <w:rFonts w:ascii="Times New Roman" w:hAnsi="Times New Roman"/>
                        <w:sz w:val="20"/>
                        <w:szCs w:val="20"/>
                      </w:rPr>
                      <w:t>0</w:t>
                    </w:r>
                    <w:r w:rsidR="00674FA4">
                      <w:rPr>
                        <w:rFonts w:ascii="Times New Roman" w:hAnsi="Times New Roman"/>
                        <w:sz w:val="20"/>
                        <w:szCs w:val="20"/>
                      </w:rPr>
                      <w:t>5</w:t>
                    </w:r>
                    <w:r>
                      <w:rPr>
                        <w:rFonts w:ascii="Times New Roman" w:hAnsi="Times New Roman"/>
                        <w:sz w:val="20"/>
                        <w:szCs w:val="20"/>
                      </w:rPr>
                      <w:t>, ISSN: 2550 - 682X</w:t>
                    </w:r>
                  </w:p>
                  <w:p w:rsidR="0030416C" w:rsidRDefault="0030416C">
                    <w:pPr>
                      <w:jc w:val="center"/>
                      <w:rPr>
                        <w:sz w:val="18"/>
                        <w:szCs w:val="18"/>
                      </w:rPr>
                    </w:pPr>
                  </w:p>
                </w:txbxContent>
              </v:textbox>
            </v:rect>
          </w:pict>
        </mc:Fallback>
      </mc:AlternateContent>
    </w:r>
    <w:r>
      <w:rPr>
        <w:noProof/>
        <w:lang w:eastAsia="es-EC"/>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304165</wp:posOffset>
              </wp:positionV>
              <wp:extent cx="5120005" cy="635"/>
              <wp:effectExtent l="0" t="0" r="23495" b="3746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5B500"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78195" cy="6635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25" y="2094"/>
                        <a:chExt cx="5878432" cy="663575"/>
                      </a:xfrm>
                    </wpg:grpSpPr>
                    <wps:wsp>
                      <wps:cNvPr id="13"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4" name="Oval 437"/>
                      <wps:cNvSpPr>
                        <a:spLocks noChangeArrowheads="1"/>
                      </wps:cNvSpPr>
                      <wps:spPr bwMode="auto">
                        <a:xfrm>
                          <a:off x="9525" y="52894"/>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F57891" w:rsidRPr="00F57891">
                              <w:rPr>
                                <w:noProof/>
                                <w:color w:val="000000"/>
                                <w:sz w:val="32"/>
                                <w:szCs w:val="32"/>
                                <w:lang w:val="es-ES" w:eastAsia="es-EC"/>
                              </w:rPr>
                              <w:t>992</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4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">
              <v:line id="Straight Connector 436" o:spid="_x0000_s104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u5R8IAAADbAAAADwAAAGRycy9kb3ducmV2LnhtbERPS2vCQBC+F/wPywi91Y0WRF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u5R8IAAADbAAAADwAAAAAAAAAAAAAA&#10;AAChAgAAZHJzL2Rvd25yZXYueG1sUEsFBgAAAAAEAAQA+QAAAJADAAAAAA==&#10;" stroked="f"/>
              <v:oval id="Oval 437" o:spid="_x0000_s1049" style="position:absolute;left:95;top:528;width:6128;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SdLwA&#10;AADbAAAADwAAAGRycy9kb3ducmV2LnhtbERPTwsBQRS/K99hesqNWUJahkSKi8IeHF87z+5m5822&#10;M1g+vVHK7f36/X3zZWNK8aDaFZYVDPoRCOLU6oIzBcl525uCcB5ZY2mZFLzIwXLRbs0x1vbJR3qc&#10;fCZCCLsYFeTeV7GULs3JoOvbijhwV1sb9AHWmdQ1PkO4KeUwiibSYMGhIceK1jmlt9PdKMCN3m+L&#10;ig5JsruXksb2baYX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uFJ0vAAAANsAAAAPAAAAAAAAAAAAAAAAAJgCAABkcnMvZG93bnJldi54&#10;bWxQSwUGAAAAAAQABAD1AAAAgQMAAAAA&#10;" fillcolor="#7f5f00" stroked="f" strokeweight="2pt">
                <v:textbox inset="0,0,0,0">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F57891" w:rsidRPr="00F57891">
                        <w:rPr>
                          <w:noProof/>
                          <w:color w:val="000000"/>
                          <w:sz w:val="32"/>
                          <w:szCs w:val="32"/>
                          <w:lang w:val="es-ES" w:eastAsia="es-EC"/>
                        </w:rPr>
                        <w:t>992</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Piedepgina"/>
    </w:pPr>
    <w:r>
      <w:rPr>
        <w:noProof/>
        <w:lang w:eastAsia="es-EC"/>
      </w:rPr>
      <mc:AlternateContent>
        <mc:Choice Requires="wps">
          <w:drawing>
            <wp:anchor distT="0" distB="0" distL="114300" distR="114300" simplePos="0" relativeHeight="251655680" behindDoc="0" locked="0" layoutInCell="1" allowOverlap="1">
              <wp:simplePos x="0" y="0"/>
              <wp:positionH relativeFrom="column">
                <wp:posOffset>-480695</wp:posOffset>
              </wp:positionH>
              <wp:positionV relativeFrom="paragraph">
                <wp:posOffset>354330</wp:posOffset>
              </wp:positionV>
              <wp:extent cx="5623560" cy="297180"/>
              <wp:effectExtent l="0" t="0" r="0" b="762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16C" w:rsidRDefault="0030416C">
                          <w:pPr>
                            <w:jc w:val="right"/>
                          </w:pPr>
                          <w:r w:rsidRPr="00B930ED">
                            <w:rPr>
                              <w:rFonts w:ascii="Times New Roman" w:hAnsi="Times New Roman"/>
                              <w:sz w:val="20"/>
                              <w:szCs w:val="20"/>
                            </w:rPr>
                            <w:t>Pol. Con. (E</w:t>
                          </w:r>
                          <w:r w:rsidR="00023B1B">
                            <w:rPr>
                              <w:rFonts w:ascii="Times New Roman" w:hAnsi="Times New Roman"/>
                              <w:sz w:val="20"/>
                              <w:szCs w:val="20"/>
                            </w:rPr>
                            <w:t>dición núm. 56</w:t>
                          </w:r>
                          <w:r w:rsidR="009050F5">
                            <w:rPr>
                              <w:rFonts w:ascii="Times New Roman" w:hAnsi="Times New Roman"/>
                              <w:sz w:val="20"/>
                              <w:szCs w:val="20"/>
                            </w:rPr>
                            <w:t xml:space="preserve">) Vol. 6, No </w:t>
                          </w:r>
                          <w:r w:rsidR="00023B1B">
                            <w:rPr>
                              <w:rFonts w:ascii="Times New Roman" w:hAnsi="Times New Roman"/>
                              <w:sz w:val="20"/>
                              <w:szCs w:val="20"/>
                            </w:rPr>
                            <w:t>3</w:t>
                          </w:r>
                          <w:r w:rsidR="009050F5">
                            <w:rPr>
                              <w:rFonts w:ascii="Times New Roman" w:hAnsi="Times New Roman"/>
                              <w:sz w:val="20"/>
                              <w:szCs w:val="20"/>
                            </w:rPr>
                            <w:t xml:space="preserve">, </w:t>
                          </w:r>
                          <w:r w:rsidR="00023B1B">
                            <w:rPr>
                              <w:rFonts w:ascii="Times New Roman" w:hAnsi="Times New Roman"/>
                              <w:sz w:val="20"/>
                              <w:szCs w:val="20"/>
                            </w:rPr>
                            <w:t>Ma</w:t>
                          </w:r>
                          <w:r w:rsidR="009050F5">
                            <w:rPr>
                              <w:rFonts w:ascii="Times New Roman" w:hAnsi="Times New Roman"/>
                              <w:sz w:val="20"/>
                              <w:szCs w:val="20"/>
                            </w:rPr>
                            <w:t>r</w:t>
                          </w:r>
                          <w:r w:rsidR="00023B1B">
                            <w:rPr>
                              <w:rFonts w:ascii="Times New Roman" w:hAnsi="Times New Roman"/>
                              <w:sz w:val="20"/>
                              <w:szCs w:val="20"/>
                            </w:rPr>
                            <w:t>z</w:t>
                          </w:r>
                          <w:r w:rsidR="009050F5">
                            <w:rPr>
                              <w:rFonts w:ascii="Times New Roman" w:hAnsi="Times New Roman"/>
                              <w:sz w:val="20"/>
                              <w:szCs w:val="20"/>
                            </w:rPr>
                            <w:t>o</w:t>
                          </w:r>
                          <w:r w:rsidRPr="00B930ED">
                            <w:rPr>
                              <w:rFonts w:ascii="Times New Roman" w:hAnsi="Times New Roman"/>
                              <w:sz w:val="20"/>
                              <w:szCs w:val="20"/>
                            </w:rPr>
                            <w:t xml:space="preserve"> 2021, pp. </w:t>
                          </w:r>
                          <w:r w:rsidR="003C4CA4">
                            <w:rPr>
                              <w:rFonts w:ascii="Times New Roman" w:hAnsi="Times New Roman"/>
                              <w:sz w:val="20"/>
                              <w:szCs w:val="20"/>
                            </w:rPr>
                            <w:t>9</w:t>
                          </w:r>
                          <w:r w:rsidR="003067EB">
                            <w:rPr>
                              <w:rFonts w:ascii="Times New Roman" w:hAnsi="Times New Roman"/>
                              <w:sz w:val="20"/>
                              <w:szCs w:val="20"/>
                            </w:rPr>
                            <w:t>91</w:t>
                          </w:r>
                          <w:r w:rsidR="003C4CA4">
                            <w:rPr>
                              <w:rFonts w:ascii="Times New Roman" w:hAnsi="Times New Roman"/>
                              <w:sz w:val="20"/>
                              <w:szCs w:val="20"/>
                            </w:rPr>
                            <w:t>-</w:t>
                          </w:r>
                          <w:r w:rsidR="00674FA4">
                            <w:rPr>
                              <w:rFonts w:ascii="Times New Roman" w:hAnsi="Times New Roman"/>
                              <w:sz w:val="20"/>
                              <w:szCs w:val="20"/>
                            </w:rPr>
                            <w:t>10</w:t>
                          </w:r>
                          <w:r w:rsidR="003C4CA4">
                            <w:rPr>
                              <w:rFonts w:ascii="Times New Roman" w:hAnsi="Times New Roman"/>
                              <w:sz w:val="20"/>
                              <w:szCs w:val="20"/>
                            </w:rPr>
                            <w:t>0</w:t>
                          </w:r>
                          <w:r w:rsidR="00674FA4">
                            <w:rPr>
                              <w:rFonts w:ascii="Times New Roman" w:hAnsi="Times New Roman"/>
                              <w:sz w:val="20"/>
                              <w:szCs w:val="20"/>
                            </w:rPr>
                            <w:t>5</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50" style="position:absolute;margin-left:-37.85pt;margin-top:27.9pt;width:442.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30416C" w:rsidRDefault="0030416C">
                    <w:pPr>
                      <w:jc w:val="right"/>
                    </w:pPr>
                    <w:r w:rsidRPr="00B930ED">
                      <w:rPr>
                        <w:rFonts w:ascii="Times New Roman" w:hAnsi="Times New Roman"/>
                        <w:sz w:val="20"/>
                        <w:szCs w:val="20"/>
                      </w:rPr>
                      <w:t>Pol. Con. (E</w:t>
                    </w:r>
                    <w:r w:rsidR="00023B1B">
                      <w:rPr>
                        <w:rFonts w:ascii="Times New Roman" w:hAnsi="Times New Roman"/>
                        <w:sz w:val="20"/>
                        <w:szCs w:val="20"/>
                      </w:rPr>
                      <w:t>dición núm. 56</w:t>
                    </w:r>
                    <w:r w:rsidR="009050F5">
                      <w:rPr>
                        <w:rFonts w:ascii="Times New Roman" w:hAnsi="Times New Roman"/>
                        <w:sz w:val="20"/>
                        <w:szCs w:val="20"/>
                      </w:rPr>
                      <w:t xml:space="preserve">) Vol. 6, No </w:t>
                    </w:r>
                    <w:r w:rsidR="00023B1B">
                      <w:rPr>
                        <w:rFonts w:ascii="Times New Roman" w:hAnsi="Times New Roman"/>
                        <w:sz w:val="20"/>
                        <w:szCs w:val="20"/>
                      </w:rPr>
                      <w:t>3</w:t>
                    </w:r>
                    <w:r w:rsidR="009050F5">
                      <w:rPr>
                        <w:rFonts w:ascii="Times New Roman" w:hAnsi="Times New Roman"/>
                        <w:sz w:val="20"/>
                        <w:szCs w:val="20"/>
                      </w:rPr>
                      <w:t xml:space="preserve">, </w:t>
                    </w:r>
                    <w:r w:rsidR="00023B1B">
                      <w:rPr>
                        <w:rFonts w:ascii="Times New Roman" w:hAnsi="Times New Roman"/>
                        <w:sz w:val="20"/>
                        <w:szCs w:val="20"/>
                      </w:rPr>
                      <w:t>Ma</w:t>
                    </w:r>
                    <w:r w:rsidR="009050F5">
                      <w:rPr>
                        <w:rFonts w:ascii="Times New Roman" w:hAnsi="Times New Roman"/>
                        <w:sz w:val="20"/>
                        <w:szCs w:val="20"/>
                      </w:rPr>
                      <w:t>r</w:t>
                    </w:r>
                    <w:r w:rsidR="00023B1B">
                      <w:rPr>
                        <w:rFonts w:ascii="Times New Roman" w:hAnsi="Times New Roman"/>
                        <w:sz w:val="20"/>
                        <w:szCs w:val="20"/>
                      </w:rPr>
                      <w:t>z</w:t>
                    </w:r>
                    <w:r w:rsidR="009050F5">
                      <w:rPr>
                        <w:rFonts w:ascii="Times New Roman" w:hAnsi="Times New Roman"/>
                        <w:sz w:val="20"/>
                        <w:szCs w:val="20"/>
                      </w:rPr>
                      <w:t>o</w:t>
                    </w:r>
                    <w:r w:rsidRPr="00B930ED">
                      <w:rPr>
                        <w:rFonts w:ascii="Times New Roman" w:hAnsi="Times New Roman"/>
                        <w:sz w:val="20"/>
                        <w:szCs w:val="20"/>
                      </w:rPr>
                      <w:t xml:space="preserve"> 2021, pp. </w:t>
                    </w:r>
                    <w:r w:rsidR="003C4CA4">
                      <w:rPr>
                        <w:rFonts w:ascii="Times New Roman" w:hAnsi="Times New Roman"/>
                        <w:sz w:val="20"/>
                        <w:szCs w:val="20"/>
                      </w:rPr>
                      <w:t>9</w:t>
                    </w:r>
                    <w:r w:rsidR="003067EB">
                      <w:rPr>
                        <w:rFonts w:ascii="Times New Roman" w:hAnsi="Times New Roman"/>
                        <w:sz w:val="20"/>
                        <w:szCs w:val="20"/>
                      </w:rPr>
                      <w:t>91</w:t>
                    </w:r>
                    <w:r w:rsidR="003C4CA4">
                      <w:rPr>
                        <w:rFonts w:ascii="Times New Roman" w:hAnsi="Times New Roman"/>
                        <w:sz w:val="20"/>
                        <w:szCs w:val="20"/>
                      </w:rPr>
                      <w:t>-</w:t>
                    </w:r>
                    <w:r w:rsidR="00674FA4">
                      <w:rPr>
                        <w:rFonts w:ascii="Times New Roman" w:hAnsi="Times New Roman"/>
                        <w:sz w:val="20"/>
                        <w:szCs w:val="20"/>
                      </w:rPr>
                      <w:t>10</w:t>
                    </w:r>
                    <w:r w:rsidR="003C4CA4">
                      <w:rPr>
                        <w:rFonts w:ascii="Times New Roman" w:hAnsi="Times New Roman"/>
                        <w:sz w:val="20"/>
                        <w:szCs w:val="20"/>
                      </w:rPr>
                      <w:t>0</w:t>
                    </w:r>
                    <w:r w:rsidR="00674FA4">
                      <w:rPr>
                        <w:rFonts w:ascii="Times New Roman" w:hAnsi="Times New Roman"/>
                        <w:sz w:val="20"/>
                        <w:szCs w:val="20"/>
                      </w:rPr>
                      <w:t>5</w:t>
                    </w:r>
                    <w:r w:rsidRPr="00B930ED">
                      <w:rPr>
                        <w:rFonts w:ascii="Times New Roman" w:hAnsi="Times New Roman"/>
                        <w:sz w:val="20"/>
                        <w:szCs w:val="20"/>
                      </w:rPr>
                      <w:t>, ISSN: 2550 - 682X</w:t>
                    </w:r>
                  </w:p>
                </w:txbxContent>
              </v:textbox>
            </v:rect>
          </w:pict>
        </mc:Fallback>
      </mc:AlternateContent>
    </w:r>
    <w:r>
      <w:rPr>
        <w:noProof/>
        <w:lang w:eastAsia="es-EC"/>
      </w:rPr>
      <mc:AlternateContent>
        <mc:Choice Requires="wps">
          <w:drawing>
            <wp:anchor distT="0" distB="0" distL="114300" distR="114300" simplePos="0" relativeHeight="251658752" behindDoc="0" locked="0" layoutInCell="1" allowOverlap="1">
              <wp:simplePos x="0" y="0"/>
              <wp:positionH relativeFrom="column">
                <wp:posOffset>74295</wp:posOffset>
              </wp:positionH>
              <wp:positionV relativeFrom="paragraph">
                <wp:posOffset>291465</wp:posOffset>
              </wp:positionV>
              <wp:extent cx="5120005" cy="635"/>
              <wp:effectExtent l="0" t="0" r="23495" b="3746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23B15"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518640"/>
              <wp:effectExtent l="0" t="0" r="3810" b="0"/>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640"/>
                        <a:chOff x="0" y="152819"/>
                        <a:chExt cx="5844519" cy="659553"/>
                      </a:xfrm>
                    </wpg:grpSpPr>
                    <wps:wsp>
                      <wps:cNvPr id="7"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1" name="Oval 440"/>
                      <wps:cNvSpPr>
                        <a:spLocks noChangeArrowheads="1"/>
                      </wps:cNvSpPr>
                      <wps:spPr bwMode="auto">
                        <a:xfrm>
                          <a:off x="5245240" y="205919"/>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F57891" w:rsidRPr="00F57891">
                              <w:rPr>
                                <w:noProof/>
                                <w:color w:val="000000"/>
                                <w:sz w:val="32"/>
                                <w:szCs w:val="32"/>
                                <w:lang w:val="es-ES" w:eastAsia="es-EC"/>
                              </w:rPr>
                              <w:t>993</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5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">
              <v:line id="Straight Connector 439" o:spid="_x0000_s105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v:oval id="Oval 440" o:spid="_x0000_s1053"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fYLsA&#10;AADaAAAADwAAAGRycy9kb3ducmV2LnhtbERPvQrCMBDeBd8hnOBmUwVFqlFEEXQR1A6OR3O2xeZS&#10;mqjVpzeC4HR8fL83X7amEg9qXGlZwTCKQRBnVpecK0jP28EUhPPIGivLpOBFDpaLbmeOibZPPtLj&#10;5HMRQtglqKDwvk6kdFlBBl1ka+LAXW1j0AfY5FI3+AzhppKjOJ5IgyWHhgJrWheU3U53owA3er8t&#10;azqk6e5eSRrbt5lelOr32tUMhKfW/8U/906H+fB95Xvl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R32C7AAAA2gAAAA8AAAAAAAAAAAAAAAAAmAIAAGRycy9kb3ducmV2Lnht&#10;bFBLBQYAAAAABAAEAPUAAACAAwAAAAA=&#10;" fillcolor="#7f5f00" stroked="f" strokeweight="2pt">
                <v:textbox inset="0,0,0,0">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F57891" w:rsidRPr="00F57891">
                        <w:rPr>
                          <w:noProof/>
                          <w:color w:val="000000"/>
                          <w:sz w:val="32"/>
                          <w:szCs w:val="32"/>
                          <w:lang w:val="es-ES" w:eastAsia="es-EC"/>
                        </w:rPr>
                        <w:t>993</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Piedepgina"/>
    </w:pPr>
    <w:r>
      <w:rPr>
        <w:noProof/>
        <w:lang w:eastAsia="es-EC"/>
      </w:rPr>
      <mc:AlternateContent>
        <mc:Choice Requires="wps">
          <w:drawing>
            <wp:anchor distT="0" distB="0" distL="114300" distR="114300" simplePos="0" relativeHeight="251659776" behindDoc="0" locked="0" layoutInCell="1" allowOverlap="1">
              <wp:simplePos x="0" y="0"/>
              <wp:positionH relativeFrom="column">
                <wp:posOffset>485140</wp:posOffset>
              </wp:positionH>
              <wp:positionV relativeFrom="paragraph">
                <wp:posOffset>41275</wp:posOffset>
              </wp:positionV>
              <wp:extent cx="4582795" cy="297180"/>
              <wp:effectExtent l="0" t="0" r="8255" b="762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16C" w:rsidRDefault="0030416C">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40" style="position:absolute;margin-left:38.2pt;margin-top:3.25pt;width:360.8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30416C" w:rsidRDefault="0030416C">
                    <w:pPr>
                      <w:jc w:val="center"/>
                    </w:pPr>
                    <w:r>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6704" behindDoc="0" locked="0" layoutInCell="1" allowOverlap="1">
              <wp:simplePos x="0" y="0"/>
              <wp:positionH relativeFrom="column">
                <wp:posOffset>196850</wp:posOffset>
              </wp:positionH>
              <wp:positionV relativeFrom="paragraph">
                <wp:posOffset>-31750</wp:posOffset>
              </wp:positionV>
              <wp:extent cx="5120005" cy="635"/>
              <wp:effectExtent l="0" t="0" r="23495" b="3746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4AA8C"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36" w:rsidRDefault="00BF4F36">
      <w:pPr>
        <w:spacing w:after="0" w:line="240" w:lineRule="auto"/>
      </w:pPr>
      <w:r>
        <w:separator/>
      </w:r>
    </w:p>
  </w:footnote>
  <w:footnote w:type="continuationSeparator" w:id="0">
    <w:p w:rsidR="00BF4F36" w:rsidRDefault="00BF4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rPr>
        <w:noProof/>
        <w:lang w:eastAsia="es-EC"/>
      </w:rPr>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7768590" cy="683895"/>
          <wp:effectExtent l="0" t="0" r="3810" b="1905"/>
          <wp:wrapNone/>
          <wp:docPr id="3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t>titulo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30416C" w:rsidRDefault="0030416C">
    <w:pPr>
      <w:pStyle w:val="Sinespaciado"/>
      <w:spacing w:line="360" w:lineRule="auto"/>
      <w:jc w:val="center"/>
      <w:rPr>
        <w:rFonts w:ascii="Times New Roman" w:hAnsi="Times New Roman"/>
        <w:sz w:val="20"/>
        <w:szCs w:val="20"/>
        <w:lang w:eastAsia="es-EC"/>
      </w:rPr>
    </w:pPr>
  </w:p>
  <w:p w:rsidR="0030416C" w:rsidRDefault="0030416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30416C" w:rsidRDefault="0030416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30416C" w:rsidRDefault="0030416C">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rPr>
        <w:noProof/>
        <w:lang w:eastAsia="es-EC"/>
      </w:rPr>
      <w:drawing>
        <wp:anchor distT="0" distB="0" distL="0" distR="0" simplePos="0" relativeHeight="251650560"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35"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6080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30416C" w:rsidRDefault="0030416C">
                          <w:pPr>
                            <w:pStyle w:val="Sinespaciado"/>
                            <w:rPr>
                              <w:rFonts w:ascii="Times New Roman" w:hAnsi="Times New Roman"/>
                              <w:b/>
                            </w:rPr>
                          </w:pPr>
                          <w:r>
                            <w:rPr>
                              <w:rFonts w:ascii="Times New Roman" w:hAnsi="Times New Roman"/>
                              <w:b/>
                            </w:rPr>
                            <w:t xml:space="preserve">Pol. Con. </w:t>
                          </w:r>
                          <w:r w:rsidR="00652B17">
                            <w:rPr>
                              <w:rFonts w:ascii="Times New Roman" w:hAnsi="Times New Roman"/>
                              <w:b/>
                              <w:color w:val="000000"/>
                            </w:rPr>
                            <w:t>(Edición núm. 56</w:t>
                          </w:r>
                          <w:r w:rsidR="005B7959">
                            <w:rPr>
                              <w:rFonts w:ascii="Times New Roman" w:hAnsi="Times New Roman"/>
                              <w:b/>
                              <w:color w:val="000000"/>
                            </w:rPr>
                            <w:t>) Vol. 6</w:t>
                          </w:r>
                          <w:r w:rsidR="00652B17">
                            <w:rPr>
                              <w:rFonts w:ascii="Times New Roman" w:hAnsi="Times New Roman"/>
                              <w:b/>
                              <w:color w:val="000000"/>
                            </w:rPr>
                            <w:t>, No 3</w:t>
                          </w:r>
                        </w:p>
                        <w:p w:rsidR="0030416C" w:rsidRDefault="00652B17">
                          <w:pPr>
                            <w:pStyle w:val="Sinespaciado"/>
                            <w:rPr>
                              <w:rFonts w:ascii="Times New Roman" w:hAnsi="Times New Roman"/>
                              <w:b/>
                              <w:lang w:val="pt-BR"/>
                            </w:rPr>
                          </w:pPr>
                          <w:r>
                            <w:rPr>
                              <w:rFonts w:ascii="Times New Roman" w:hAnsi="Times New Roman"/>
                              <w:b/>
                              <w:lang w:val="pt-BR"/>
                            </w:rPr>
                            <w:t>Marz</w:t>
                          </w:r>
                          <w:r w:rsidR="009050F5">
                            <w:rPr>
                              <w:rFonts w:ascii="Times New Roman" w:hAnsi="Times New Roman"/>
                              <w:b/>
                              <w:lang w:val="pt-BR"/>
                            </w:rPr>
                            <w:t>o</w:t>
                          </w:r>
                          <w:r w:rsidR="0030416C">
                            <w:rPr>
                              <w:rFonts w:ascii="Times New Roman" w:hAnsi="Times New Roman"/>
                              <w:b/>
                              <w:lang w:val="pt-BR"/>
                            </w:rPr>
                            <w:t xml:space="preserve"> </w:t>
                          </w:r>
                          <w:r w:rsidR="0030416C">
                            <w:rPr>
                              <w:rFonts w:ascii="Times New Roman" w:hAnsi="Times New Roman"/>
                              <w:b/>
                              <w:lang w:val="pt-PT"/>
                            </w:rPr>
                            <w:t>2021</w:t>
                          </w:r>
                          <w:r w:rsidR="0030416C">
                            <w:rPr>
                              <w:rFonts w:ascii="Times New Roman" w:hAnsi="Times New Roman"/>
                              <w:b/>
                              <w:lang w:val="pt-BR"/>
                            </w:rPr>
                            <w:t xml:space="preserve">, pp. </w:t>
                          </w:r>
                          <w:r w:rsidR="003C4CA4">
                            <w:rPr>
                              <w:rFonts w:ascii="Times New Roman" w:hAnsi="Times New Roman"/>
                              <w:b/>
                              <w:lang w:val="pt-BR"/>
                            </w:rPr>
                            <w:t>9</w:t>
                          </w:r>
                          <w:r w:rsidR="003067EB">
                            <w:rPr>
                              <w:rFonts w:ascii="Times New Roman" w:hAnsi="Times New Roman"/>
                              <w:b/>
                              <w:lang w:val="pt-BR"/>
                            </w:rPr>
                            <w:t>91</w:t>
                          </w:r>
                          <w:r w:rsidR="003C4CA4">
                            <w:rPr>
                              <w:rFonts w:ascii="Times New Roman" w:hAnsi="Times New Roman"/>
                              <w:b/>
                              <w:lang w:val="pt-BR"/>
                            </w:rPr>
                            <w:t>-</w:t>
                          </w:r>
                          <w:r w:rsidR="00674FA4">
                            <w:rPr>
                              <w:rFonts w:ascii="Times New Roman" w:hAnsi="Times New Roman"/>
                              <w:b/>
                              <w:lang w:val="pt-BR"/>
                            </w:rPr>
                            <w:t>1005</w:t>
                          </w:r>
                          <w:r w:rsidR="00AB0E67">
                            <w:rPr>
                              <w:rFonts w:ascii="Times New Roman" w:hAnsi="Times New Roman"/>
                              <w:b/>
                              <w:lang w:val="pt-BR"/>
                            </w:rPr>
                            <w:tab/>
                          </w:r>
                        </w:p>
                        <w:p w:rsidR="0030416C" w:rsidRDefault="0030416C">
                          <w:pPr>
                            <w:pStyle w:val="Sinespaciado"/>
                            <w:rPr>
                              <w:rFonts w:ascii="Times New Roman" w:hAnsi="Times New Roman"/>
                              <w:b/>
                              <w:lang w:val="pt-BR"/>
                            </w:rPr>
                          </w:pPr>
                          <w:r>
                            <w:rPr>
                              <w:rFonts w:ascii="Times New Roman" w:hAnsi="Times New Roman"/>
                              <w:b/>
                              <w:lang w:val="pt-BR"/>
                            </w:rPr>
                            <w:t>ISSN: 2550 - 682X</w:t>
                          </w:r>
                        </w:p>
                        <w:p w:rsidR="0030416C" w:rsidRDefault="0030416C">
                          <w:pPr>
                            <w:pStyle w:val="Sinespaciado"/>
                            <w:rPr>
                              <w:rFonts w:ascii="Times New Roman" w:hAnsi="Times New Roman"/>
                              <w:b/>
                              <w:lang w:val="pt-BR"/>
                            </w:rPr>
                          </w:pPr>
                          <w:r>
                            <w:rPr>
                              <w:rFonts w:ascii="Times New Roman" w:hAnsi="Times New Roman"/>
                              <w:b/>
                              <w:lang w:val="pt-BR"/>
                            </w:rPr>
                            <w:t xml:space="preserve">DOI: </w:t>
                          </w:r>
                          <w:r w:rsidR="00F74196" w:rsidRPr="00F74196">
                            <w:rPr>
                              <w:rFonts w:ascii="Times New Roman" w:hAnsi="Times New Roman"/>
                              <w:b/>
                              <w:lang w:val="pt-BR"/>
                            </w:rPr>
                            <w:t>10.23857/pc.v6i3.2417</w:t>
                          </w:r>
                        </w:p>
                        <w:p w:rsidR="0030416C" w:rsidRDefault="0030416C">
                          <w:pPr>
                            <w:pStyle w:val="Sinespaciado"/>
                            <w:rPr>
                              <w:rFonts w:ascii="Times New Roman" w:hAnsi="Times New Roman"/>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54" style="position:absolute;margin-left:294.7pt;margin-top:-33.1pt;width:247.9pt;height:7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30416C" w:rsidRDefault="0030416C">
                    <w:pPr>
                      <w:pStyle w:val="Sinespaciado"/>
                      <w:rPr>
                        <w:rFonts w:ascii="Times New Roman" w:hAnsi="Times New Roman"/>
                        <w:b/>
                      </w:rPr>
                    </w:pPr>
                    <w:r>
                      <w:rPr>
                        <w:rFonts w:ascii="Times New Roman" w:hAnsi="Times New Roman"/>
                        <w:b/>
                      </w:rPr>
                      <w:t xml:space="preserve">Pol. Con. </w:t>
                    </w:r>
                    <w:r w:rsidR="00652B17">
                      <w:rPr>
                        <w:rFonts w:ascii="Times New Roman" w:hAnsi="Times New Roman"/>
                        <w:b/>
                        <w:color w:val="000000"/>
                      </w:rPr>
                      <w:t>(Edición núm. 56</w:t>
                    </w:r>
                    <w:r w:rsidR="005B7959">
                      <w:rPr>
                        <w:rFonts w:ascii="Times New Roman" w:hAnsi="Times New Roman"/>
                        <w:b/>
                        <w:color w:val="000000"/>
                      </w:rPr>
                      <w:t>) Vol. 6</w:t>
                    </w:r>
                    <w:r w:rsidR="00652B17">
                      <w:rPr>
                        <w:rFonts w:ascii="Times New Roman" w:hAnsi="Times New Roman"/>
                        <w:b/>
                        <w:color w:val="000000"/>
                      </w:rPr>
                      <w:t>, No 3</w:t>
                    </w:r>
                  </w:p>
                  <w:p w:rsidR="0030416C" w:rsidRDefault="00652B17">
                    <w:pPr>
                      <w:pStyle w:val="Sinespaciado"/>
                      <w:rPr>
                        <w:rFonts w:ascii="Times New Roman" w:hAnsi="Times New Roman"/>
                        <w:b/>
                        <w:lang w:val="pt-BR"/>
                      </w:rPr>
                    </w:pPr>
                    <w:proofErr w:type="spellStart"/>
                    <w:r>
                      <w:rPr>
                        <w:rFonts w:ascii="Times New Roman" w:hAnsi="Times New Roman"/>
                        <w:b/>
                        <w:lang w:val="pt-BR"/>
                      </w:rPr>
                      <w:t>Marz</w:t>
                    </w:r>
                    <w:r w:rsidR="009050F5">
                      <w:rPr>
                        <w:rFonts w:ascii="Times New Roman" w:hAnsi="Times New Roman"/>
                        <w:b/>
                        <w:lang w:val="pt-BR"/>
                      </w:rPr>
                      <w:t>o</w:t>
                    </w:r>
                    <w:proofErr w:type="spellEnd"/>
                    <w:r w:rsidR="0030416C">
                      <w:rPr>
                        <w:rFonts w:ascii="Times New Roman" w:hAnsi="Times New Roman"/>
                        <w:b/>
                        <w:lang w:val="pt-BR"/>
                      </w:rPr>
                      <w:t xml:space="preserve"> </w:t>
                    </w:r>
                    <w:r w:rsidR="0030416C">
                      <w:rPr>
                        <w:rFonts w:ascii="Times New Roman" w:hAnsi="Times New Roman"/>
                        <w:b/>
                        <w:lang w:val="pt-PT"/>
                      </w:rPr>
                      <w:t>2021</w:t>
                    </w:r>
                    <w:r w:rsidR="0030416C">
                      <w:rPr>
                        <w:rFonts w:ascii="Times New Roman" w:hAnsi="Times New Roman"/>
                        <w:b/>
                        <w:lang w:val="pt-BR"/>
                      </w:rPr>
                      <w:t xml:space="preserve">, pp. </w:t>
                    </w:r>
                    <w:r w:rsidR="003C4CA4">
                      <w:rPr>
                        <w:rFonts w:ascii="Times New Roman" w:hAnsi="Times New Roman"/>
                        <w:b/>
                        <w:lang w:val="pt-BR"/>
                      </w:rPr>
                      <w:t>9</w:t>
                    </w:r>
                    <w:r w:rsidR="003067EB">
                      <w:rPr>
                        <w:rFonts w:ascii="Times New Roman" w:hAnsi="Times New Roman"/>
                        <w:b/>
                        <w:lang w:val="pt-BR"/>
                      </w:rPr>
                      <w:t>91</w:t>
                    </w:r>
                    <w:r w:rsidR="003C4CA4">
                      <w:rPr>
                        <w:rFonts w:ascii="Times New Roman" w:hAnsi="Times New Roman"/>
                        <w:b/>
                        <w:lang w:val="pt-BR"/>
                      </w:rPr>
                      <w:t>-</w:t>
                    </w:r>
                    <w:r w:rsidR="00674FA4">
                      <w:rPr>
                        <w:rFonts w:ascii="Times New Roman" w:hAnsi="Times New Roman"/>
                        <w:b/>
                        <w:lang w:val="pt-BR"/>
                      </w:rPr>
                      <w:t>1005</w:t>
                    </w:r>
                    <w:r w:rsidR="00AB0E67">
                      <w:rPr>
                        <w:rFonts w:ascii="Times New Roman" w:hAnsi="Times New Roman"/>
                        <w:b/>
                        <w:lang w:val="pt-BR"/>
                      </w:rPr>
                      <w:tab/>
                    </w:r>
                  </w:p>
                  <w:p w:rsidR="0030416C" w:rsidRDefault="0030416C">
                    <w:pPr>
                      <w:pStyle w:val="Sinespaciado"/>
                      <w:rPr>
                        <w:rFonts w:ascii="Times New Roman" w:hAnsi="Times New Roman"/>
                        <w:b/>
                        <w:lang w:val="pt-BR"/>
                      </w:rPr>
                    </w:pPr>
                    <w:r>
                      <w:rPr>
                        <w:rFonts w:ascii="Times New Roman" w:hAnsi="Times New Roman"/>
                        <w:b/>
                        <w:lang w:val="pt-BR"/>
                      </w:rPr>
                      <w:t>ISSN: 2550 - 682X</w:t>
                    </w:r>
                  </w:p>
                  <w:p w:rsidR="0030416C" w:rsidRDefault="0030416C">
                    <w:pPr>
                      <w:pStyle w:val="Sinespaciado"/>
                      <w:rPr>
                        <w:rFonts w:ascii="Times New Roman" w:hAnsi="Times New Roman"/>
                        <w:b/>
                        <w:lang w:val="pt-BR"/>
                      </w:rPr>
                    </w:pPr>
                    <w:r>
                      <w:rPr>
                        <w:rFonts w:ascii="Times New Roman" w:hAnsi="Times New Roman"/>
                        <w:b/>
                        <w:lang w:val="pt-BR"/>
                      </w:rPr>
                      <w:t xml:space="preserve">DOI: </w:t>
                    </w:r>
                    <w:r w:rsidR="00F74196" w:rsidRPr="00F74196">
                      <w:rPr>
                        <w:rFonts w:ascii="Times New Roman" w:hAnsi="Times New Roman"/>
                        <w:b/>
                        <w:lang w:val="pt-BR"/>
                      </w:rPr>
                      <w:t>10.23857/pc.v6i3.2417</w:t>
                    </w:r>
                  </w:p>
                  <w:p w:rsidR="0030416C" w:rsidRDefault="0030416C">
                    <w:pPr>
                      <w:pStyle w:val="Sinespaciado"/>
                      <w:rPr>
                        <w:rFonts w:ascii="Times New Roman" w:hAnsi="Times New Roman"/>
                        <w:b/>
                        <w:lang w:val="pt-BR"/>
                      </w:rPr>
                    </w:pPr>
                  </w:p>
                </w:txbxContent>
              </v:textbox>
            </v:rect>
          </w:pict>
        </mc:Fallback>
      </mc:AlternateContent>
    </w:r>
    <w:r>
      <w:t xml:space="preserve"> </w:t>
    </w:r>
  </w:p>
  <w:p w:rsidR="0030416C" w:rsidRDefault="0030416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rPr>
        <w:noProof/>
        <w:lang w:eastAsia="es-EC"/>
      </w:rPr>
      <mc:AlternateContent>
        <mc:Choice Requires="wps">
          <w:drawing>
            <wp:anchor distT="0" distB="0" distL="114300" distR="114300" simplePos="0" relativeHeight="251661824" behindDoc="0" locked="0" layoutInCell="1" allowOverlap="1">
              <wp:simplePos x="0" y="0"/>
              <wp:positionH relativeFrom="margin">
                <wp:align>left</wp:align>
              </wp:positionH>
              <wp:positionV relativeFrom="paragraph">
                <wp:posOffset>-98425</wp:posOffset>
              </wp:positionV>
              <wp:extent cx="5995670" cy="478155"/>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8155"/>
                      </a:xfrm>
                      <a:prstGeom prst="rect">
                        <a:avLst/>
                      </a:prstGeom>
                      <a:noFill/>
                      <a:ln>
                        <a:noFill/>
                      </a:ln>
                    </wps:spPr>
                    <wps:txbx>
                      <w:txbxContent>
                        <w:p w:rsidR="0030416C" w:rsidRPr="00674FA4" w:rsidRDefault="00674FA4">
                          <w:pPr>
                            <w:spacing w:line="240" w:lineRule="auto"/>
                            <w:jc w:val="center"/>
                            <w:rPr>
                              <w:rFonts w:ascii="Times New Roman" w:eastAsia="Times New Roman" w:hAnsi="Times New Roman"/>
                              <w:sz w:val="24"/>
                              <w:szCs w:val="24"/>
                              <w:lang w:eastAsia="es-ES"/>
                            </w:rPr>
                          </w:pPr>
                          <w:r w:rsidRPr="00674FA4">
                            <w:rPr>
                              <w:rFonts w:ascii="Times New Roman" w:hAnsi="Times New Roman"/>
                              <w:color w:val="000000"/>
                              <w:sz w:val="24"/>
                              <w:szCs w:val="24"/>
                            </w:rPr>
                            <w:t>El docente y su desempeño en la educación virtual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56" style="position:absolute;margin-left:0;margin-top:-7.75pt;width:472.1pt;height:37.6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" filled="f" stroked="f">
              <v:textbox>
                <w:txbxContent>
                  <w:p w:rsidR="0030416C" w:rsidRPr="00674FA4" w:rsidRDefault="00674FA4">
                    <w:pPr>
                      <w:spacing w:line="240" w:lineRule="auto"/>
                      <w:jc w:val="center"/>
                      <w:rPr>
                        <w:rFonts w:ascii="Times New Roman" w:eastAsia="Times New Roman" w:hAnsi="Times New Roman"/>
                        <w:sz w:val="24"/>
                        <w:szCs w:val="24"/>
                        <w:lang w:eastAsia="es-ES"/>
                      </w:rPr>
                    </w:pPr>
                    <w:r w:rsidRPr="00674FA4">
                      <w:rPr>
                        <w:rFonts w:ascii="Times New Roman" w:hAnsi="Times New Roman"/>
                        <w:color w:val="000000"/>
                        <w:sz w:val="24"/>
                        <w:szCs w:val="24"/>
                      </w:rPr>
                      <w:t>El docente y su desempeño en la educación virtual</w:t>
                    </w:r>
                  </w:p>
                </w:txbxContent>
              </v:textbox>
              <w10:wrap anchorx="margin"/>
            </v:rect>
          </w:pict>
        </mc:Fallback>
      </mc:AlternateContent>
    </w:r>
    <w:r>
      <w:rPr>
        <w:noProof/>
        <w:lang w:eastAsia="es-EC"/>
      </w:rPr>
      <w:drawing>
        <wp:anchor distT="0" distB="0" distL="0" distR="0" simplePos="0" relativeHeight="251651584" behindDoc="1" locked="0" layoutInCell="1" allowOverlap="1">
          <wp:simplePos x="0" y="0"/>
          <wp:positionH relativeFrom="column">
            <wp:posOffset>-885190</wp:posOffset>
          </wp:positionH>
          <wp:positionV relativeFrom="paragraph">
            <wp:posOffset>-170180</wp:posOffset>
          </wp:positionV>
          <wp:extent cx="7768590" cy="683895"/>
          <wp:effectExtent l="0" t="0" r="3810" b="1905"/>
          <wp:wrapNone/>
          <wp:docPr id="43"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16C" w:rsidRDefault="0030416C">
    <w:pPr>
      <w:pStyle w:val="Encabezado"/>
    </w:pPr>
  </w:p>
  <w:p w:rsidR="0030416C" w:rsidRDefault="0030416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652B17">
    <w:pPr>
      <w:pStyle w:val="Encabezado"/>
      <w:tabs>
        <w:tab w:val="left" w:pos="503"/>
        <w:tab w:val="right" w:pos="9404"/>
      </w:tabs>
    </w:pPr>
    <w:r>
      <w:rPr>
        <w:noProof/>
        <w:lang w:eastAsia="es-EC"/>
      </w:rPr>
      <mc:AlternateContent>
        <mc:Choice Requires="wps">
          <w:drawing>
            <wp:anchor distT="0" distB="0" distL="114300" distR="114300" simplePos="0" relativeHeight="251662848" behindDoc="0" locked="0" layoutInCell="1" allowOverlap="1">
              <wp:simplePos x="0" y="0"/>
              <wp:positionH relativeFrom="column">
                <wp:posOffset>-514350</wp:posOffset>
              </wp:positionH>
              <wp:positionV relativeFrom="paragraph">
                <wp:posOffset>-288290</wp:posOffset>
              </wp:positionV>
              <wp:extent cx="6969760" cy="68580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D17" w:rsidRPr="00521D17" w:rsidRDefault="00521D17" w:rsidP="00521D17">
                          <w:pPr>
                            <w:jc w:val="center"/>
                            <w:rPr>
                              <w:rFonts w:ascii="Times New Roman" w:hAnsi="Times New Roman"/>
                              <w:sz w:val="24"/>
                              <w:szCs w:val="24"/>
                            </w:rPr>
                          </w:pPr>
                        </w:p>
                        <w:p w:rsidR="0030416C" w:rsidRPr="00421C00" w:rsidRDefault="00674FA4" w:rsidP="00674FA4">
                          <w:pPr>
                            <w:jc w:val="center"/>
                            <w:rPr>
                              <w:rFonts w:ascii="Times New Roman" w:hAnsi="Times New Roman"/>
                              <w:sz w:val="24"/>
                              <w:szCs w:val="24"/>
                            </w:rPr>
                          </w:pPr>
                          <w:r w:rsidRPr="00674FA4">
                            <w:rPr>
                              <w:rFonts w:ascii="Times New Roman" w:hAnsi="Times New Roman"/>
                              <w:sz w:val="24"/>
                              <w:szCs w:val="24"/>
                            </w:rPr>
                            <w:t>Glenda Yesenia Baque Castro, José Alberto Vigueras Moreno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57" style="position:absolute;margin-left:-40.5pt;margin-top:-22.7pt;width:548.8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" filled="f" stroked="f">
              <v:textbox>
                <w:txbxContent>
                  <w:p w:rsidR="00521D17" w:rsidRPr="00521D17" w:rsidRDefault="00521D17" w:rsidP="00521D17">
                    <w:pPr>
                      <w:jc w:val="center"/>
                      <w:rPr>
                        <w:rFonts w:ascii="Times New Roman" w:hAnsi="Times New Roman"/>
                        <w:sz w:val="24"/>
                        <w:szCs w:val="24"/>
                      </w:rPr>
                    </w:pPr>
                  </w:p>
                  <w:p w:rsidR="0030416C" w:rsidRPr="00421C00" w:rsidRDefault="00674FA4" w:rsidP="00674FA4">
                    <w:pPr>
                      <w:jc w:val="center"/>
                      <w:rPr>
                        <w:rFonts w:ascii="Times New Roman" w:hAnsi="Times New Roman"/>
                        <w:sz w:val="24"/>
                        <w:szCs w:val="24"/>
                      </w:rPr>
                    </w:pPr>
                    <w:r w:rsidRPr="00674FA4">
                      <w:rPr>
                        <w:rFonts w:ascii="Times New Roman" w:hAnsi="Times New Roman"/>
                        <w:sz w:val="24"/>
                        <w:szCs w:val="24"/>
                      </w:rPr>
                      <w:t xml:space="preserve">Glenda </w:t>
                    </w:r>
                    <w:proofErr w:type="spellStart"/>
                    <w:r w:rsidRPr="00674FA4">
                      <w:rPr>
                        <w:rFonts w:ascii="Times New Roman" w:hAnsi="Times New Roman"/>
                        <w:sz w:val="24"/>
                        <w:szCs w:val="24"/>
                      </w:rPr>
                      <w:t>Yesenia</w:t>
                    </w:r>
                    <w:proofErr w:type="spellEnd"/>
                    <w:r w:rsidRPr="00674FA4">
                      <w:rPr>
                        <w:rFonts w:ascii="Times New Roman" w:hAnsi="Times New Roman"/>
                        <w:sz w:val="24"/>
                        <w:szCs w:val="24"/>
                      </w:rPr>
                      <w:t xml:space="preserve"> Baque Castro, José Alberto Vigueras Moreno</w:t>
                    </w:r>
                  </w:p>
                </w:txbxContent>
              </v:textbox>
            </v:rect>
          </w:pict>
        </mc:Fallback>
      </mc:AlternateContent>
    </w:r>
    <w:r w:rsidR="0030416C">
      <w:rPr>
        <w:noProof/>
        <w:lang w:eastAsia="es-EC"/>
      </w:rPr>
      <w:drawing>
        <wp:anchor distT="0" distB="0" distL="0" distR="0" simplePos="0" relativeHeight="251652608" behindDoc="1" locked="0" layoutInCell="1" allowOverlap="1">
          <wp:simplePos x="0" y="0"/>
          <wp:positionH relativeFrom="column">
            <wp:posOffset>-913765</wp:posOffset>
          </wp:positionH>
          <wp:positionV relativeFrom="paragraph">
            <wp:posOffset>-191770</wp:posOffset>
          </wp:positionV>
          <wp:extent cx="7768590" cy="683895"/>
          <wp:effectExtent l="0" t="0" r="3810" b="1905"/>
          <wp:wrapNone/>
          <wp:docPr id="4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16C">
      <w:tab/>
    </w:r>
  </w:p>
  <w:p w:rsidR="0030416C" w:rsidRDefault="0030416C">
    <w:pPr>
      <w:pStyle w:val="Encabezado"/>
      <w:tabs>
        <w:tab w:val="left" w:pos="503"/>
        <w:tab w:val="right" w:pos="9404"/>
      </w:tabs>
    </w:pPr>
  </w:p>
  <w:p w:rsidR="0030416C" w:rsidRDefault="0030416C">
    <w:pPr>
      <w:pStyle w:val="Encabezado"/>
      <w:tabs>
        <w:tab w:val="left" w:pos="503"/>
        <w:tab w:val="right" w:pos="9404"/>
      </w:tabs>
    </w:pPr>
  </w:p>
  <w:p w:rsidR="0030416C" w:rsidRDefault="0030416C">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t>Dddddddddd</w:t>
    </w:r>
  </w:p>
  <w:p w:rsidR="0030416C" w:rsidRDefault="0030416C">
    <w:pPr>
      <w:pStyle w:val="Encabezado"/>
    </w:pPr>
    <w:r>
      <w:t>eeeeeeeeeeeeeeeee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42540FE"/>
    <w:multiLevelType w:val="hybridMultilevel"/>
    <w:tmpl w:val="058660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47254CB"/>
    <w:multiLevelType w:val="hybridMultilevel"/>
    <w:tmpl w:val="578635C0"/>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0"/>
  </w:num>
  <w:num w:numId="4">
    <w:abstractNumId w:val="5"/>
  </w:num>
  <w:num w:numId="5">
    <w:abstractNumId w:val="2"/>
  </w:num>
  <w:num w:numId="6">
    <w:abstractNumId w:val="9"/>
  </w:num>
  <w:num w:numId="7">
    <w:abstractNumId w:val="6"/>
  </w:num>
  <w:num w:numId="8">
    <w:abstractNumId w:val="3"/>
  </w:num>
  <w:num w:numId="9">
    <w:abstractNumId w:val="4"/>
  </w:num>
  <w:num w:numId="10">
    <w:abstractNumId w:val="7"/>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1B"/>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DD8"/>
    <w:rsid w:val="00062561"/>
    <w:rsid w:val="00062B38"/>
    <w:rsid w:val="00062B9B"/>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24E6"/>
    <w:rsid w:val="000A3B25"/>
    <w:rsid w:val="000A5087"/>
    <w:rsid w:val="000A6B5A"/>
    <w:rsid w:val="000B04AD"/>
    <w:rsid w:val="000B45A8"/>
    <w:rsid w:val="000B60D8"/>
    <w:rsid w:val="000B64C6"/>
    <w:rsid w:val="000C0B14"/>
    <w:rsid w:val="000C1893"/>
    <w:rsid w:val="000C1940"/>
    <w:rsid w:val="000C1FCE"/>
    <w:rsid w:val="000C3690"/>
    <w:rsid w:val="000C57E0"/>
    <w:rsid w:val="000C6081"/>
    <w:rsid w:val="000D0875"/>
    <w:rsid w:val="000D299B"/>
    <w:rsid w:val="000D4922"/>
    <w:rsid w:val="000D7AC3"/>
    <w:rsid w:val="000E0CE7"/>
    <w:rsid w:val="000E466D"/>
    <w:rsid w:val="000F13D3"/>
    <w:rsid w:val="000F164B"/>
    <w:rsid w:val="000F7F7A"/>
    <w:rsid w:val="00101B51"/>
    <w:rsid w:val="00105565"/>
    <w:rsid w:val="00112BE6"/>
    <w:rsid w:val="0012153E"/>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34A6"/>
    <w:rsid w:val="001B6E9C"/>
    <w:rsid w:val="001C1687"/>
    <w:rsid w:val="001C5993"/>
    <w:rsid w:val="001C6E47"/>
    <w:rsid w:val="001D3732"/>
    <w:rsid w:val="001D3FAA"/>
    <w:rsid w:val="001D49CD"/>
    <w:rsid w:val="001D4EBA"/>
    <w:rsid w:val="001D5492"/>
    <w:rsid w:val="001D6907"/>
    <w:rsid w:val="001D72D0"/>
    <w:rsid w:val="001E740F"/>
    <w:rsid w:val="001F22A0"/>
    <w:rsid w:val="001F28CA"/>
    <w:rsid w:val="001F6FDE"/>
    <w:rsid w:val="001F7751"/>
    <w:rsid w:val="00210FBC"/>
    <w:rsid w:val="00211884"/>
    <w:rsid w:val="002118A8"/>
    <w:rsid w:val="00211E05"/>
    <w:rsid w:val="00212548"/>
    <w:rsid w:val="00212554"/>
    <w:rsid w:val="00215AD1"/>
    <w:rsid w:val="00215D06"/>
    <w:rsid w:val="00221E28"/>
    <w:rsid w:val="00223546"/>
    <w:rsid w:val="002235B9"/>
    <w:rsid w:val="002244B6"/>
    <w:rsid w:val="00224724"/>
    <w:rsid w:val="00230C51"/>
    <w:rsid w:val="00232AC8"/>
    <w:rsid w:val="00232F52"/>
    <w:rsid w:val="002330C8"/>
    <w:rsid w:val="0023316D"/>
    <w:rsid w:val="00234302"/>
    <w:rsid w:val="00234B9D"/>
    <w:rsid w:val="00235953"/>
    <w:rsid w:val="00241514"/>
    <w:rsid w:val="0024152E"/>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92016"/>
    <w:rsid w:val="002929B5"/>
    <w:rsid w:val="00293724"/>
    <w:rsid w:val="002942FC"/>
    <w:rsid w:val="002959BF"/>
    <w:rsid w:val="00295CDA"/>
    <w:rsid w:val="002A0CA8"/>
    <w:rsid w:val="002A602E"/>
    <w:rsid w:val="002B0388"/>
    <w:rsid w:val="002B16FD"/>
    <w:rsid w:val="002B315B"/>
    <w:rsid w:val="002B465A"/>
    <w:rsid w:val="002B6ECE"/>
    <w:rsid w:val="002C12C9"/>
    <w:rsid w:val="002C1C6E"/>
    <w:rsid w:val="002C276F"/>
    <w:rsid w:val="002C292A"/>
    <w:rsid w:val="002C5D3B"/>
    <w:rsid w:val="002C680C"/>
    <w:rsid w:val="002C7962"/>
    <w:rsid w:val="002C79E1"/>
    <w:rsid w:val="002D18DF"/>
    <w:rsid w:val="002D1977"/>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67EB"/>
    <w:rsid w:val="00307267"/>
    <w:rsid w:val="0031042F"/>
    <w:rsid w:val="00310BB4"/>
    <w:rsid w:val="00312712"/>
    <w:rsid w:val="00312EA8"/>
    <w:rsid w:val="00314A25"/>
    <w:rsid w:val="00317747"/>
    <w:rsid w:val="0032072F"/>
    <w:rsid w:val="0032229E"/>
    <w:rsid w:val="0032310A"/>
    <w:rsid w:val="003260C2"/>
    <w:rsid w:val="003270FF"/>
    <w:rsid w:val="00327311"/>
    <w:rsid w:val="00333A99"/>
    <w:rsid w:val="00333B32"/>
    <w:rsid w:val="00336204"/>
    <w:rsid w:val="003364B5"/>
    <w:rsid w:val="00341027"/>
    <w:rsid w:val="003412D3"/>
    <w:rsid w:val="00342FF6"/>
    <w:rsid w:val="00345497"/>
    <w:rsid w:val="0035019F"/>
    <w:rsid w:val="003545A9"/>
    <w:rsid w:val="00356CCC"/>
    <w:rsid w:val="00360FB3"/>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5AEB"/>
    <w:rsid w:val="003961AF"/>
    <w:rsid w:val="0039625B"/>
    <w:rsid w:val="003A01A3"/>
    <w:rsid w:val="003A76B0"/>
    <w:rsid w:val="003B1B99"/>
    <w:rsid w:val="003B4D04"/>
    <w:rsid w:val="003B50BB"/>
    <w:rsid w:val="003B75A8"/>
    <w:rsid w:val="003C0542"/>
    <w:rsid w:val="003C4CA4"/>
    <w:rsid w:val="003C5F6F"/>
    <w:rsid w:val="003C6C1A"/>
    <w:rsid w:val="003D7390"/>
    <w:rsid w:val="003E05C8"/>
    <w:rsid w:val="003E57D4"/>
    <w:rsid w:val="003E59B5"/>
    <w:rsid w:val="003E75AF"/>
    <w:rsid w:val="003F3D02"/>
    <w:rsid w:val="003F6D01"/>
    <w:rsid w:val="00400305"/>
    <w:rsid w:val="004003B4"/>
    <w:rsid w:val="004014B8"/>
    <w:rsid w:val="00402728"/>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804F5"/>
    <w:rsid w:val="00481247"/>
    <w:rsid w:val="0048283A"/>
    <w:rsid w:val="00483BAB"/>
    <w:rsid w:val="004873C5"/>
    <w:rsid w:val="00487C67"/>
    <w:rsid w:val="00490AC3"/>
    <w:rsid w:val="00490BFA"/>
    <w:rsid w:val="00491036"/>
    <w:rsid w:val="00493EE6"/>
    <w:rsid w:val="00494165"/>
    <w:rsid w:val="00496CB8"/>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DE6"/>
    <w:rsid w:val="004E50C1"/>
    <w:rsid w:val="004F1686"/>
    <w:rsid w:val="004F1823"/>
    <w:rsid w:val="004F193C"/>
    <w:rsid w:val="004F476A"/>
    <w:rsid w:val="00503378"/>
    <w:rsid w:val="00503981"/>
    <w:rsid w:val="00504178"/>
    <w:rsid w:val="00504988"/>
    <w:rsid w:val="00504EB9"/>
    <w:rsid w:val="005111DA"/>
    <w:rsid w:val="005115DC"/>
    <w:rsid w:val="00512E8B"/>
    <w:rsid w:val="00513DFB"/>
    <w:rsid w:val="00513F21"/>
    <w:rsid w:val="0051404A"/>
    <w:rsid w:val="0052101F"/>
    <w:rsid w:val="00521D17"/>
    <w:rsid w:val="00523FA9"/>
    <w:rsid w:val="00525DA6"/>
    <w:rsid w:val="005265AB"/>
    <w:rsid w:val="00534776"/>
    <w:rsid w:val="00534DF3"/>
    <w:rsid w:val="00535867"/>
    <w:rsid w:val="00535892"/>
    <w:rsid w:val="005363DB"/>
    <w:rsid w:val="00541804"/>
    <w:rsid w:val="00542DD4"/>
    <w:rsid w:val="00547E6E"/>
    <w:rsid w:val="00555441"/>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3C36"/>
    <w:rsid w:val="005A476F"/>
    <w:rsid w:val="005A79E1"/>
    <w:rsid w:val="005B0BDF"/>
    <w:rsid w:val="005B3681"/>
    <w:rsid w:val="005B4549"/>
    <w:rsid w:val="005B4F3A"/>
    <w:rsid w:val="005B5B55"/>
    <w:rsid w:val="005B5D18"/>
    <w:rsid w:val="005B5E5D"/>
    <w:rsid w:val="005B63C8"/>
    <w:rsid w:val="005B7959"/>
    <w:rsid w:val="005C1DBE"/>
    <w:rsid w:val="005D20EE"/>
    <w:rsid w:val="005D3339"/>
    <w:rsid w:val="005D6489"/>
    <w:rsid w:val="005E3188"/>
    <w:rsid w:val="005E753A"/>
    <w:rsid w:val="005F38DB"/>
    <w:rsid w:val="005F5C99"/>
    <w:rsid w:val="005F60B6"/>
    <w:rsid w:val="005F63FB"/>
    <w:rsid w:val="005F7709"/>
    <w:rsid w:val="005F7898"/>
    <w:rsid w:val="00605A5A"/>
    <w:rsid w:val="00605E33"/>
    <w:rsid w:val="006125A5"/>
    <w:rsid w:val="00616F23"/>
    <w:rsid w:val="00620005"/>
    <w:rsid w:val="00620299"/>
    <w:rsid w:val="00620951"/>
    <w:rsid w:val="00621A46"/>
    <w:rsid w:val="006223FA"/>
    <w:rsid w:val="00622E85"/>
    <w:rsid w:val="006328D0"/>
    <w:rsid w:val="00633A8B"/>
    <w:rsid w:val="00633E35"/>
    <w:rsid w:val="0064407E"/>
    <w:rsid w:val="00652B17"/>
    <w:rsid w:val="00656D23"/>
    <w:rsid w:val="00662A4F"/>
    <w:rsid w:val="00663DD8"/>
    <w:rsid w:val="00664655"/>
    <w:rsid w:val="0066478E"/>
    <w:rsid w:val="0067140E"/>
    <w:rsid w:val="00672D44"/>
    <w:rsid w:val="00674FA4"/>
    <w:rsid w:val="00675BDC"/>
    <w:rsid w:val="00675CB7"/>
    <w:rsid w:val="00675FA7"/>
    <w:rsid w:val="00676DA4"/>
    <w:rsid w:val="00676E5F"/>
    <w:rsid w:val="00677E13"/>
    <w:rsid w:val="006821BE"/>
    <w:rsid w:val="006829F3"/>
    <w:rsid w:val="00684E41"/>
    <w:rsid w:val="006874FC"/>
    <w:rsid w:val="00687F32"/>
    <w:rsid w:val="00696A7F"/>
    <w:rsid w:val="006A1399"/>
    <w:rsid w:val="006A1672"/>
    <w:rsid w:val="006A2A24"/>
    <w:rsid w:val="006A3ACD"/>
    <w:rsid w:val="006A3FC1"/>
    <w:rsid w:val="006A61B0"/>
    <w:rsid w:val="006A628D"/>
    <w:rsid w:val="006A754A"/>
    <w:rsid w:val="006A783B"/>
    <w:rsid w:val="006B0069"/>
    <w:rsid w:val="006B2347"/>
    <w:rsid w:val="006B5DFE"/>
    <w:rsid w:val="006C034E"/>
    <w:rsid w:val="006C209B"/>
    <w:rsid w:val="006C6AD0"/>
    <w:rsid w:val="006D2D2A"/>
    <w:rsid w:val="006D61E5"/>
    <w:rsid w:val="006E3818"/>
    <w:rsid w:val="006E45AC"/>
    <w:rsid w:val="006E49F6"/>
    <w:rsid w:val="006F1B76"/>
    <w:rsid w:val="006F4A6F"/>
    <w:rsid w:val="006F5958"/>
    <w:rsid w:val="006F6029"/>
    <w:rsid w:val="00700F74"/>
    <w:rsid w:val="00703F59"/>
    <w:rsid w:val="007043AA"/>
    <w:rsid w:val="00704DBA"/>
    <w:rsid w:val="007057AB"/>
    <w:rsid w:val="00705E5E"/>
    <w:rsid w:val="00707293"/>
    <w:rsid w:val="0071278C"/>
    <w:rsid w:val="0071288B"/>
    <w:rsid w:val="00713DEA"/>
    <w:rsid w:val="0071542D"/>
    <w:rsid w:val="00717151"/>
    <w:rsid w:val="00717C64"/>
    <w:rsid w:val="00724AB1"/>
    <w:rsid w:val="00724D55"/>
    <w:rsid w:val="00725EA2"/>
    <w:rsid w:val="007262D5"/>
    <w:rsid w:val="007316C4"/>
    <w:rsid w:val="0073402D"/>
    <w:rsid w:val="00734D76"/>
    <w:rsid w:val="0073534D"/>
    <w:rsid w:val="0074374B"/>
    <w:rsid w:val="00745191"/>
    <w:rsid w:val="007467F9"/>
    <w:rsid w:val="00752E51"/>
    <w:rsid w:val="007565E9"/>
    <w:rsid w:val="00756AED"/>
    <w:rsid w:val="00756B2E"/>
    <w:rsid w:val="007608BA"/>
    <w:rsid w:val="00761161"/>
    <w:rsid w:val="00762BC9"/>
    <w:rsid w:val="00763601"/>
    <w:rsid w:val="00765BAA"/>
    <w:rsid w:val="007707C8"/>
    <w:rsid w:val="00772CE4"/>
    <w:rsid w:val="00773F7A"/>
    <w:rsid w:val="00775332"/>
    <w:rsid w:val="00775ED4"/>
    <w:rsid w:val="007812D4"/>
    <w:rsid w:val="00781EA4"/>
    <w:rsid w:val="0078201E"/>
    <w:rsid w:val="007826CF"/>
    <w:rsid w:val="00783CDE"/>
    <w:rsid w:val="00786B70"/>
    <w:rsid w:val="00792277"/>
    <w:rsid w:val="007931BD"/>
    <w:rsid w:val="00795759"/>
    <w:rsid w:val="007A5701"/>
    <w:rsid w:val="007A6C1F"/>
    <w:rsid w:val="007B2E3F"/>
    <w:rsid w:val="007B76BF"/>
    <w:rsid w:val="007C35AB"/>
    <w:rsid w:val="007C7548"/>
    <w:rsid w:val="007D455C"/>
    <w:rsid w:val="007D4E9B"/>
    <w:rsid w:val="007D50F1"/>
    <w:rsid w:val="007D7D45"/>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5419"/>
    <w:rsid w:val="0084031F"/>
    <w:rsid w:val="00844173"/>
    <w:rsid w:val="00850AF3"/>
    <w:rsid w:val="008563F7"/>
    <w:rsid w:val="00861A2E"/>
    <w:rsid w:val="008631E6"/>
    <w:rsid w:val="00865845"/>
    <w:rsid w:val="00866EED"/>
    <w:rsid w:val="008678E6"/>
    <w:rsid w:val="00870F11"/>
    <w:rsid w:val="00871801"/>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4170"/>
    <w:rsid w:val="008946FB"/>
    <w:rsid w:val="00894B3F"/>
    <w:rsid w:val="00897BAF"/>
    <w:rsid w:val="008A1BDB"/>
    <w:rsid w:val="008A2DC4"/>
    <w:rsid w:val="008A3337"/>
    <w:rsid w:val="008A4ECE"/>
    <w:rsid w:val="008A4F65"/>
    <w:rsid w:val="008A5313"/>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127D4"/>
    <w:rsid w:val="009134ED"/>
    <w:rsid w:val="00916142"/>
    <w:rsid w:val="0091650E"/>
    <w:rsid w:val="00916D07"/>
    <w:rsid w:val="009211B3"/>
    <w:rsid w:val="0092292B"/>
    <w:rsid w:val="00923310"/>
    <w:rsid w:val="0092334F"/>
    <w:rsid w:val="00923764"/>
    <w:rsid w:val="009247B4"/>
    <w:rsid w:val="00924B29"/>
    <w:rsid w:val="00927AF8"/>
    <w:rsid w:val="00927C92"/>
    <w:rsid w:val="00930AB9"/>
    <w:rsid w:val="00933328"/>
    <w:rsid w:val="00936DF8"/>
    <w:rsid w:val="009403A8"/>
    <w:rsid w:val="00940552"/>
    <w:rsid w:val="009416DC"/>
    <w:rsid w:val="00942D1C"/>
    <w:rsid w:val="009435E9"/>
    <w:rsid w:val="0094478B"/>
    <w:rsid w:val="00944918"/>
    <w:rsid w:val="009466AB"/>
    <w:rsid w:val="0094770B"/>
    <w:rsid w:val="00951BCB"/>
    <w:rsid w:val="00952AC3"/>
    <w:rsid w:val="00953915"/>
    <w:rsid w:val="00953B55"/>
    <w:rsid w:val="009564C7"/>
    <w:rsid w:val="00956C35"/>
    <w:rsid w:val="00960ACA"/>
    <w:rsid w:val="00960D94"/>
    <w:rsid w:val="009666A8"/>
    <w:rsid w:val="00966E5E"/>
    <w:rsid w:val="00970DC2"/>
    <w:rsid w:val="009741F0"/>
    <w:rsid w:val="00975C51"/>
    <w:rsid w:val="009772BE"/>
    <w:rsid w:val="009815DF"/>
    <w:rsid w:val="009912DA"/>
    <w:rsid w:val="00991477"/>
    <w:rsid w:val="009968BC"/>
    <w:rsid w:val="009A183B"/>
    <w:rsid w:val="009B0B07"/>
    <w:rsid w:val="009B1545"/>
    <w:rsid w:val="009B1879"/>
    <w:rsid w:val="009B405A"/>
    <w:rsid w:val="009B429D"/>
    <w:rsid w:val="009B453D"/>
    <w:rsid w:val="009C0509"/>
    <w:rsid w:val="009C22AE"/>
    <w:rsid w:val="009C2CE8"/>
    <w:rsid w:val="009C36F4"/>
    <w:rsid w:val="009D0704"/>
    <w:rsid w:val="009D22EC"/>
    <w:rsid w:val="009D64B1"/>
    <w:rsid w:val="009E0F01"/>
    <w:rsid w:val="009E1494"/>
    <w:rsid w:val="009E4B54"/>
    <w:rsid w:val="009F01D0"/>
    <w:rsid w:val="009F0FB6"/>
    <w:rsid w:val="009F14F8"/>
    <w:rsid w:val="009F15AA"/>
    <w:rsid w:val="009F20AB"/>
    <w:rsid w:val="009F6D71"/>
    <w:rsid w:val="009F7596"/>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2797"/>
    <w:rsid w:val="00A331D0"/>
    <w:rsid w:val="00A33F5D"/>
    <w:rsid w:val="00A37B1B"/>
    <w:rsid w:val="00A40236"/>
    <w:rsid w:val="00A40FE7"/>
    <w:rsid w:val="00A41663"/>
    <w:rsid w:val="00A44321"/>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7A6D"/>
    <w:rsid w:val="00AC7CCA"/>
    <w:rsid w:val="00AD1B66"/>
    <w:rsid w:val="00AD1C3C"/>
    <w:rsid w:val="00AD7947"/>
    <w:rsid w:val="00AE12DC"/>
    <w:rsid w:val="00AE52DA"/>
    <w:rsid w:val="00AE7A4E"/>
    <w:rsid w:val="00AF04CA"/>
    <w:rsid w:val="00AF0A08"/>
    <w:rsid w:val="00AF144A"/>
    <w:rsid w:val="00AF1DC9"/>
    <w:rsid w:val="00AF3638"/>
    <w:rsid w:val="00AF5ADD"/>
    <w:rsid w:val="00B04006"/>
    <w:rsid w:val="00B12A81"/>
    <w:rsid w:val="00B17A98"/>
    <w:rsid w:val="00B20635"/>
    <w:rsid w:val="00B217E7"/>
    <w:rsid w:val="00B229F0"/>
    <w:rsid w:val="00B233B5"/>
    <w:rsid w:val="00B234D4"/>
    <w:rsid w:val="00B25F06"/>
    <w:rsid w:val="00B30F86"/>
    <w:rsid w:val="00B35699"/>
    <w:rsid w:val="00B37824"/>
    <w:rsid w:val="00B41E7C"/>
    <w:rsid w:val="00B42BAE"/>
    <w:rsid w:val="00B43688"/>
    <w:rsid w:val="00B472E0"/>
    <w:rsid w:val="00B478A8"/>
    <w:rsid w:val="00B50010"/>
    <w:rsid w:val="00B51E42"/>
    <w:rsid w:val="00B608E6"/>
    <w:rsid w:val="00B625AA"/>
    <w:rsid w:val="00B63792"/>
    <w:rsid w:val="00B712C5"/>
    <w:rsid w:val="00B7147F"/>
    <w:rsid w:val="00B77DAE"/>
    <w:rsid w:val="00B81218"/>
    <w:rsid w:val="00B81837"/>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1C4D"/>
    <w:rsid w:val="00BB2CA0"/>
    <w:rsid w:val="00BB37CC"/>
    <w:rsid w:val="00BB6FFA"/>
    <w:rsid w:val="00BC341A"/>
    <w:rsid w:val="00BD1397"/>
    <w:rsid w:val="00BD20D3"/>
    <w:rsid w:val="00BD2F0A"/>
    <w:rsid w:val="00BD4AA0"/>
    <w:rsid w:val="00BD607C"/>
    <w:rsid w:val="00BD78CD"/>
    <w:rsid w:val="00BE3EFE"/>
    <w:rsid w:val="00BE5E91"/>
    <w:rsid w:val="00BF09D3"/>
    <w:rsid w:val="00BF28C2"/>
    <w:rsid w:val="00BF4382"/>
    <w:rsid w:val="00BF481F"/>
    <w:rsid w:val="00BF4F36"/>
    <w:rsid w:val="00BF53E8"/>
    <w:rsid w:val="00C03B59"/>
    <w:rsid w:val="00C046D3"/>
    <w:rsid w:val="00C05526"/>
    <w:rsid w:val="00C05A99"/>
    <w:rsid w:val="00C11360"/>
    <w:rsid w:val="00C13772"/>
    <w:rsid w:val="00C145FF"/>
    <w:rsid w:val="00C14CEF"/>
    <w:rsid w:val="00C15AEF"/>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2131"/>
    <w:rsid w:val="00C5327D"/>
    <w:rsid w:val="00C54ABC"/>
    <w:rsid w:val="00C608E7"/>
    <w:rsid w:val="00C61517"/>
    <w:rsid w:val="00C61B81"/>
    <w:rsid w:val="00C64EE0"/>
    <w:rsid w:val="00C65E8D"/>
    <w:rsid w:val="00C66EAF"/>
    <w:rsid w:val="00C724C4"/>
    <w:rsid w:val="00C7789E"/>
    <w:rsid w:val="00C7796B"/>
    <w:rsid w:val="00C805D4"/>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E6333"/>
    <w:rsid w:val="00CF1B1A"/>
    <w:rsid w:val="00CF357F"/>
    <w:rsid w:val="00CF3E1D"/>
    <w:rsid w:val="00CF46A5"/>
    <w:rsid w:val="00D0307E"/>
    <w:rsid w:val="00D03223"/>
    <w:rsid w:val="00D053AF"/>
    <w:rsid w:val="00D05EF2"/>
    <w:rsid w:val="00D06D70"/>
    <w:rsid w:val="00D1070D"/>
    <w:rsid w:val="00D17395"/>
    <w:rsid w:val="00D2119F"/>
    <w:rsid w:val="00D25830"/>
    <w:rsid w:val="00D25F0D"/>
    <w:rsid w:val="00D31DB8"/>
    <w:rsid w:val="00D3489F"/>
    <w:rsid w:val="00D37500"/>
    <w:rsid w:val="00D41C63"/>
    <w:rsid w:val="00D45896"/>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2004"/>
    <w:rsid w:val="00DA3423"/>
    <w:rsid w:val="00DA4BC0"/>
    <w:rsid w:val="00DA7F66"/>
    <w:rsid w:val="00DB4C3A"/>
    <w:rsid w:val="00DB7284"/>
    <w:rsid w:val="00DB7461"/>
    <w:rsid w:val="00DB7F3D"/>
    <w:rsid w:val="00DC2D96"/>
    <w:rsid w:val="00DC4240"/>
    <w:rsid w:val="00DC45AB"/>
    <w:rsid w:val="00DC6918"/>
    <w:rsid w:val="00DC6B5F"/>
    <w:rsid w:val="00DC78D3"/>
    <w:rsid w:val="00DC7A03"/>
    <w:rsid w:val="00DD0BA2"/>
    <w:rsid w:val="00DD23F6"/>
    <w:rsid w:val="00DD3802"/>
    <w:rsid w:val="00DD38B1"/>
    <w:rsid w:val="00DD39BA"/>
    <w:rsid w:val="00DD4D8E"/>
    <w:rsid w:val="00DE0E58"/>
    <w:rsid w:val="00DE17EE"/>
    <w:rsid w:val="00DE2375"/>
    <w:rsid w:val="00DE4E1E"/>
    <w:rsid w:val="00DF058B"/>
    <w:rsid w:val="00DF4C0B"/>
    <w:rsid w:val="00DF59BC"/>
    <w:rsid w:val="00DF5E8C"/>
    <w:rsid w:val="00E00C9C"/>
    <w:rsid w:val="00E0245C"/>
    <w:rsid w:val="00E04D1A"/>
    <w:rsid w:val="00E06E45"/>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39"/>
    <w:rsid w:val="00EA377E"/>
    <w:rsid w:val="00EA5084"/>
    <w:rsid w:val="00EB2EB7"/>
    <w:rsid w:val="00EB3272"/>
    <w:rsid w:val="00EB4506"/>
    <w:rsid w:val="00EC1E9D"/>
    <w:rsid w:val="00EC2569"/>
    <w:rsid w:val="00ED07B1"/>
    <w:rsid w:val="00ED102A"/>
    <w:rsid w:val="00ED1484"/>
    <w:rsid w:val="00ED26E0"/>
    <w:rsid w:val="00ED3590"/>
    <w:rsid w:val="00ED4B2A"/>
    <w:rsid w:val="00ED6767"/>
    <w:rsid w:val="00EE18B0"/>
    <w:rsid w:val="00EE1FC5"/>
    <w:rsid w:val="00EE388E"/>
    <w:rsid w:val="00EF022C"/>
    <w:rsid w:val="00EF193D"/>
    <w:rsid w:val="00EF3354"/>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21438"/>
    <w:rsid w:val="00F21AE1"/>
    <w:rsid w:val="00F229D7"/>
    <w:rsid w:val="00F24867"/>
    <w:rsid w:val="00F24F6A"/>
    <w:rsid w:val="00F27E01"/>
    <w:rsid w:val="00F3249E"/>
    <w:rsid w:val="00F3596C"/>
    <w:rsid w:val="00F35CD0"/>
    <w:rsid w:val="00F36DB7"/>
    <w:rsid w:val="00F404E2"/>
    <w:rsid w:val="00F55996"/>
    <w:rsid w:val="00F57891"/>
    <w:rsid w:val="00F608D4"/>
    <w:rsid w:val="00F6270F"/>
    <w:rsid w:val="00F70D3E"/>
    <w:rsid w:val="00F72261"/>
    <w:rsid w:val="00F74196"/>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8A1"/>
    <w:rsid w:val="00FC4677"/>
    <w:rsid w:val="00FD37A9"/>
    <w:rsid w:val="00FD40BE"/>
    <w:rsid w:val="00FD66C0"/>
    <w:rsid w:val="00FE0515"/>
    <w:rsid w:val="00FE36C8"/>
    <w:rsid w:val="00FE67B2"/>
    <w:rsid w:val="00FE6F3B"/>
    <w:rsid w:val="00FE7DAD"/>
    <w:rsid w:val="00FF14DB"/>
    <w:rsid w:val="00FF2081"/>
    <w:rsid w:val="00FF2CCB"/>
    <w:rsid w:val="00FF2F05"/>
    <w:rsid w:val="00FF5712"/>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5C5A29CF-6C16-432B-85E3-ED95784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Times New Roman" w:hAnsi="Arial"/>
      <w:b/>
      <w:sz w:val="28"/>
      <w:lang w:val="es-ES" w:eastAsia="es-ES"/>
    </w:rPr>
  </w:style>
  <w:style w:type="character" w:customStyle="1" w:styleId="Ttulo2Car">
    <w:name w:val="Título 2 Car"/>
    <w:link w:val="Ttulo2"/>
    <w:uiPriority w:val="99"/>
    <w:rPr>
      <w:rFonts w:ascii="Arial" w:eastAsia="Symbol" w:hAnsi="Arial" w:cs="Cambria"/>
      <w:b/>
      <w:sz w:val="24"/>
      <w:lang w:val="es-ES" w:eastAsia="es-ES"/>
    </w:rPr>
  </w:style>
  <w:style w:type="character" w:customStyle="1" w:styleId="Ttulo3Car">
    <w:name w:val="Título 3 Car"/>
    <w:link w:val="Ttulo3"/>
    <w:uiPriority w:val="99"/>
    <w:rPr>
      <w:rFonts w:ascii="Arial" w:eastAsia="Symbol" w:hAnsi="Arial" w:cs="Cambria"/>
      <w:b/>
      <w:sz w:val="24"/>
      <w:lang w:val="es-ES" w:eastAsia="es-ES"/>
    </w:rPr>
  </w:style>
  <w:style w:type="character" w:customStyle="1" w:styleId="Ttulo4Car">
    <w:name w:val="Título 4 Car"/>
    <w:link w:val="Ttulo4"/>
    <w:uiPriority w:val="99"/>
    <w:rPr>
      <w:rFonts w:ascii="Cambria" w:eastAsia="Symbol" w:hAnsi="Cambria" w:cs="Cambria"/>
      <w:b/>
      <w:i/>
      <w:color w:val="4F81BD"/>
      <w:sz w:val="24"/>
      <w:lang w:val="es-ES" w:eastAsia="es-ES"/>
    </w:rPr>
  </w:style>
  <w:style w:type="character" w:customStyle="1" w:styleId="Ttulo5Car">
    <w:name w:val="Título 5 Car"/>
    <w:link w:val="Ttulo5"/>
    <w:uiPriority w:val="99"/>
    <w:rPr>
      <w:rFonts w:ascii="Cambria" w:eastAsia="Symbol" w:hAnsi="Cambria" w:cs="Cambria"/>
      <w:color w:val="243F60"/>
      <w:sz w:val="24"/>
      <w:lang w:val="es-ES" w:eastAsia="es-ES"/>
    </w:rPr>
  </w:style>
  <w:style w:type="character" w:customStyle="1" w:styleId="Ttulo6Car">
    <w:name w:val="Título 6 Car"/>
    <w:link w:val="Ttulo6"/>
    <w:uiPriority w:val="99"/>
    <w:rPr>
      <w:rFonts w:ascii="Cambria" w:eastAsia="Symbol" w:hAnsi="Cambria" w:cs="Cambria"/>
      <w:i/>
      <w:color w:val="243F60"/>
      <w:sz w:val="24"/>
      <w:lang w:val="es-ES" w:eastAsia="es-ES"/>
    </w:rPr>
  </w:style>
  <w:style w:type="character" w:customStyle="1" w:styleId="Ttulo7Car">
    <w:name w:val="Título 7 Car"/>
    <w:link w:val="Ttulo7"/>
    <w:uiPriority w:val="99"/>
    <w:rPr>
      <w:rFonts w:ascii="Cambria" w:eastAsia="Symbol" w:hAnsi="Cambria" w:cs="Cambria"/>
      <w:i/>
      <w:color w:val="404040"/>
      <w:sz w:val="24"/>
      <w:lang w:val="es-ES" w:eastAsia="es-ES"/>
    </w:rPr>
  </w:style>
  <w:style w:type="character" w:customStyle="1" w:styleId="Ttulo8Car">
    <w:name w:val="Título 8 Car"/>
    <w:link w:val="Ttulo8"/>
    <w:uiPriority w:val="99"/>
    <w:rPr>
      <w:rFonts w:ascii="Cambria" w:eastAsia="Symbol" w:hAnsi="Cambria" w:cs="Cambria"/>
      <w:color w:val="404040"/>
      <w:lang w:val="es-ES" w:eastAsia="es-ES"/>
    </w:rPr>
  </w:style>
  <w:style w:type="character" w:customStyle="1" w:styleId="Ttulo9Car">
    <w:name w:val="Título 9 Car"/>
    <w:link w:val="Ttulo9"/>
    <w:uiPriority w:val="99"/>
    <w:rPr>
      <w:rFonts w:ascii="Cambria" w:eastAsia="Symbol" w:hAnsi="Cambria" w:cs="Cambria"/>
      <w:i/>
      <w:color w:val="404040"/>
      <w:lang w:val="es-ES" w:eastAsia="es-ES"/>
    </w:rPr>
  </w:style>
  <w:style w:type="character" w:styleId="Hipervnculo">
    <w:name w:val="Hyperlink"/>
    <w:uiPriority w:val="99"/>
    <w:unhideWhenUsed/>
    <w:rPr>
      <w:color w:val="0563C1"/>
      <w:u w:val="single"/>
    </w:rPr>
  </w:style>
  <w:style w:type="character" w:styleId="nfasis">
    <w:name w:val="Emphasis"/>
    <w:uiPriority w:val="20"/>
    <w:qFormat/>
    <w:rPr>
      <w:i/>
      <w:iCs/>
    </w:rPr>
  </w:style>
  <w:style w:type="character" w:styleId="Refdecomentario">
    <w:name w:val="annotation reference"/>
    <w:uiPriority w:val="99"/>
    <w:unhideWhenUsed/>
    <w:rPr>
      <w:sz w:val="16"/>
      <w:szCs w:val="16"/>
    </w:rPr>
  </w:style>
  <w:style w:type="character" w:styleId="Refdenotaalpie">
    <w:name w:val="footnote reference"/>
    <w:uiPriority w:val="99"/>
    <w:unhideWhenUsed/>
    <w:rPr>
      <w:vertAlign w:val="superscript"/>
    </w:rPr>
  </w:style>
  <w:style w:type="character" w:styleId="CitaHTML">
    <w:name w:val="HTML Cite"/>
    <w:uiPriority w:val="99"/>
    <w:unhideWhenUsed/>
    <w:rPr>
      <w:i/>
      <w:iCs/>
    </w:rPr>
  </w:style>
  <w:style w:type="character" w:styleId="Textoennegrita">
    <w:name w:val="Strong"/>
    <w:uiPriority w:val="22"/>
    <w:qFormat/>
    <w:rPr>
      <w:b/>
      <w:bCs/>
    </w:rPr>
  </w:style>
  <w:style w:type="character" w:customStyle="1" w:styleId="apple-converted-space">
    <w:name w:val="apple-converted-space"/>
  </w:style>
  <w:style w:type="character" w:customStyle="1" w:styleId="Sangra3detindependienteCar">
    <w:name w:val="Sangría 3 de t. independiente Car"/>
    <w:link w:val="Sangra3detindependiente"/>
    <w:uiPriority w:val="99"/>
    <w:semiHidden/>
    <w:rPr>
      <w:sz w:val="16"/>
      <w:szCs w:val="16"/>
      <w:lang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t1">
    <w:name w:val="st1"/>
  </w:style>
  <w:style w:type="character" w:customStyle="1" w:styleId="orcid-id-https">
    <w:name w:val="orcid-id-https"/>
  </w:style>
  <w:style w:type="character" w:customStyle="1" w:styleId="TextoindependienteCar">
    <w:name w:val="Texto independiente Car"/>
    <w:link w:val="Textoindependiente"/>
    <w:rPr>
      <w:rFonts w:ascii="Arial" w:eastAsia="Times New Roman" w:hAnsi="Arial" w:cs="Arial"/>
      <w:sz w:val="24"/>
      <w:szCs w:val="24"/>
      <w:lang w:val="es-ES_tradnl" w:eastAsia="es-ES"/>
    </w:rPr>
  </w:style>
  <w:style w:type="paragraph" w:styleId="Textoindependiente">
    <w:name w:val="Body Text"/>
    <w:basedOn w:val="Normal"/>
    <w:link w:val="TextoindependienteCar"/>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34"/>
    <w:rPr>
      <w:sz w:val="22"/>
      <w:szCs w:val="22"/>
      <w:lang w:eastAsia="en-US"/>
    </w:rPr>
  </w:style>
  <w:style w:type="paragraph" w:styleId="Prrafodelista">
    <w:name w:val="List Paragraph"/>
    <w:basedOn w:val="Normal"/>
    <w:link w:val="PrrafodelistaCar"/>
    <w:uiPriority w:val="34"/>
    <w:qFormat/>
    <w:pPr>
      <w:ind w:left="720"/>
      <w:contextualSpacing/>
    </w:pPr>
  </w:style>
  <w:style w:type="character" w:customStyle="1" w:styleId="tlid-translation">
    <w:name w:val="tlid-translation"/>
  </w:style>
  <w:style w:type="character" w:customStyle="1" w:styleId="A6">
    <w:name w:val="A6"/>
    <w:rPr>
      <w:rFonts w:cs="Humanst521 BT"/>
      <w:color w:val="000000"/>
      <w:sz w:val="22"/>
      <w:szCs w:val="22"/>
    </w:rPr>
  </w:style>
  <w:style w:type="character" w:customStyle="1" w:styleId="shorttext">
    <w:name w:val="short_text"/>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SubttuloCar">
    <w:name w:val="Subtítulo Car"/>
    <w:link w:val="Subttulo"/>
    <w:uiPriority w:val="11"/>
    <w:rPr>
      <w:rFonts w:ascii="Calibri Light" w:eastAsia="Times New Roman" w:hAnsi="Calibri Light" w:cs="Times New Roman"/>
      <w:sz w:val="24"/>
      <w:szCs w:val="24"/>
      <w:lang w:eastAsia="en-US"/>
    </w:rPr>
  </w:style>
  <w:style w:type="paragraph" w:styleId="Subttulo">
    <w:name w:val="Subtitle"/>
    <w:basedOn w:val="Normal"/>
    <w:next w:val="Normal"/>
    <w:link w:val="SubttuloCar"/>
    <w:uiPriority w:val="11"/>
    <w:qFormat/>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TextodegloboCar">
    <w:name w:val="Texto de globo Car"/>
    <w:link w:val="Textodeglobo"/>
    <w:uiPriority w:val="99"/>
    <w:semiHidden/>
    <w:rPr>
      <w:rFonts w:ascii="Segoe UI" w:hAnsi="Segoe UI" w:cs="Segoe UI"/>
      <w:sz w:val="18"/>
      <w:szCs w:val="18"/>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SinespaciadoCar">
    <w:name w:val="Sin espaciado Car"/>
    <w:link w:val="Sinespaciado"/>
    <w:uiPriority w:val="1"/>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normaltextrun">
    <w:name w:val="normaltextrun"/>
    <w:basedOn w:val="Fuentedeprrafopredeter"/>
    <w:qFormat/>
  </w:style>
  <w:style w:type="character" w:customStyle="1" w:styleId="TextocomentarioCar">
    <w:name w:val="Texto comentario Car"/>
    <w:link w:val="Textocomentario"/>
    <w:uiPriority w:val="99"/>
    <w:semiHidden/>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article-title">
    <w:name w:val="article-title"/>
  </w:style>
  <w:style w:type="character" w:customStyle="1" w:styleId="eop">
    <w:name w:val="eop"/>
    <w:basedOn w:val="Fuentedeprrafopredeter"/>
    <w:qFormat/>
  </w:style>
  <w:style w:type="character" w:customStyle="1" w:styleId="Refdecomentario1">
    <w:name w:val="Ref. de comentario1"/>
    <w:rPr>
      <w:sz w:val="16"/>
      <w:szCs w:val="16"/>
    </w:rPr>
  </w:style>
  <w:style w:type="character" w:customStyle="1" w:styleId="NormalWebCar">
    <w:name w:val="Normal (Web) Car"/>
    <w:link w:val="NormalWeb"/>
    <w:uiPriority w:val="99"/>
    <w:locked/>
    <w:rPr>
      <w:rFonts w:ascii="Times New Roman" w:eastAsia="Times New Roman" w:hAnsi="Times New Roman"/>
      <w:sz w:val="24"/>
      <w:szCs w:val="24"/>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style>
  <w:style w:type="paragraph" w:styleId="Listaconvietas2">
    <w:name w:val="List Bullet 2"/>
    <w:basedOn w:val="Normal"/>
    <w:unhideWhenUsed/>
    <w:pPr>
      <w:spacing w:after="200" w:line="276" w:lineRule="auto"/>
      <w:contextualSpacing/>
    </w:pPr>
    <w:rPr>
      <w:lang w:eastAsia="es-EC"/>
    </w:rPr>
  </w:style>
  <w:style w:type="paragraph" w:styleId="Descripcin">
    <w:name w:val="caption"/>
    <w:basedOn w:val="Normal"/>
    <w:next w:val="Normal"/>
    <w:uiPriority w:val="35"/>
    <w:qFormat/>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uiPriority w:val="10"/>
    <w:qFormat/>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uiPriority w:val="99"/>
    <w:unhideWhenUsed/>
    <w:pPr>
      <w:spacing w:after="0" w:line="240" w:lineRule="auto"/>
    </w:pPr>
    <w:rPr>
      <w:sz w:val="20"/>
      <w:szCs w:val="20"/>
    </w:rPr>
  </w:style>
  <w:style w:type="paragraph" w:styleId="Textodebloque">
    <w:name w:val="Block Text"/>
    <w:basedOn w:val="Normal"/>
    <w:uiPriority w:val="99"/>
    <w:unhideWhenUsed/>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0B64C6"/>
    <w:rPr>
      <w:rFonts w:ascii="Courier New" w:eastAsia="Times New Roman" w:hAnsi="Courier New" w:cs="Courier New"/>
      <w:lang w:val="es-ES" w:eastAsia="es-ES"/>
    </w:rPr>
  </w:style>
  <w:style w:type="paragraph" w:customStyle="1" w:styleId="Cuerpodetexto">
    <w:name w:val="Cuerpo de texto"/>
    <w:basedOn w:val="Normal"/>
    <w:uiPriority w:val="99"/>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qFormat/>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uiPriority w:val="99"/>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uiPriority w:val="37"/>
    <w:unhideWhenUsed/>
  </w:style>
  <w:style w:type="paragraph" w:customStyle="1" w:styleId="Standard">
    <w:name w:val="Standard"/>
    <w:uiPriority w:val="9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qFormat/>
    <w:pPr>
      <w:keepNext/>
      <w:spacing w:after="0" w:line="480" w:lineRule="auto"/>
      <w:ind w:left="737"/>
    </w:pPr>
    <w:rPr>
      <w:sz w:val="24"/>
    </w:rPr>
  </w:style>
  <w:style w:type="paragraph" w:customStyle="1" w:styleId="FUENTE">
    <w:name w:val="FUENTE"/>
    <w:basedOn w:val="Normal"/>
    <w:qFormat/>
    <w:pPr>
      <w:ind w:left="737"/>
    </w:pPr>
    <w:rPr>
      <w:sz w:val="20"/>
      <w:szCs w:val="24"/>
    </w:rPr>
  </w:style>
  <w:style w:type="paragraph" w:customStyle="1" w:styleId="CM95">
    <w:name w:val="CM95"/>
    <w:basedOn w:val="Normal"/>
    <w:next w:val="Normal"/>
    <w:uiPriority w:val="99"/>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qFormat/>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qFormat/>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uiPriority w:val="37"/>
    <w:unhideWhenUsed/>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qFormat/>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uiPriority w:val="37"/>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1">
    <w:name w:val="Tabla con cuadrícula1"/>
    <w:basedOn w:val="Tablanormal"/>
    <w:uiPriority w:val="59"/>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uiPriority w:val="5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uiPriority w:val="51"/>
    <w:qFormat/>
    <w:rPr>
      <w:color w:val="000000"/>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3">
    <w:name w:val="Tabla con cuadrícula3"/>
    <w:basedOn w:val="Tablanormal"/>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0848D5"/>
    <w:rPr>
      <w:color w:val="605E5C"/>
      <w:shd w:val="clear" w:color="auto" w:fill="E1DFDD"/>
    </w:rPr>
  </w:style>
  <w:style w:type="paragraph" w:customStyle="1" w:styleId="Style7">
    <w:name w:val="Style 7"/>
    <w:uiPriority w:val="99"/>
    <w:semiHidden/>
    <w:rsid w:val="00A82F7E"/>
    <w:pPr>
      <w:widowControl w:val="0"/>
      <w:autoSpaceDE w:val="0"/>
      <w:autoSpaceDN w:val="0"/>
      <w:adjustRightInd w:val="0"/>
    </w:pPr>
    <w:rPr>
      <w:rFonts w:ascii="Times New Roman" w:eastAsia="Times New Roman" w:hAnsi="Times New Roman"/>
      <w:szCs w:val="22"/>
      <w:lang w:val="en-US" w:eastAsia="es-ES"/>
    </w:rPr>
  </w:style>
  <w:style w:type="character" w:customStyle="1" w:styleId="A5">
    <w:name w:val="A5"/>
    <w:uiPriority w:val="99"/>
    <w:rsid w:val="006F5958"/>
    <w:rPr>
      <w:rFonts w:ascii="HelveticaNeueLT Std" w:hAnsi="HelveticaNeueLT Std" w:cs="HelveticaNeueLT Std" w:hint="default"/>
      <w:color w:val="000000"/>
      <w:sz w:val="19"/>
      <w:szCs w:val="19"/>
    </w:rPr>
  </w:style>
  <w:style w:type="character" w:styleId="Hipervnculovisitado">
    <w:name w:val="FollowedHyperlink"/>
    <w:uiPriority w:val="99"/>
    <w:semiHidden/>
    <w:unhideWhenUsed/>
    <w:rsid w:val="00B8263E"/>
    <w:rPr>
      <w:color w:val="954F72"/>
      <w:u w:val="single"/>
    </w:rPr>
  </w:style>
  <w:style w:type="table" w:styleId="Tablanormal2">
    <w:name w:val="Plain Table 2"/>
    <w:basedOn w:val="Tablanormal"/>
    <w:uiPriority w:val="42"/>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uiPriority w:val="99"/>
    <w:semiHidden/>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qFormat/>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4">
    <w:name w:val="Tabla con cuadrícula4"/>
    <w:basedOn w:val="Tablanormal"/>
    <w:next w:val="Tablaconcuadrcula"/>
    <w:uiPriority w:val="39"/>
    <w:rsid w:val="00233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041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39"/>
    <w:rsid w:val="003041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qFormat/>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basedOn w:val="Fuentedeprrafopredete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uiPriority w:val="43"/>
    <w:rsid w:val="003F6D0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baque81034@pucesm.edu.ec"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0000-0002-2133-2413"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vigueras@pucesm.edu.ec"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s://orcid.org/0000-0003-0564-827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baque81034@pucesm.edu.ec"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Pér08</b:Tag>
    <b:SourceType>JournalArticle</b:SourceType>
    <b:Guid>{FE8750DF-D0F2-40AA-8985-226C5E0D8436}</b:Guid>
    <b:Title>La biblioteca universitaria: reflexiones desde una perspectiva actual</b:Title>
    <b:JournalName>ACIMED</b:JournalName>
    <b:Year>2008</b:Year>
    <b:Author>
      <b:Author>
        <b:NameList>
          <b:Person>
            <b:Last>Pérez Rodríguez</b:Last>
            <b:First>Yudit</b:First>
          </b:Person>
          <b:Person>
            <b:Last>Milanés Guisado</b:Last>
            <b:First>Yusnelk</b:First>
          </b:Person>
        </b:NameList>
      </b:Author>
    </b:Author>
    <b:Volume>18</b:Volume>
    <b:Issue>3</b:Issue>
    <b:RefOrder>9</b:RefOrder>
  </b:Source>
  <b:Source>
    <b:Tag>Zav09</b:Tag>
    <b:SourceType>InternetSite</b:SourceType>
    <b:Guid>{D9774C82-6800-4209-B317-651E0D21FD2D}</b:Guid>
    <b:Title>Factores Bibliotecológicos que intervienen en la elaboración de los manuales de procedimientos en las bibliotecas universitarias.</b:Title>
    <b:JournalName>Tesis para obtener el grado de maestro en Bibliotecología y Estudios de la Información.</b:JournalName>
    <b:Year>2009</b:Year>
    <b:Author>
      <b:Author>
        <b:NameList>
          <b:Person>
            <b:Last>Zavala</b:Last>
            <b:First>R.</b:First>
          </b:Person>
        </b:NameList>
      </b:Author>
    </b:Author>
    <b:Comments>fffff</b:Comments>
    <b:YearAccessed>2020</b:YearAccessed>
    <b:MonthAccessed>11</b:MonthAccessed>
    <b:DayAccessed>19</b:DayAccessed>
    <b:URL>https://repositorio.unam.mx/contenidos/74620</b:URL>
    <b:RefOrder>10</b:RefOrder>
  </b:Source>
  <b:Source>
    <b:Tag>Aco10</b:Tag>
    <b:SourceType>JournalArticle</b:SourceType>
    <b:Guid>{D4B1D355-7976-42FA-AAED-FB968D6186C2}</b:Guid>
    <b:Title>Nivel de satisfacción de usuarios de la biblioteca universitaria de Ciencias Médicas de Sancti Spíritus</b:Title>
    <b:JournalName>Gaceta Médica Espirituana</b:JournalName>
    <b:Year>2010</b:Year>
    <b:Pages>64-69</b:Pages>
    <b:Author>
      <b:Author>
        <b:NameList>
          <b:Person>
            <b:Last>Acosta</b:Last>
            <b:First>T.</b:First>
          </b:Person>
          <b:Person>
            <b:Last>Llano</b:Last>
            <b:First>A.</b:First>
          </b:Person>
          <b:Person>
            <b:Last>Conde</b:Last>
            <b:First>E.</b:First>
          </b:Person>
          <b:Person>
            <b:Last>Bernal</b:Last>
            <b:First>M.</b:First>
          </b:Person>
          <b:Person>
            <b:Last>Manso</b:Last>
            <b:First>E.</b:First>
          </b:Person>
        </b:NameList>
      </b:Author>
    </b:Author>
    <b:Volume>9</b:Volume>
    <b:Issue>2</b:Issue>
    <b:DOI>10.3305/nh.2013.28.sup4.6783</b:DOI>
    <b:RefOrder>11</b:RefOrder>
  </b:Source>
  <b:Source>
    <b:Tag>CAC19</b:Tag>
    <b:SourceType>InternetSite</b:SourceType>
    <b:Guid>{CB98567E-46D4-4610-B1D5-B6EEB1B22EAF}</b:Guid>
    <b:Author>
      <b:Author>
        <b:Corporate>CACES</b:Corporate>
      </b:Author>
    </b:Author>
    <b:Title>Modelo de evaluación externa de universidades y escuelas politécnicas 2019</b:Title>
    <b:Year>2019</b:Year>
    <b:URL>https://n9.cl/jvt1</b:URL>
    <b:YearAccessed>2020</b:YearAccessed>
    <b:MonthAccessed>11</b:MonthAccessed>
    <b:DayAccessed>16</b:DayAccessed>
    <b:ShortTitle>Modelo de evaluación externa de universidades y escuelas politécnicas 2019</b:ShortTitle>
    <b:RefOrder>12</b:RefOrder>
  </b:Source>
  <b:Source>
    <b:Tag>Cab</b:Tag>
    <b:SourceType>JournalArticle</b:SourceType>
    <b:Guid>{D33B4DD1-849A-4C21-A927-0301669108EF}</b:Guid>
    <b:Title>La evaluación y el enfoque de competencias: Tensiones, limitaciones y oportunidades para la innovación docente en la universidad</b:Title>
    <b:InternetSiteTitle>Revista Escuela de Administración de Negocios</b:InternetSiteTitle>
    <b:Author>
      <b:Author>
        <b:NameList>
          <b:Person>
            <b:Last>Cabra Torres</b:Last>
            <b:First>F</b:First>
          </b:Person>
        </b:NameList>
      </b:Author>
    </b:Author>
    <b:JournalName>Revista Escuela de Administración de Negocios</b:JournalName>
    <b:Pages>91-105</b:Pages>
    <b:Issue>63</b:Issue>
    <b:Year>2008</b:Year>
    <b:RefOrder>13</b:RefOrder>
  </b:Source>
  <b:Source>
    <b:Tag>Jer15</b:Tag>
    <b:SourceType>Book</b:SourceType>
    <b:Guid>{94E30D9A-0B61-4A3C-B9EB-BEC36ACD4974}</b:Guid>
    <b:Title>El diseño de sillabus en la educación superior: una propuesta metodológica.</b:Title>
    <b:Year>2015</b:Year>
    <b:Author>
      <b:Author>
        <b:NameList>
          <b:Person>
            <b:Last>Jerez</b:Last>
            <b:First>O</b:First>
          </b:Person>
          <b:Person>
            <b:Last>Hasbún</b:Last>
            <b:First>B</b:First>
          </b:Person>
          <b:Person>
            <b:Last>Rittershaussen</b:Last>
            <b:First>S.</b:First>
          </b:Person>
        </b:NameList>
      </b:Author>
    </b:Author>
    <b:Pages>1-83</b:Pages>
    <b:City>Chile</b:City>
    <b:Publisher>Universidad de Chile</b:Publisher>
    <b:Edition>Primera</b:Edition>
    <b:RefOrder>14</b:RefOrder>
  </b:Source>
  <b:Source>
    <b:Tag>DaR20</b:Tag>
    <b:SourceType>JournalArticle</b:SourceType>
    <b:Guid>{9A23D3A8-9B78-42A0-A4AC-7268385A7CA7}</b:Guid>
    <b:Title>O currículo institucional e a formação pedagógica do docente universitário</b:Title>
    <b:JournalName>J. of Develop</b:JournalName>
    <b:Year>2020</b:Year>
    <b:Pages>64109-19</b:Pages>
    <b:Author>
      <b:Author>
        <b:NameList>
          <b:Person>
            <b:Last>Da Rocha</b:Last>
            <b:First>Luciane</b:First>
          </b:Person>
          <b:Person>
            <b:Last>Otilia Dantas</b:Last>
          </b:Person>
        </b:NameList>
      </b:Author>
    </b:Author>
    <b:RefOrder>15</b:RefOrder>
  </b:Source>
  <b:Source>
    <b:Tag>Sen11</b:Tag>
    <b:SourceType>Misc</b:SourceType>
    <b:Guid>{BAA73F87-AC18-4227-8F47-1316996B2CC8}</b:Guid>
    <b:Year>2011</b:Year>
    <b:URL>http://eprints.rclis.org/15335/1/pmb.pdf</b:URL>
    <b:YearAccessed>2020</b:YearAccessed>
    <b:MonthAccessed>Noviembre</b:MonthAccessed>
    <b:DayAccessed>11</b:DayAccessed>
    <b:Author>
      <b:Author>
        <b:NameList>
          <b:Person>
            <b:Last>Senso</b:Last>
            <b:Middle>A.</b:Middle>
            <b:First>Jose</b:First>
          </b:Person>
        </b:NameList>
      </b:Author>
    </b:Author>
    <b:PublicationTitle>Automatización de bibliotecas con PMB</b:PublicationTitle>
    <b:Publisher>e-Lis Repository</b:Publisher>
    <b:RefOrder>16</b:RefOrder>
  </b:Source>
  <b:Source>
    <b:Tag>Arr11</b:Tag>
    <b:SourceType>JournalArticle</b:SourceType>
    <b:Guid>{0F2EBE0E-8F25-48F1-B541-0126EBB7B63E}</b:Guid>
    <b:Title>Software propietario vs software libre: una evaluación de sistemas integrales para la automatización de bibliotecas.</b:Title>
    <b:Year>2011</b:Year>
    <b:Author>
      <b:Author>
        <b:NameList>
          <b:Person>
            <b:Last>Arriola Navarrete</b:Last>
            <b:First>Oscar</b:First>
          </b:Person>
          <b:Person>
            <b:Last>Tecuatl Quechol</b:Last>
            <b:First>Graciela</b:First>
          </b:Person>
          <b:Person>
            <b:Last>González Herrera</b:Last>
            <b:First>Guadalupe</b:First>
          </b:Person>
        </b:NameList>
      </b:Author>
    </b:Author>
    <b:ShortTitle>Software propietario vs software libre: una evaluación de sistemas integrales para la automatización de bibliotecas</b:ShortTitle>
    <b:JournalName>Investigación bibliotecológica</b:JournalName>
    <b:Pages>37-70</b:Pages>
    <b:Volume>25</b:Volume>
    <b:Issue>54</b:Issue>
    <b:RefOrder>17</b:RefOrder>
  </b:Source>
  <b:Source>
    <b:Tag>Gar17</b:Tag>
    <b:SourceType>Misc</b:SourceType>
    <b:Guid>{9AC2CBE2-9CEF-4CA9-9873-0B60C565913B}</b:Guid>
    <b:Year>2017</b:Year>
    <b:URL>http://dspace.ueb.edu.ec/handle/123456789/1817</b:URL>
    <b:PublicationTitle>Repercusión de un sistema informático para el control de los sílabos en la escuela de sistemas de la Facultad de Ciencias Administrativas, Gestión Empresarial e Informática de la Universidad Estatal de Bolívar, año 2016-2017</b:PublicationTitle>
    <b:Publisher>Repositorio Digital UEB</b:Publisher>
    <b:Author>
      <b:Author>
        <b:NameList>
          <b:Person>
            <b:Last>Garófalo Carrera</b:Last>
            <b:First>Diana Maribel</b:First>
          </b:Person>
          <b:Person>
            <b:Last>Paredes Guachilema</b:Last>
            <b:First>Katherynn Piedad</b:First>
          </b:Person>
        </b:NameList>
      </b:Author>
    </b:Author>
    <b:YearAccessed>2020</b:YearAccessed>
    <b:MonthAccessed>11</b:MonthAccessed>
    <b:DayAccessed>19</b:DayAccessed>
    <b:RefOrder>18</b:RefOrder>
  </b:Source>
  <b:Source>
    <b:Tag>Lóp17</b:Tag>
    <b:SourceType>Misc</b:SourceType>
    <b:Guid>{C924C0B7-B73D-4B48-9410-739776F38A4F}</b:Guid>
    <b:Year>2017</b:Year>
    <b:URL>http://repositorio.puce.edu.ec/handle/22000/13182</b:URL>
    <b:YearAccessed>2020</b:YearAccessed>
    <b:MonthAccessed>Noviembre</b:MonthAccessed>
    <b:DayAccessed>11</b:DayAccessed>
    <b:Author>
      <b:Author>
        <b:NameList>
          <b:Person>
            <b:Last>López Freire</b:Last>
            <b:Middle>Alejandro</b:Middle>
            <b:First>Cristian</b:First>
          </b:Person>
        </b:NameList>
      </b:Author>
    </b:Author>
    <b:PublicationTitle>Diseño e implementación de un sistema informático para la gestión de syllabus (programa microcurricular) de la Pontificia Universidad Católica del Ecuador</b:PublicationTitle>
    <b:Publisher>Repositorio PUCE</b:Publisher>
    <b:RefOrder>19</b:RefOrder>
  </b:Source>
  <b:Source>
    <b:Tag>DTI19</b:Tag>
    <b:SourceType>DocumentFromInternetSite</b:SourceType>
    <b:Guid>{D463D468-D41C-463B-9554-6E6D88DAE1BC}</b:Guid>
    <b:Title>Manual de Usuario del Sistema de Gestión de Sílabos SGS</b:Title>
    <b:Year>2019</b:Year>
    <b:URL>https://n9.cl/z5wl6</b:URL>
    <b:Author>
      <b:Author>
        <b:Corporate>DTIC, Universidad de Cuenca</b:Corporate>
      </b:Author>
    </b:Author>
    <b:YearAccessed>2020</b:YearAccessed>
    <b:MonthAccessed>Noviembre</b:MonthAccessed>
    <b:DayAccessed>11</b:DayAccessed>
    <b:ShortTitle>Manual de Usuario del Sistema de Gestión de Sílabos SGS</b:ShortTitle>
    <b:RefOrder>20</b:RefOrder>
  </b:Source>
  <b:Source>
    <b:Tag>Mor20</b:Tag>
    <b:SourceType>Misc</b:SourceType>
    <b:Guid>{9D84A76D-B227-4D8D-B4ED-9E9B8732B353}</b:Guid>
    <b:Year>2020</b:Year>
    <b:URL>http://www.dspace.uce.edu.ec/handle/25000/20753</b:URL>
    <b:Author>
      <b:Author>
        <b:NameList>
          <b:Person>
            <b:Last>Morales Morales</b:Last>
            <b:Middle>Raúl</b:Middle>
            <b:First>Mario</b:First>
          </b:Person>
          <b:Person>
            <b:Last>Larco Guzmán</b:Last>
            <b:Middle>Daniel</b:Middle>
            <b:First>Geovanny</b:First>
          </b:Person>
          <b:Person>
            <b:Last>Navarrete Zurita</b:Last>
            <b:Middle>Omar</b:Middle>
            <b:First>Diego</b:First>
          </b:Person>
        </b:NameList>
      </b:Author>
    </b:Author>
    <b:YearAccessed>2020</b:YearAccessed>
    <b:MonthAccessed>Noviembre</b:MonthAccessed>
    <b:DayAccessed>11</b:DayAccessed>
    <b:PublicationTitle>Sistema de gestión de seguimiento académico y sílabo</b:PublicationTitle>
    <b:Publisher>Repositorio Digital de la UCE</b:Publisher>
    <b:RefOrder>21</b:RefOrder>
  </b:Source>
  <b:Source>
    <b:Tag>Web20</b:Tag>
    <b:SourceType>InternetSite</b:SourceType>
    <b:Guid>{0D447704-D6F4-419D-AB23-1E58C5B5CE73}</b:Guid>
    <b:Title>Webometrics</b:Title>
    <b:Year>2020</b:Year>
    <b:URL>https://n9.cl/r83j2</b:URL>
    <b:Author>
      <b:Author>
        <b:Corporate>Webometrics.info</b:Corporate>
      </b:Author>
    </b:Author>
    <b:YearAccessed>2020</b:YearAccessed>
    <b:MonthAccessed>11</b:MonthAccessed>
    <b:DayAccessed>16</b:DayAccessed>
    <b:RefOrder>22</b:RefOrder>
  </b:Source>
  <b:Source>
    <b:Tag>Min10</b:Tag>
    <b:SourceType>Book</b:SourceType>
    <b:Guid>{FB2FB5E9-AB50-4F0A-A1D2-CDB02ABE4CA7}</b:Guid>
    <b:Author>
      <b:Author>
        <b:Corporate>Ministerio de Educación de Ecuador</b:Corporate>
      </b:Author>
    </b:Author>
    <b:Title>Cirriculum matemática</b:Title>
    <b:Year>2010</b:Year>
    <b:City>Quito</b:City>
    <b:RefOrder>23</b:RefOrder>
  </b:Source>
  <b:Source>
    <b:Tag>Cru12</b:Tag>
    <b:SourceType>JournalArticle</b:SourceType>
    <b:Guid>{68EE82A4-5191-44CD-9856-FBCC3D0B6FE3}</b:Guid>
    <b:Author>
      <b:Author>
        <b:NameList>
          <b:Person>
            <b:Last>Cruz</b:Last>
            <b:First>I</b:First>
          </b:Person>
          <b:Person>
            <b:Last>Puentes</b:Last>
            <b:First>Á</b:First>
          </b:Person>
        </b:NameList>
      </b:Author>
    </b:Author>
    <b:Title>Innovación Educativa: Uso de las TIC en la enseñanza de la Matemática Básica</b:Title>
    <b:Year>2012</b:Year>
    <b:JournalName>Revista de Educación Mediática y TIC</b:JournalName>
    <b:Pages>127 - 145</b:Pages>
    <b:RefOrder>24</b:RefOrder>
  </b:Source>
  <b:Source>
    <b:Tag>Cas151</b:Tag>
    <b:SourceType>Book</b:SourceType>
    <b:Guid>{EAF16091-80EF-4B55-8A35-640BA4D77465}</b:Guid>
    <b:Author>
      <b:Author>
        <b:NameList>
          <b:Person>
            <b:Last>Castro</b:Last>
            <b:First>H</b:First>
          </b:Person>
        </b:NameList>
      </b:Author>
    </b:Author>
    <b:Title>La Multimedia Interactiva y su relación con el razonamiento Lógico Matemático de los estudiantes en los Quintos años de Educación Básica de la Unidad Educativa Bilingüe CEBI, del Cantón Ambato.</b:Title>
    <b:Year>2015</b:Year>
    <b:Publisher>Tesis de Grado. Universidad Técnica de Ambato, Facultad de Ciencias Humanas y de la Educación,</b:Publisher>
    <b:RefOrder>25</b:RefOrder>
  </b:Source>
  <b:Source>
    <b:Tag>Uma13</b:Tag>
    <b:SourceType>Book</b:SourceType>
    <b:Guid>{826FC451-6820-4B62-9495-1D74D13F93B8}</b:Guid>
    <b:Title>La Influencia del uso de material Multimedia en el mejoramiento del Aprendizaje de la Trigonometría en los Estudiantes del décimo año de Educación Básica del Colegio “Rincón del Saber” en el Año Lectivo 2011 – 2012</b:Title>
    <b:Year>2013</b:Year>
    <b:Author>
      <b:Author>
        <b:NameList>
          <b:Person>
            <b:Last>Umantambo</b:Last>
            <b:First>S</b:First>
          </b:Person>
        </b:NameList>
      </b:Author>
    </b:Author>
    <b:City>Quito</b:City>
    <b:Publisher>Tesis de Grado. Universidad Central del Ecuador, Facultad de Filosofía Letras y Ciencias de la Educación, Carrera de Matemática y Física.</b:Publisher>
    <b:RefOrder>26</b:RefOrder>
  </b:Source>
  <b:Source>
    <b:Tag>Pin151</b:Tag>
    <b:SourceType>Book</b:SourceType>
    <b:Guid>{6927C42A-7DBC-4081-BBDF-103C3588D251}</b:Guid>
    <b:Author>
      <b:Author>
        <b:NameList>
          <b:Person>
            <b:Last>Pinto</b:Last>
            <b:First>H</b:First>
          </b:Person>
        </b:NameList>
      </b:Author>
    </b:Author>
    <b:Title>Competencias Digitales y su Aplicación en el proceso de Enseñanza – Aprendizaje de la asignatura de Matemática en los estudiantes de Décimos Años de Educación Básica Superior de la Unidad Educativa Liceo Policial de la ciudad de Quito D.M en el año lectiv</b:Title>
    <b:Year>2015</b:Year>
    <b:Publisher>Trabajo de Grado. Universidad Central del Ecuador, Facultad de Filosofía Letras y Ciencias de la Educación, Carrera de Informática aplicada a la Educación</b:Publisher>
    <b:RefOrder>27</b:RefOrder>
  </b:Source>
  <b:Source>
    <b:Tag>Mar091</b:Tag>
    <b:SourceType>Book</b:SourceType>
    <b:Guid>{E82A8DE5-25C5-4720-8214-E73DCB1A3361}</b:Guid>
    <b:Author>
      <b:Author>
        <b:NameList>
          <b:Person>
            <b:Last>Marquez</b:Last>
            <b:First>P</b:First>
          </b:Person>
        </b:NameList>
      </b:Author>
    </b:Author>
    <b:Title>El software educativo</b:Title>
    <b:Year>2009</b:Year>
    <b:City>Barcelona </b:City>
    <b:Publisher>Universidad Autónoma de Barcelona</b:Publisher>
    <b:RefOrder>28</b:RefOrder>
  </b:Source>
  <b:Source>
    <b:Tag>Jim19</b:Tag>
    <b:SourceType>Book</b:SourceType>
    <b:Guid>{E32A655D-E1E1-4030-8527-4975F927FBDF}</b:Guid>
    <b:Title> Revisión crítica de herramientas tic propuestas por aula planeta para la enseñanza de las matemáticas: una selección práctica para utilizarla en la educación primaria</b:Title>
    <b:Year>2019</b:Year>
    <b:Publisher>Trabajo de Fin de Grado de Maestro en Educcaión Primaria</b:Publisher>
    <b:Author>
      <b:Author>
        <b:NameList>
          <b:Person>
            <b:Last>Jiménez</b:Last>
            <b:First>N</b:First>
          </b:Person>
          <b:Person>
            <b:Last>Serafín</b:Last>
            <b:First>A</b:First>
          </b:Person>
        </b:NameList>
      </b:Author>
    </b:Author>
    <b:RefOrder>29</b:RefOrder>
  </b:Source>
  <b:Source>
    <b:Tag>Muñ12</b:Tag>
    <b:SourceType>Book</b:SourceType>
    <b:Guid>{FCF99A59-128E-43B9-A2F7-B568BADCDE26}</b:Guid>
    <b:Author>
      <b:Author>
        <b:NameList>
          <b:Person>
            <b:Last>Muñoz</b:Last>
            <b:First>O</b:First>
          </b:Person>
        </b:NameList>
      </b:Author>
    </b:Author>
    <b:Title>Diseñar e implementar una estrategia didáctica para la enseñanza aprendizaje de la función lineal modelando situaciones problema a través de las TIC: Estudio de caso en el grado noveno de la institución Educativa la Salle de Campoamor</b:Title>
    <b:Year>2012</b:Year>
    <b:City>Medellín</b:City>
    <b:Publisher>Tesis de Maestría. Universidad Nacional de Colombia.</b:Publisher>
    <b:RefOrder>30</b:RefOrder>
  </b:Source>
  <b:Source>
    <b:Tag>Apr12</b:Tag>
    <b:SourceType>DocumentFromInternetSite</b:SourceType>
    <b:Guid>{3CD2DF82-B3F8-4ED1-8E2D-D49FDCD6D1F3}</b:Guid>
    <b:Title>aprendeenlinea</b:Title>
    <b:Year>2012</b:Year>
    <b:Author>
      <b:Author>
        <b:NameList>
          <b:Person>
            <b:Last>Aprendeenlinea</b:Last>
          </b:Person>
        </b:NameList>
      </b:Author>
    </b:Author>
    <b:URL>Disponible en: http://aprendeenlinea.udea.edu.co/boa/contenidos.php/d211b52ee1441a30b59ae008e2d31386/845/estilo/aHR0cDovL2FwcmVuZGVlbmxpbmVhLnVkZWEuZWR1LmNvL2VzdGlsb3MvYXp1bF9jb3Jwb3JhdGl2by5jc3M=/1/contenido/#referencia_3a. Consultado octubre, 2020</b:URL>
    <b:RefOrder>31</b:RefOrder>
  </b:Source>
  <b:Source>
    <b:Tag>Pab14</b:Tag>
    <b:SourceType>JournalArticle</b:SourceType>
    <b:Guid>{9DE4FF87-03A9-43F9-B6CD-BB70698E78BE}</b:Guid>
    <b:Title>Las TICs y la lúdica como herramientas facilitadoras en el aprendizaje de la matemátic</b:Title>
    <b:Year>2014</b:Year>
    <b:Author>
      <b:Author>
        <b:NameList>
          <b:Person>
            <b:Last>Pabón</b:Last>
            <b:First>J</b:First>
          </b:Person>
        </b:NameList>
      </b:Author>
    </b:Author>
    <b:JournalName>Revista Eco.Mat</b:JournalName>
    <b:Pages>37 -48</b:Pages>
    <b:RefOrder>32</b:RefOrder>
  </b:Source>
  <b:Source>
    <b:Tag>Jím16</b:Tag>
    <b:SourceType>Book</b:SourceType>
    <b:Guid>{ED69CFD5-7063-471A-99D6-E1E79D7F37C4}</b:Guid>
    <b:Title>Herramientas digitales para la enseñanza de las matemáticas en la educación básica.</b:Title>
    <b:Year>2016</b:Year>
    <b:Author>
      <b:Author>
        <b:NameList>
          <b:Person>
            <b:Last>Jímenez</b:Last>
            <b:First>P</b:First>
          </b:Person>
        </b:NameList>
      </b:Author>
    </b:Author>
    <b:City>Bogotá</b:City>
    <b:Publisher>Trabajo de grado. Universidad Cooperativa de Colombia. Especialización en Multimedia para la Docencia</b:Publisher>
    <b:RefOrder>33</b:RefOrder>
  </b:Source>
  <b:Source>
    <b:Tag>Rui09</b:Tag>
    <b:SourceType>Book</b:SourceType>
    <b:Guid>{96B8C9CB-78B3-4A73-8BDA-A86CCAA6C165}</b:Guid>
    <b:Author>
      <b:Author>
        <b:NameList>
          <b:Person>
            <b:Last>Ruiz</b:Last>
            <b:First>F</b:First>
          </b:Person>
        </b:NameList>
      </b:Author>
    </b:Author>
    <b:Title>La Nueva Educación</b:Title>
    <b:Year>2009</b:Year>
    <b:City>Madrid</b:City>
    <b:Publisher>Editorial Empresarial S.L</b:Publisher>
    <b:RefOrder>34</b:RefOrder>
  </b:Source>
  <b:Source>
    <b:Tag>Gon13</b:Tag>
    <b:SourceType>DocumentFromInternetSite</b:SourceType>
    <b:Guid>{95A2A4C3-CE32-4AC4-B15E-6196947B7899}</b:Guid>
    <b:Author>
      <b:Author>
        <b:NameList>
          <b:Person>
            <b:Last>González</b:Last>
            <b:First>K</b:First>
            <b:Middle>: Esteban , C</b:Middle>
          </b:Person>
        </b:NameList>
      </b:Author>
    </b:Author>
    <b:Title>Caracterización de modelos pedagógicos en formación e-learning</b:Title>
    <b:InternetSiteTitle>En: Revista virtual Universidad Católica del Norte. N. Vol. 39, p. 4-16</b:InternetSiteTitle>
    <b:Year>2013</b:Year>
    <b:Month>Mayo - Agosto</b:Month>
    <b:URL>Disponible en: http://revistavirtual.ucn.edu.co/index.php/RevistaUCN/article/view/422</b:URL>
    <b:RefOrder>35</b:RefOrder>
  </b:Source>
  <b:Source>
    <b:Tag>Flo12</b:Tag>
    <b:SourceType>Book</b:SourceType>
    <b:Guid>{393B0A18-D326-48A7-8AE8-BADB9B02CC62}</b:Guid>
    <b:Title>Hacia una pedagogía del conocimiento</b:Title>
    <b:Year>2012</b:Year>
    <b:Author>
      <b:Author>
        <b:NameList>
          <b:Person>
            <b:Last>Flores</b:Last>
            <b:First>R</b:First>
          </b:Person>
        </b:NameList>
      </b:Author>
    </b:Author>
    <b:City>Bogotá</b:City>
    <b:Publisher>McGraw-Hill.</b:Publisher>
    <b:RefOrder>36</b:RefOrder>
  </b:Source>
  <b:Source>
    <b:Tag>Rub18</b:Tag>
    <b:SourceType>JournalArticle</b:SourceType>
    <b:Guid>{6822F3E6-A0CE-4D7A-85E9-292EB81BE54C}</b:Guid>
    <b:Title>Gestión y administración sanitaria</b:Title>
    <b:Year>2018</b:Year>
    <b:Author>
      <b:Author>
        <b:NameList>
          <b:Person>
            <b:Last>Rubio</b:Last>
            <b:First>S.</b:First>
          </b:Person>
          <b:Person>
            <b:Last>Repullo</b:Last>
            <b:First>J.R.</b:First>
          </b:Person>
          <b:Person>
            <b:Last>Rubio</b:Last>
            <b:First>González</b:First>
            <b:Middle>B.</b:Middle>
          </b:Person>
        </b:NameList>
      </b:Author>
    </b:Author>
    <b:Pages>271</b:Pages>
    <b:RefOrder>37</b:RefOrder>
  </b:Source>
  <b:Source>
    <b:Tag>Yag16</b:Tag>
    <b:SourceType>Report</b:SourceType>
    <b:Guid>{BF0D898A-5B62-4CBD-9F97-6B732297B935}</b:Guid>
    <b:Author>
      <b:Author>
        <b:NameList>
          <b:Person>
            <b:Last>Yago Simón</b:Last>
            <b:First>T.</b:First>
          </b:Person>
        </b:NameList>
      </b:Author>
    </b:Author>
    <b:Title>Condicionantes de género y embarazo no planificado en adolescentes y mujeres jóvenes</b:Title>
    <b:Year>2016</b:Year>
    <b:Pages>972-975</b:Pages>
    <b:RefOrder>38</b:RefOrder>
  </b:Source>
  <b:Source>
    <b:Tag>Gon16</b:Tag>
    <b:SourceType>JournalArticle</b:SourceType>
    <b:Guid>{ADA9F854-3BA6-4F16-AB9B-606574B4B46E}</b:Guid>
    <b:Title>Factores asociados al inicio sexual en adolescentes de ambos sexos </b:Title>
    <b:Year>2016 </b:Year>
    <b:Author>
      <b:Author>
        <b:NameList>
          <b:Person>
            <b:Last>Gonzalez</b:Last>
            <b:First>E.</b:First>
          </b:Person>
          <b:Person>
            <b:Last>Molina</b:Last>
            <b:First>T.</b:First>
          </b:Person>
          <b:Person>
            <b:Last>Montero</b:Last>
            <b:First>A.</b:First>
          </b:Person>
          <b:Person>
            <b:Last>Martínez</b:Last>
            <b:First>V.</b:First>
          </b:Person>
        </b:NameList>
      </b:Author>
    </b:Author>
    <b:JournalName>Revista chilena de gineco - obstetricia </b:JournalName>
    <b:Pages>4-7</b:Pages>
    <b:RefOrder>39</b:RefOrder>
  </b:Source>
  <b:Source>
    <b:Tag>Nog16</b:Tag>
    <b:SourceType>JournalArticle</b:SourceType>
    <b:Guid>{065467DC-73F4-47FB-915A-D2A5A08951A1}</b:Guid>
    <b:Author>
      <b:Author>
        <b:NameList>
          <b:Person>
            <b:Last>Noguera</b:Last>
            <b:First>N.</b:First>
          </b:Person>
          <b:Person>
            <b:Last>Alvarado</b:Last>
            <b:First>H</b:First>
          </b:Person>
        </b:NameList>
      </b:Author>
    </b:Author>
    <b:Title>Embarazo en adolescentes </b:Title>
    <b:JournalName>Revista Colombiana de Enfermería </b:JournalName>
    <b:Year>2016</b:Year>
    <b:Pages>150-154</b:Pages>
    <b:RefOrder>40</b:RefOrder>
  </b:Source>
  <b:Source>
    <b:Tag>Esc17</b:Tag>
    <b:SourceType>JournalArticle</b:SourceType>
    <b:Guid>{3B68C9E1-8FCB-441E-B251-4AE23E7D27EB}</b:Guid>
    <b:Title>Técnicas y Métodos cualitativos para la Investigación Científica</b:Title>
    <b:Year>2017</b:Year>
    <b:URL>http://repositorio.utmachala.edu.ec/bitstream/48000/12501/1/Tecnicas-y-MetodoscualitativosParaInvestigacionCientifica.pdf</b:URL>
    <b:Author>
      <b:Author>
        <b:NameList>
          <b:Person>
            <b:Last>Escudero</b:Last>
            <b:First>C</b:First>
          </b:Person>
          <b:Person>
            <b:Last>Cortez</b:Last>
            <b:First>L.</b:First>
          </b:Person>
        </b:NameList>
      </b:Author>
    </b:Author>
    <b:JournalName>Redes</b:JournalName>
    <b:Pages>1-106</b:Pages>
    <b:Publisher>Editorial UTMACH, 2018</b:Publisher>
    <b:RefOrder>41</b:RefOrder>
  </b:Source>
  <b:Source>
    <b:Tag>OMS16</b:Tag>
    <b:SourceType>Report</b:SourceType>
    <b:Guid>{7A6EDC8B-10E0-4270-AB5B-5B9BD084C31D}</b:Guid>
    <b:Title>SALUD PARA TODOS LOS ADOLESCENTES </b:Title>
    <b:Year>2016</b:Year>
    <b:Author>
      <b:Author>
        <b:NameList>
          <b:Person>
            <b:Last>OMS</b:Last>
          </b:Person>
        </b:NameList>
      </b:Author>
    </b:Author>
    <b:RefOrder>42</b:RefOrder>
  </b:Source>
  <b:Source>
    <b:Tag>Lan18</b:Tag>
    <b:SourceType>Report</b:SourceType>
    <b:Guid>{8F4625C9-3558-471E-B474-7BFFB0FCF5CE}</b:Guid>
    <b:Author>
      <b:Author>
        <b:NameList>
          <b:Person>
            <b:Last>Lancet.</b:Last>
          </b:Person>
        </b:NameList>
      </b:Author>
    </b:Author>
    <b:Title>SISTEMA DE SALUD PARA ADOLESCENTES </b:Title>
    <b:Year>2018</b:Year>
    <b:City>Europa </b:City>
    <b:RefOrder>43</b:RefOrder>
  </b:Source>
  <b:Source>
    <b:Tag>OMS181</b:Tag>
    <b:SourceType>Report</b:SourceType>
    <b:Guid>{E8D58AF4-D3E0-4099-9699-B47C682C8E4C}</b:Guid>
    <b:Author>
      <b:Author>
        <b:NameList>
          <b:Person>
            <b:Last>OMS</b:Last>
          </b:Person>
        </b:NameList>
      </b:Author>
    </b:Author>
    <b:Title>SALUD INTEGRAL PARA TODOS </b:Title>
    <b:Year>2018</b:Year>
    <b:RefOrder>44</b:RefOrder>
  </b:Source>
  <b:Source>
    <b:Tag>ROC17</b:Tag>
    <b:SourceType>Report</b:SourceType>
    <b:Guid>{BB8D4209-99E7-49D4-B6DA-F8E43DF8844C}</b:Guid>
    <b:Author>
      <b:Author>
        <b:NameList>
          <b:Person>
            <b:Last>ROCHE</b:Last>
            <b:First>AMERICA</b:First>
            <b:Middle>LATINA</b:Middle>
          </b:Person>
        </b:NameList>
      </b:Author>
    </b:Author>
    <b:Title>Informe de sotenibilidad 2016 - 2017</b:Title>
    <b:Year>2017</b:Year>
    <b:URL>https://www.roche.com.ar/es/sustentabilidad/nuestro_enfoque/Informe-de-sostenibilidad-2016-2017/America-Latina/Los-cuidados-de-la-salud-en-America-Latina.html</b:URL>
    <b:RefOrder>45</b:RefOrder>
  </b:Source>
  <b:Source>
    <b:Tag>Rod18</b:Tag>
    <b:SourceType>JournalArticle</b:SourceType>
    <b:Guid>{BED2E3E4-B91A-43F4-965C-1474810FE127}</b:Guid>
    <b:Author>
      <b:Author>
        <b:NameList>
          <b:Person>
            <b:Last>Rodriguez Cabrera</b:Last>
            <b:First>A.</b:First>
          </b:Person>
          <b:Person>
            <b:Last>Sanabria Ramos</b:Last>
            <b:First>G.</b:First>
          </b:Person>
          <b:Person>
            <b:Last>Álvarez Vázquez</b:Last>
            <b:First>L.</b:First>
          </b:Person>
          <b:Person>
            <b:Last>Gálvez</b:Last>
            <b:First>A.</b:First>
            <b:Middle>M.</b:Middle>
          </b:Person>
          <b:Person>
            <b:Last>Rojo Pérez</b:Last>
            <b:First>N.</b:First>
          </b:Person>
        </b:NameList>
      </b:Author>
    </b:Author>
    <b:Title>Salud y Adolescencia </b:Title>
    <b:JournalName>Gestión social </b:JournalName>
    <b:Year>2018</b:Year>
    <b:RefOrder>46</b:RefOrder>
  </b:Source>
  <b:Source>
    <b:Tag>OMS161</b:Tag>
    <b:SourceType>Report</b:SourceType>
    <b:Guid>{40BADF0B-735F-4F0E-908A-31D022565131}</b:Guid>
    <b:Title>SALUD PARA LOS ADOLESCENTES EN EL MUNDO</b:Title>
    <b:Year>2016</b:Year>
    <b:Author>
      <b:Author>
        <b:NameList>
          <b:Person>
            <b:Last>OMS</b:Last>
          </b:Person>
        </b:NameList>
      </b:Author>
    </b:Author>
    <b:RefOrder>47</b:RefOrder>
  </b:Source>
  <b:Source>
    <b:Tag>Pri16</b:Tag>
    <b:SourceType>Report</b:SourceType>
    <b:Guid>{ED8B72E2-C0B0-46EE-8808-87F62FB38545}</b:Guid>
    <b:Author>
      <b:Author>
        <b:NameList>
          <b:Person>
            <b:Last>Prieto</b:Last>
            <b:First>O.</b:First>
          </b:Person>
        </b:NameList>
      </b:Author>
    </b:Author>
    <b:Title>Promoción y desarollo integral de la salud en la poblacion adolescente </b:Title>
    <b:Year>2016</b:Year>
    <b:RefOrder>48</b:RefOrder>
  </b:Source>
  <b:Source>
    <b:Tag>Org18</b:Tag>
    <b:SourceType>Report</b:SourceType>
    <b:Guid>{7ED31D53-ECF3-4CAB-BD2B-372105250E31}</b:Guid>
    <b:Author>
      <b:Author>
        <b:NameList>
          <b:Person>
            <b:Last>Salud</b:Last>
            <b:First>Organización</b:First>
            <b:Middle>Panamericana de la</b:Middle>
          </b:Person>
        </b:NameList>
      </b:Author>
    </b:Author>
    <b:Title>Estrategia y Plan de acción regional sobre ls adolescentes y jóvenes  </b:Title>
    <b:Year>2018</b:Year>
    <b:City>Washington, D.C: OPS </b:City>
    <b:RefOrder>49</b:RefOrder>
  </b:Source>
  <b:Source>
    <b:Tag>OMS182</b:Tag>
    <b:SourceType>Report</b:SourceType>
    <b:Guid>{879DE12C-4CD8-4490-B0C7-D15BED29D617}</b:Guid>
    <b:Author>
      <b:Author>
        <b:NameList>
          <b:Person>
            <b:Last>OMS</b:Last>
          </b:Person>
        </b:NameList>
      </b:Author>
    </b:Author>
    <b:Title>SALUD PARA LOS ADOLESCENTES </b:Title>
    <b:Year>2018</b:Year>
    <b:RefOrder>50</b:RefOrder>
  </b:Source>
  <b:Source>
    <b:Tag>San18</b:Tag>
    <b:SourceType>JournalArticle</b:SourceType>
    <b:Guid>{53A70BDA-E9D9-4D92-A0E4-85BCBE8C5102}</b:Guid>
    <b:Author>
      <b:Author>
        <b:NameList>
          <b:Person>
            <b:Last>Santander</b:Last>
            <b:First>R.</b:First>
          </b:Person>
        </b:NameList>
      </b:Author>
    </b:Author>
    <b:Title>Gestión en Salud Pública en América Latina </b:Title>
    <b:JournalName>SciELO Cuba </b:JournalName>
    <b:Year>2018</b:Year>
    <b:Pages>98-100</b:Pages>
    <b:RefOrder>51</b:RefOrder>
  </b:Source>
  <b:Source>
    <b:Tag>Min202</b:Tag>
    <b:SourceType>InternetSite</b:SourceType>
    <b:Guid>{212C8F54-A842-41BD-B077-2F43E0A7E997}</b:Guid>
    <b:Author>
      <b:Author>
        <b:Corporate>Ministerio de Salud Argentina</b:Corporate>
      </b:Author>
    </b:Author>
    <b:Title>Evaluación   de   riesgos  y   manejo   de trabajadores    de    la    salud    expuestos    a    COVID-19</b:Title>
    <b:Year>2020</b:Year>
    <b:City>Argentina.</b:City>
    <b:Month>2</b:Month>
    <b:Day>8</b:Day>
    <b:URL>http://www.msal.gob.ar/images/stories/bes/graficos/0000001955cnt-COVID-19-Evaluacion_riesgos_y_manejo_trabajadores_salud_expuesto_COVID-19.pdf</b:URL>
    <b:RefOrder>52</b:RefOrder>
  </b:Source>
  <b:Source>
    <b:Tag>OPS20</b:Tag>
    <b:SourceType>InternetSite</b:SourceType>
    <b:Guid>{6BD11D8E-BB91-4A9C-BFBB-548C30F2BE71}</b:Guid>
    <b:Title>OPS/OMS. Mexico. COVID-19</b:Title>
    <b:Year>2020</b:Year>
    <b:Month>6</b:Month>
    <b:Day>17</b:Day>
    <b:URL>https://www.paho.org/hq/index.php?option=com_content&amp;view=article&amp;id=15751:communicating-the-risks-to-health-posed-by-covid-19-is-key-to-protecting-populations-and-mitigating-spread&amp;Itemid=1926&amp;lang=es</b:URL>
    <b:Author>
      <b:Author>
        <b:Corporate>OPS</b:Corporate>
      </b:Author>
    </b:Author>
    <b:RefOrder>53</b:RefOrder>
  </b:Source>
  <b:Source>
    <b:Tag>Jua171</b:Tag>
    <b:SourceType>JournalArticle</b:SourceType>
    <b:Guid>{FB29B758-D1B2-4A4F-B25C-6179408D3A7F}</b:Guid>
    <b:JournalName>Boletín Redipe</b:JournalName>
    <b:Year>2017</b:Year>
    <b:Pages>112 - 134</b:Pages>
    <b:Author>
      <b:Author>
        <b:NameList>
          <b:Person>
            <b:Last>Chancusig</b:Last>
            <b:First>Juan</b:First>
            <b:Middle>C.</b:Middle>
          </b:Person>
          <b:Person>
            <b:Last>Flores</b:Last>
            <b:First>Galo</b:First>
            <b:Middle>A.</b:Middle>
          </b:Person>
          <b:Person>
            <b:Last>Venegas</b:Last>
            <b:First>Gina</b:First>
            <b:Middle>S.</b:Middle>
          </b:Person>
          <b:Person>
            <b:Last>Cadena</b:Last>
            <b:First>José</b:First>
            <b:Middle>A.</b:Middle>
          </b:Person>
          <b:Person>
            <b:Last>Cadena</b:Last>
            <b:First>Oscar</b:First>
            <b:Middle>A.</b:Middle>
          </b:Person>
          <b:Person>
            <b:Last>Izurieta</b:Last>
            <b:First>Elizabeth</b:First>
            <b:Middle>M.</b:Middle>
          </b:Person>
        </b:NameList>
      </b:Author>
    </b:Author>
    <b:Volume>6</b:Volume>
    <b:Issue>4</b:Issue>
    <b:URL>https://dialnet.unirioja.es/servlet/articulo?codigo=6119349</b:URL>
    <b:Title>Utilización de recursos didácticos interactivos a través de las TIC´S en el proceso de enseñanza aprendizaje en el área de matemática.</b:Title>
    <b:LCID>en-US</b:LCID>
    <b:RefOrder>1</b:RefOrder>
  </b:Source>
  <b:Source>
    <b:Tag>Qui09</b:Tag>
    <b:SourceType>JournalArticle</b:SourceType>
    <b:Guid>{034473F7-5DB2-4678-8BE9-D14F3C9CD306}</b:Guid>
    <b:Author>
      <b:Author>
        <b:NameList>
          <b:Person>
            <b:Last>Quirós</b:Last>
            <b:First>Elionay</b:First>
          </b:Person>
        </b:NameList>
      </b:Author>
    </b:Author>
    <b:Title>Recursos didácticos digitales: medios innovadores para el trabajo colaborativo en línea</b:Title>
    <b:JournalName>Revista Electrónica Educare</b:JournalName>
    <b:Year>2009</b:Year>
    <b:Volume>13</b:Volume>
    <b:Issue>2</b:Issue>
    <b:URL>https://doi.org/10.15359/ree.13-2.4</b:URL>
    <b:RefOrder>2</b:RefOrder>
  </b:Source>
  <b:Source>
    <b:Tag>Bar15</b:Tag>
    <b:SourceType>JournalArticle</b:SourceType>
    <b:Guid>{96039755-1B49-4A76-AD84-F6F8FB2C489C}</b:Guid>
    <b:Author>
      <b:Author>
        <b:NameList>
          <b:Person>
            <b:Last>Barros-Bastida</b:Last>
            <b:First>Carlos</b:First>
          </b:Person>
          <b:Person>
            <b:Last>Barros-Morales</b:Last>
            <b:First>Rusvel</b:First>
          </b:Person>
        </b:NameList>
      </b:Author>
    </b:Author>
    <b:Title>Los medios audiovisuales y su influencia en la educación desde alternativas de análisis</b:Title>
    <b:JournalName>Revista Universidad y Sociedad</b:JournalName>
    <b:Year>2015</b:Year>
    <b:Pages>26 - 31</b:Pages>
    <b:Volume>7</b:Volume>
    <b:Issue>3</b:Issue>
    <b:URL>http://scielo.sld.cu/scielo.php?script=sci_arttext&amp;pid=S2218-36202015000300005</b:URL>
    <b:RefOrder>3</b:RefOrder>
  </b:Source>
  <b:Source>
    <b:Tag>Cri16</b:Tag>
    <b:SourceType>JournalArticle</b:SourceType>
    <b:Guid>{C3B89497-8F22-4E07-B68E-57ABB40E83DF}</b:Guid>
    <b:Title>Los medios audiovisuales: funciones didácticas y principios metodológicos para su</b:Title>
    <b:Year>2016</b:Year>
    <b:JournalName>International Journal of Educational Research and Innovation (IJERI)</b:JournalName>
    <b:Pages>58 -70</b:Pages>
    <b:Author>
      <b:Author>
        <b:NameList>
          <b:Person>
            <b:Last>Ballesteros-Regaña</b:Last>
            <b:First>Cristóbal</b:First>
          </b:Person>
        </b:NameList>
      </b:Author>
    </b:Author>
    <b:Volume>6</b:Volume>
    <b:URL>https://rio.upo.es/xmlui/bitstream/handle/10433/3507/1682-6001-1-PB.pdf?sequence=1&amp;isAllowed=y</b:URL>
    <b:RefOrder>4</b:RefOrder>
  </b:Source>
  <b:Source>
    <b:Tag>Sol19</b:Tag>
    <b:SourceType>JournalArticle</b:SourceType>
    <b:Guid>{4780C69A-B0AD-4685-A73C-64DE1A168B19}</b:Guid>
    <b:Author>
      <b:Author>
        <b:NameList>
          <b:Person>
            <b:Last>Solórzano-Restrepo</b:Last>
            <b:First>John</b:First>
          </b:Person>
          <b:Person>
            <b:Last>López-Vargas</b:Last>
            <b:First>Omar</b:First>
          </b:Person>
        </b:NameList>
      </b:Author>
    </b:Author>
    <b:Title>Efecto diferencial de un andamiaje metacognitivo en un ambiente e-learning sobre la carga cognitiva, el logro de aprendizaje y la habilidad metacognitiva</b:Title>
    <b:JournalName>Revista Suma Psicológica</b:JournalName>
    <b:Year>2019</b:Year>
    <b:Pages>37-45</b:Pages>
    <b:Volume>26</b:Volume>
    <b:Issue>1</b:Issue>
    <b:URL> http://dx.doi.org/10.14349/sumapsi.2019.v26.n1.5</b:URL>
    <b:RefOrder>5</b:RefOrder>
  </b:Source>
  <b:Source>
    <b:Tag>Bra00</b:Tag>
    <b:SourceType>DocumentFromInternetSite</b:SourceType>
    <b:Guid>{642294C1-BCD3-4AB8-A805-4D534C36A532}</b:Guid>
    <b:Author>
      <b:Author>
        <b:NameList>
          <b:Person>
            <b:Last>Bravo</b:Last>
            <b:First>Juan</b:First>
            <b:Middle>Luis</b:Middle>
          </b:Person>
        </b:NameList>
      </b:Author>
    </b:Author>
    <b:Title>Video Educativo</b:Title>
    <b:InternetSiteTitle>webnode</b:InternetSiteTitle>
    <b:Year>2000</b:Year>
    <b:URL>http://files.audiovisuales-edu.webnode.es/200000055-a4323a529e/Videdu.pdf</b:URL>
    <b:RefOrder>6</b:RefOrder>
  </b:Source>
  <b:Source>
    <b:Tag>Mat14</b:Tag>
    <b:SourceType>JournalArticle</b:SourceType>
    <b:Guid>{11CBCBCE-330B-493D-835A-22878EF35351}</b:Guid>
    <b:Author>
      <b:Author>
        <b:NameList>
          <b:Person>
            <b:Last>Matamoros</b:Last>
            <b:First>Manuel</b:First>
            <b:Middle>Antonio García</b:Middle>
          </b:Person>
        </b:NameList>
      </b:Author>
    </b:Author>
    <b:Title>Uso Instruccional del video didáctico</b:Title>
    <b:JournalName>Revista de Investigación</b:JournalName>
    <b:Year>2014</b:Year>
    <b:Pages>43 - 68</b:Pages>
    <b:Volume>81</b:Volume>
    <b:Issue>38</b:Issue>
    <b:URL>https://dialnet.unirioja.es/servlet/articulo?codigo=4731936</b:URL>
    <b:RefOrder>7</b:RefOrder>
  </b:Source>
  <b:Source>
    <b:Tag>MarcadorDePosición1</b:Tag>
    <b:SourceType>JournalArticle</b:SourceType>
    <b:Guid>{14CC8E44-2B5A-49C3-B7D1-DDBE3FD9CF14}</b:Guid>
    <b:Author>
      <b:Author>
        <b:NameList>
          <b:Person>
            <b:Last>García</b:Last>
            <b:First>Pablo</b:First>
            <b:Middle>J.</b:Middle>
          </b:Person>
        </b:NameList>
      </b:Author>
    </b:Author>
    <b:Title>Video en la educación: creación de subtítulos para romper barreras de accesibilidad.</b:Title>
    <b:JournalName>IJERI: International Journal of Educational Research and Innnovation</b:JournalName>
    <b:Year>2014</b:Year>
    <b:Pages>107 -117</b:Pages>
    <b:Volume>1</b:Volume>
    <b:Issue>2</b:Issue>
    <b:URL>https://www.upo.es/revistas/index.php/IJERI/article/view/1144/920</b:URL>
    <b:RefOrder>8</b:RefOrder>
  </b:Source>
  <b:Source>
    <b:Tag>Rod17</b:Tag>
    <b:SourceType>JournalArticle</b:SourceType>
    <b:Guid>{7FBC3790-EF66-407B-B32E-A79E2571B10D}</b:Guid>
    <b:Author>
      <b:Author>
        <b:NameList>
          <b:Person>
            <b:Last>Rodríguez-García</b:Last>
            <b:First>Antonio</b:First>
          </b:Person>
          <b:Person>
            <b:Last>Hinojo- Lucena</b:Last>
            <b:First>María</b:First>
          </b:Person>
          <b:Person>
            <b:Last>Agreda Montoro</b:Last>
            <b:First>Miriam</b:First>
          </b:Person>
        </b:NameList>
      </b:Author>
    </b:Author>
    <b:Title>Análisis del uso de vídeo-tutoriales como herramienta de inclusión educativa</b:Title>
    <b:Year>2017</b:Year>
    <b:Pages>13 - 35</b:Pages>
    <b:Volume>47</b:Volume>
    <b:URL>https://digibug.ugr.es/bitstream/handle/10481/52069/7195-18978-1-PB.pdf?sequence=1&amp;isAllowed=y</b:URL>
    <b:RefOrder>14</b:RefOrder>
  </b:Source>
  <b:Source>
    <b:Tag>Ech13</b:Tag>
    <b:SourceType>JournalArticle</b:SourceType>
    <b:Guid>{252F3D23-B8BA-4A23-AD02-72C71B0B4EBE}</b:Guid>
    <b:Author>
      <b:Author>
        <b:NameList>
          <b:Person>
            <b:Last>Echeita</b:Last>
            <b:First>Gerardo</b:First>
          </b:Person>
        </b:NameList>
      </b:Author>
    </b:Author>
    <b:Title>Inclusión y exclusión Educativa. De nuevo. "Voz y quebranto"</b:Title>
    <b:JournalName>REICE.Revista Iberoamericana sobre Calidad, Eficacia y Cambio en Educación</b:JournalName>
    <b:Year>2013</b:Year>
    <b:Pages>99 - 118</b:Pages>
    <b:City>Madrid - España</b:City>
    <b:Volume>11</b:Volume>
    <b:Issue>2</b:Issue>
    <b:URL>https://www.redalyc.org/pdf/551/55127024005.pdf</b:URL>
    <b:RefOrder>15</b:RefOrder>
  </b:Source>
  <b:Source>
    <b:Tag>Pat19</b:Tag>
    <b:SourceType>JournalArticle</b:SourceType>
    <b:Guid>{8FF410F8-4363-4B52-BEC4-53BEC687B5ED}</b:Guid>
    <b:Author>
      <b:Author>
        <b:NameList>
          <b:Person>
            <b:Last>Patiño-Ramirez</b:Last>
            <b:First>Cecilia</b:First>
          </b:Person>
        </b:NameList>
      </b:Author>
    </b:Author>
    <b:Title>La técnica Powtoon en la habilidad del habla “speaking”</b:Title>
    <b:JournalName>Investigación Valdizana</b:JournalName>
    <b:Year>2020</b:Year>
    <b:Pages>148 -158</b:Pages>
    <b:Volume>14</b:Volume>
    <b:Issue>3</b:Issue>
    <b:URL>http://revistas.unheval.edu.pe/index.php/riv/article/view/734/646</b:URL>
    <b:RefOrder>16</b:RefOrder>
  </b:Source>
  <b:Source>
    <b:Tag>Ele17</b:Tag>
    <b:SourceType>JournalArticle</b:SourceType>
    <b:Guid>{4FDA1AE9-E3A7-45CF-AC2D-49A43196657F}</b:Guid>
    <b:Title>Diseño de una estrategia didáctica colaborativa con ayuda de herramientas web 2.0 en la</b:Title>
    <b:Year>2017</b:Year>
    <b:City>Medellín, Colombia</b:City>
    <b:Author>
      <b:Author>
        <b:NameList>
          <b:Person>
            <b:Last>Bohórquez</b:Last>
            <b:First>Gladys</b:First>
          </b:Person>
          <b:Person>
            <b:Last>Bohórquez</b:Last>
            <b:First>Martha</b:First>
          </b:Person>
        </b:NameList>
      </b:Author>
    </b:Author>
    <b:JournalName>Revista Virtual Universidad Católica del Norte</b:JournalName>
    <b:Pages>46 - 63</b:Pages>
    <b:Volume>51</b:Volume>
    <b:URL>https://revistavirtual.ucn.edu.co/index.php/RevistaUCN/article/view/842/1360</b:URL>
    <b:RefOrder>21</b:RefOrder>
  </b:Source>
  <b:Source>
    <b:Tag>Mar13</b:Tag>
    <b:SourceType>JournalArticle</b:SourceType>
    <b:Guid>{0527869C-825E-4AAE-BAA3-FA95906C375C}</b:Guid>
    <b:Author>
      <b:Author>
        <b:NameList>
          <b:Person>
            <b:Last>Marcelo</b:Last>
            <b:First>Carlos</b:First>
          </b:Person>
        </b:NameList>
      </b:Author>
    </b:Author>
    <b:Title>Las tecnologías para la innovación y la práctica docente</b:Title>
    <b:JournalName>Revista Brasileira de Educação </b:JournalName>
    <b:Year>2013</b:Year>
    <b:Pages>25 - 47</b:Pages>
    <b:Volume>18</b:Volume>
    <b:Issue>42</b:Issue>
    <b:URL>https://doi.org/10.1590/S1413-24782013000100003 </b:URL>
    <b:RefOrder>22</b:RefOrder>
  </b:Source>
  <b:Source>
    <b:Tag>PCa15</b:Tag>
    <b:SourceType>Report</b:SourceType>
    <b:Guid>{F14C0CEF-2B49-44A8-B023-90C1D2E6E053}</b:Guid>
    <b:Author>
      <b:Author>
        <b:NameList>
          <b:Person>
            <b:Last>Castellanos</b:Last>
            <b:First>Martha</b:First>
            <b:Middle>S.</b:Middle>
          </b:Person>
        </b:NameList>
      </b:Author>
    </b:Author>
    <b:Title>¿Son las TICrealmente, una herramienta valiosa para fomentar la  calidad de la educación?</b:Title>
    <b:JournalName>laboratorio Latinoamericano de Evaluación de la Calidad de la Educación</b:JournalName>
    <b:Year>2015</b:Year>
    <b:Volume>2</b:Volume>
    <b:URL>https://unesdoc.unesco.org/ark:/48223/pf0000244952</b:URL>
    <b:RefOrder>23</b:RefOrder>
  </b:Source>
  <b:Source>
    <b:Tag>Org15</b:Tag>
    <b:SourceType>DocumentFromInternetSite</b:SourceType>
    <b:Guid>{9C4D1208-3D33-4B4A-82E6-376720D22F56}</b:Guid>
    <b:Author>
      <b:Author>
        <b:Corporate>Organización Mudial de la Salud </b:Corporate>
      </b:Author>
    </b:Author>
    <b:Title>Informe Mundial Sobre el Envejecimiento y la Salud</b:Title>
    <b:Year>2015</b:Year>
    <b:Month>03</b:Month>
    <b:Day>10</b:Day>
    <b:URL>https://apps.who.int/iris/bitstream/handle/10665/186466/9789240694873_spa.pdf?sequence=1</b:URL>
    <b:RefOrder>4</b:RefOrder>
  </b:Source>
  <b:Source>
    <b:Tag>Eve17</b:Tag>
    <b:SourceType>DocumentFromInternetSite</b:SourceType>
    <b:Guid>{3856094B-ED80-4E13-A011-55C958387048}</b:Guid>
    <b:Author>
      <b:Author>
        <b:NameList>
          <b:Person>
            <b:Last>Robalino</b:Last>
            <b:First>Evelyn</b:First>
          </b:Person>
        </b:NameList>
      </b:Author>
    </b:Author>
    <b:Title>Personas Adultas Mayores, Derecho a una Vida Digna y Atención Prioritaria</b:Title>
    <b:Year>2017</b:Year>
    <b:Month>Enero</b:Month>
    <b:Day>29</b:Day>
    <b:URL>http://www.dspace.uce.edu.ec/bitstream/25000/15245/1/T-UCE-013-AB-262-2018.pdf</b:URL>
    <b:InternetSiteTitle>Universidad Central del Ecuador </b:InternetSiteTitle>
    <b:RefOrder>5</b:RefOrder>
  </b:Source>
  <b:Source>
    <b:Tag>Ins09</b:Tag>
    <b:SourceType>DocumentFromInternetSite</b:SourceType>
    <b:Guid>{B4FDAE65-A51A-434B-8E3A-81723131B0A2}</b:Guid>
    <b:Author>
      <b:Author>
        <b:Corporate>Instituto Nacional de Estadisticas y Censos </b:Corporate>
      </b:Author>
    </b:Author>
    <b:Title>Salud, Bienestar y Envejecimiento </b:Title>
    <b:InternetSiteTitle>INEC</b:InternetSiteTitle>
    <b:Year>2009</b:Year>
    <b:Month>Abril</b:Month>
    <b:Day>23</b:Day>
    <b:URL>https://www.ecuadorencifras.gob.ec/wp-content/descargas/Presentaciones/estadisticas_adulto_mayor.pdf</b:URL>
    <b:RefOrder>8</b:RefOrder>
  </b:Source>
  <b:Source>
    <b:Tag>Sec18</b:Tag>
    <b:SourceType>DocumentFromInternetSite</b:SourceType>
    <b:Guid>{4B78E0B1-5183-4A15-8D5C-2BEA17E74CA9}</b:Guid>
    <b:Title>Toda una vida, Intervención emblemática Misión Mis Mejores Años</b:Title>
    <b:Year>2018</b:Year>
    <b:Author>
      <b:Author>
        <b:Corporate>Secretaría Técnica Plan Toda una Vida</b:Corporate>
      </b:Author>
    </b:Author>
    <b:Month>Abril</b:Month>
    <b:Day>18</b:Day>
    <b:URL>https://www.todaunavida.gob.ec/wp-content/uploads/downloads/2018/12/BrochureMisMejoresAños_L5.pdf</b:URL>
    <b:RefOrder>6</b:RefOrder>
  </b:Source>
  <b:Source>
    <b:Tag>Ins19</b:Tag>
    <b:SourceType>DocumentFromInternetSite</b:SourceType>
    <b:Guid>{6E478A72-42F5-4F18-B557-313152B9B968}</b:Guid>
    <b:Author>
      <b:Author>
        <b:Corporate>Instituto Nacional de Estadisticas y Censos </b:Corporate>
      </b:Author>
    </b:Author>
    <b:Title>Encuesta Nacional de Empleo, Desempleo y Subempleo ENEMDU</b:Title>
    <b:InternetSiteTitle>INEC</b:InternetSiteTitle>
    <b:Year>2019</b:Year>
    <b:Month>Diciembre</b:Month>
    <b:Day>25</b:Day>
    <b:URL>A diciembre 2019, la pobreza a nivel nacional se ubicó en 25,0% y la pobreza extrema en 8,9%. En el</b:URL>
    <b:RefOrder>21</b:RefOrder>
  </b:Source>
  <b:Source>
    <b:Tag>Min19</b:Tag>
    <b:SourceType>DocumentFromInternetSite</b:SourceType>
    <b:Guid>{38202E73-A01D-4AEE-A4CD-88B14DE02A45}</b:Guid>
    <b:Author>
      <b:Author>
        <b:Corporate>Ministerio de Inclusión Económica y Social </b:Corporate>
      </b:Author>
    </b:Author>
    <b:Title>Informe Mensual de Gestión del Servicio de Población Adulta Mayor- Mis Mejores Años  y del Estado Situacional de su Población Objetivo </b:Title>
    <b:Year>2019</b:Year>
    <b:Month>Marzo</b:Month>
    <b:Day>25</b:Day>
    <b:URL>file:///C:/Users/USUARIO/Downloads/2019%20INFORME%20PAM%20MARZO.pdf</b:URL>
    <b:RefOrder>7</b:RefOrder>
  </b:Source>
  <b:Source>
    <b:Tag>Lil04</b:Tag>
    <b:SourceType>Book</b:SourceType>
    <b:Guid>{B1E43EBD-F92D-409C-A009-EC81BD6700A7}</b:Guid>
    <b:Title>Manual para el Trabajo Social Comunitario </b:Title>
    <b:Year>2004</b:Year>
    <b:City>Madrid</b:City>
    <b:Publisher>NARCEA S.A </b:Publisher>
    <b:Author>
      <b:Author>
        <b:NameList>
          <b:Person>
            <b:Last>Lillo</b:Last>
            <b:First>Nieves</b:First>
          </b:Person>
          <b:Person>
            <b:Last>Roselló</b:Last>
            <b:First>Elena</b:First>
          </b:Person>
        </b:NameList>
      </b:Author>
    </b:Author>
    <b:RefOrder>18</b:RefOrder>
  </b:Source>
  <b:Source>
    <b:Tag>Bra17</b:Tag>
    <b:SourceType>DocumentFromInternetSite</b:SourceType>
    <b:Guid>{5A5B3549-1AC5-4236-AC53-3F00E8714D23}</b:Guid>
    <b:Title>Trabajo Social y Medio Rural</b:Title>
    <b:Year>2017</b:Year>
    <b:Author>
      <b:Author>
        <b:NameList>
          <b:Person>
            <b:Last>Bravo Martín</b:Last>
            <b:First>Nuria</b:First>
          </b:Person>
        </b:NameList>
      </b:Author>
    </b:Author>
    <b:Month>Mayo</b:Month>
    <b:Day>02</b:Day>
    <b:URL>http://uvadoc.uva.es/bitstream/handle/10324/26679/TFG-G2482.pdf;jsessionid=3197160705895EC1143B00858AD2DB8D?sequence=1</b:URL>
    <b:RefOrder>19</b:RefOrder>
  </b:Source>
  <b:Source>
    <b:Tag>MarcadorDePosición2</b:Tag>
    <b:SourceType>DocumentFromInternetSite</b:SourceType>
    <b:Guid>{5BAB60B2-23A4-4DBE-99E1-71FC7BED4945}</b:Guid>
    <b:Author>
      <b:Author>
        <b:Corporate>Ministerio de Medio Ambiente y Medio Rural y Marino </b:Corporate>
      </b:Author>
    </b:Author>
    <b:Title>Buenas Prácticas en Desarrollo Rural y Personas Mayores</b:Title>
    <b:InternetSiteTitle>Marm</b:InternetSiteTitle>
    <b:Year>2010</b:Year>
    <b:Month>Abril</b:Month>
    <b:Day>27</b:Day>
    <b:URL>https://www.mapa.gob.es/es/desarrollo-rural/publicaciones/publicaciones-de-desarrollo-rural/personas_mayores%5B1%5D%5B1%5D_tcm30-131194.pdf</b:URL>
    <b:RefOrder>20</b:RefOrder>
  </b:Source>
  <b:Source>
    <b:Tag>Org20</b:Tag>
    <b:SourceType>InternetSite</b:SourceType>
    <b:Guid>{42A8FFC1-E494-42BB-A75B-85D05DA56B1B}</b:Guid>
    <b:Author>
      <b:Author>
        <b:Corporate>Organizacion Mundial de la Salud</b:Corporate>
      </b:Author>
    </b:Author>
    <b:Title>Organizacion Mundial de la Salud</b:Title>
    <b:Year>2020</b:Year>
    <b:Month>Abril</b:Month>
    <b:Day>28</b:Day>
    <b:URL>https://www.who.int/ageing/ageing-infographic-2015-es.pdf?ua=1</b:URL>
    <b:RefOrder>2</b:RefOrder>
  </b:Source>
  <b:Source>
    <b:Tag>Nac11</b:Tag>
    <b:SourceType>BookSection</b:SourceType>
    <b:Guid>{52839611-FC12-4BA7-8B75-D746FB879FDA}</b:Guid>
    <b:Title>Los derechos de la personas mayores</b:Title>
    <b:Year>2011</b:Year>
    <b:City>Chile</b:City>
    <b:Publisher>Naciones Unidas</b:Publisher>
    <b:Author>
      <b:Author>
        <b:Corporate>Naciones Unidas </b:Corporate>
      </b:Author>
      <b:BookAuthor>
        <b:NameList>
          <b:Person>
            <b:Last>Huenchuaan</b:Last>
            <b:First>Sandra</b:First>
          </b:Person>
        </b:NameList>
      </b:BookAuthor>
    </b:Author>
    <b:BookTitle>Modulo 1: Hacia un cambio de paradigma sobre el envejecimiento y la vejez </b:BookTitle>
    <b:Pages>20</b:Pages>
    <b:RefOrder>3</b:RefOrder>
  </b:Source>
  <b:Source>
    <b:Tag>NIL14</b:Tag>
    <b:SourceType>DocumentFromInternetSite</b:SourceType>
    <b:Guid>{071EE70B-6B6D-4D2F-B444-86D3BB36B8EC}</b:Guid>
    <b:Title>Introucción del Trabajo Social</b:Title>
    <b:Year>2014</b:Year>
    <b:Month>Febrero</b:Month>
    <b:URL>https://trabajosocialunam.files.wordpress.com/2014/02/artc3adculo-2-necesidades-sociales.pdf</b:URL>
    <b:Author>
      <b:Author>
        <b:NameList>
          <b:Person>
            <b:Last>OMILL</b:Last>
            <b:First>NILDA</b:First>
            <b:Middle>GLADYS</b:Middle>
          </b:Person>
        </b:NameList>
      </b:Author>
    </b:Author>
    <b:RefOrder>9</b:RefOrder>
  </b:Source>
  <b:Source>
    <b:Tag>Marai</b:Tag>
    <b:SourceType>JournalArticle</b:SourceType>
    <b:Guid>{D09B3566-B4D8-46AF-9D6F-F1D83BAFFB93}</b:Guid>
    <b:Title>Actividades recreativas en adultos mayores internos en un hogar de ancianos.</b:Title>
    <b:Year>Marcos Giai </b:Year>
    <b:Author>
      <b:Author>
        <b:NameList>
          <b:Person>
            <b:Last>Giai</b:Last>
            <b:First>Marcos</b:First>
          </b:Person>
        </b:NameList>
      </b:Author>
    </b:Author>
    <b:JournalName>Revista Cubana de Salud Publica</b:JournalName>
    <b:Pages>69</b:Pages>
    <b:RefOrder>10</b:RefOrder>
  </b:Source>
  <b:Source>
    <b:Tag>Myn08</b:Tag>
    <b:SourceType>JournalArticle</b:SourceType>
    <b:Guid>{48ADBC08-C787-42AD-B9B3-0CF6A45366FA}</b:Guid>
    <b:Title>La percepción de la persona adulta mayor en la sociedad ramonense actual</b:Title>
    <b:Year>2008</b:Year>
    <b:Author>
      <b:Author>
        <b:NameList>
          <b:Person>
            <b:Last>Hernández</b:Last>
            <b:First>Mynor</b:First>
            <b:Middle>Rodríguez</b:Middle>
          </b:Person>
        </b:NameList>
      </b:Author>
    </b:Author>
    <b:JournalName>Revista Pensamiento Actual, Universidad de Costa Rica</b:JournalName>
    <b:Pages>32</b:Pages>
    <b:RefOrder>11</b:RefOrder>
  </b:Source>
  <b:Source>
    <b:Tag>Org201</b:Tag>
    <b:SourceType>DocumentFromInternetSite</b:SourceType>
    <b:Guid>{163B00E2-3F38-4420-ADDC-91288D983972}</b:Guid>
    <b:Year>2020</b:Year>
    <b:Author>
      <b:Author>
        <b:Corporate>Organizacion Iboreamenrica de seguridad social</b:Corporate>
      </b:Author>
    </b:Author>
    <b:InternetSiteTitle>Ministerio de trabajo y Asuntos sociales.</b:InternetSiteTitle>
    <b:Month>Mayo</b:Month>
    <b:Day>1</b:Day>
    <b:URL>http://envejecimiento.csic.es/documentos/documentos/oiss-situacion-01.pdf</b:URL>
    <b:RefOrder>12</b:RefOrder>
  </b:Source>
  <b:Source>
    <b:Tag>Fed14</b:Tag>
    <b:SourceType>InternetSite</b:SourceType>
    <b:Guid>{6EA8FEA5-F369-4B15-8CF6-AA32ECC0151F}</b:Guid>
    <b:Title>Definición Global del Trabajo Social </b:Title>
    <b:Year>2014</b:Year>
    <b:Author>
      <b:Author>
        <b:Corporate>Federación Internacional de Trabajo Social </b:Corporate>
      </b:Author>
    </b:Author>
    <b:Month>Julio</b:Month>
    <b:Day>06</b:Day>
    <b:URL>https://www.adasu.org/prod/1/487/Definicion.Global.del.Trabajo.Social..pdf</b:URL>
    <b:RefOrder>15</b:RefOrder>
  </b:Source>
  <b:Source>
    <b:Tag>Uni15</b:Tag>
    <b:SourceType>InternetSite</b:SourceType>
    <b:Guid>{7FCB4B17-D5C6-473C-8569-F054EDC482AA}</b:Guid>
    <b:Author>
      <b:Author>
        <b:Corporate>Universidad Rafael Landivar </b:Corporate>
      </b:Author>
    </b:Author>
    <b:Title>Métodologia del Trabajo Social </b:Title>
    <b:Year>2015</b:Year>
    <b:Month>Octubre</b:Month>
    <b:Day>09</b:Day>
    <b:URL>http://biblio3.url.edu.gt/publiclg/biblio_sin_paredes/fac_politicas/2018/tecnico_trab/int_trabsocial/cap/03.pdf</b:URL>
    <b:RefOrder>16</b:RefOrder>
  </b:Source>
  <b:Source>
    <b:Tag>Lui17</b:Tag>
    <b:SourceType>InternetSite</b:SourceType>
    <b:Guid>{12E83409-ED92-4BCB-8EA0-1B22DD16A760}</b:Guid>
    <b:Author>
      <b:Author>
        <b:NameList>
          <b:Person>
            <b:Last>Mosquera</b:Last>
            <b:First>Luisa</b:First>
          </b:Person>
        </b:NameList>
      </b:Author>
    </b:Author>
    <b:Title>Impacto de la intervención del Trabajo Social en el grupo de adultos mayores de la parroquia rural de San Miguel de Perucho periodo octubre 2015-febrero 2016</b:Title>
    <b:InternetSiteTitle>Universidad Central del Ecuador</b:InternetSiteTitle>
    <b:Year>2017</b:Year>
    <b:Month>Agosto</b:Month>
    <b:Day>15</b:Day>
    <b:URL>http://www.dspace.uce.edu.ec/bitstream/25000/13427/1/T-UCE-0017-TS047-2017.pdf</b:URL>
    <b:RefOrder>17</b:RefOrder>
  </b:Source>
  <b:Source>
    <b:Tag>Con11</b:Tag>
    <b:SourceType>InternetSite</b:SourceType>
    <b:Guid>{7EE3AE32-63ED-404E-95B4-2CD1CA1FDD39}</b:Guid>
    <b:Author>
      <b:Author>
        <b:Corporate>Constitución de la República del Ecuador </b:Corporate>
      </b:Author>
    </b:Author>
    <b:InternetSiteTitle>Constitución de la República del Ecuador </b:InternetSiteTitle>
    <b:Year>2011</b:Year>
    <b:Month>Junio</b:Month>
    <b:Day>13</b:Day>
    <b:URL>http://www2.congreso.gob.pe/sicr/cendocbib/con4_uibd.nsf/8122BC01AACC9C6505257E3400731431/$FILE/QU%C3%89_ES_UNA_POL%C3%8DTICA_P%C3%9ABLICA.pdf</b:URL>
    <b:RefOrder>13</b:RefOrder>
  </b:Source>
  <b:Source>
    <b:Tag>Con19</b:Tag>
    <b:SourceType>Book</b:SourceType>
    <b:Guid>{F4808EFE-7787-49D1-8332-BA55281D4723}</b:Guid>
    <b:Author>
      <b:Author>
        <b:Corporate>Ley Orgánica de las Personas Adultas Mayores</b:Corporate>
      </b:Author>
    </b:Author>
    <b:Title>Ley Orgánica de las Personas Adultas Mayores</b:Title>
    <b:Year>2019</b:Year>
    <b:City>Quito</b:City>
    <b:Publisher>Asamblea Constituyente</b:Publisher>
    <b:RefOrder>14</b:RefOrder>
  </b:Source>
  <b:Source>
    <b:Tag>INE09</b:Tag>
    <b:SourceType>DocumentFromInternetSite</b:SourceType>
    <b:Guid>{5BC05356-75BE-488E-BDAD-526D4C88FE53}</b:Guid>
    <b:Author>
      <b:Author>
        <b:Corporate>Instituto Nacional de Estadísticas y Censos</b:Corporate>
      </b:Author>
    </b:Author>
    <b:Year>2010</b:Year>
    <b:URL>https://www.ecuadorencifras.gob.ec/wp-content/descargas/Presentaciones/estadisticas_adulto_mayor.pdf</b:URL>
    <b:Title>INEC</b:Title>
    <b:Month>Marzo</b:Month>
    <b:Day>29</b:Day>
    <b:RefOrder>1</b:RefOrder>
  </b:Source>
</b:Sources>
</file>

<file path=customXml/itemProps1.xml><?xml version="1.0" encoding="utf-8"?>
<ds:datastoreItem xmlns:ds="http://schemas.openxmlformats.org/officeDocument/2006/customXml" ds:itemID="{1ED41FEB-7585-4931-AA93-57D1157B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4828</Words>
  <Characters>26557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31323</CharactersWithSpaces>
  <SharedDoc>false</SharedDoc>
  <HLinks>
    <vt:vector size="114" baseType="variant">
      <vt:variant>
        <vt:i4>7864437</vt:i4>
      </vt:variant>
      <vt:variant>
        <vt:i4>39</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36</vt:i4>
      </vt:variant>
      <vt:variant>
        <vt:i4>0</vt:i4>
      </vt:variant>
      <vt:variant>
        <vt:i4>5</vt:i4>
      </vt:variant>
      <vt:variant>
        <vt:lpwstr>https://emasf.webcindario.com/La_planificacion_de_la_EF_bilingue.pdf</vt:lpwstr>
      </vt:variant>
      <vt:variant>
        <vt:lpwstr/>
      </vt:variant>
      <vt:variant>
        <vt:i4>3604597</vt:i4>
      </vt:variant>
      <vt:variant>
        <vt:i4>33</vt:i4>
      </vt:variant>
      <vt:variant>
        <vt:i4>0</vt:i4>
      </vt:variant>
      <vt:variant>
        <vt:i4>5</vt:i4>
      </vt:variant>
      <vt:variant>
        <vt:lpwstr>https://dialnet.unirioja.es/servlet/articulo?codigo=3286615</vt:lpwstr>
      </vt:variant>
      <vt:variant>
        <vt:lpwstr/>
      </vt:variant>
      <vt:variant>
        <vt:i4>4063288</vt:i4>
      </vt:variant>
      <vt:variant>
        <vt:i4>30</vt:i4>
      </vt:variant>
      <vt:variant>
        <vt:i4>0</vt:i4>
      </vt:variant>
      <vt:variant>
        <vt:i4>5</vt:i4>
      </vt:variant>
      <vt:variant>
        <vt:lpwstr>https://www.efdeportes.com/efd50/planif.htm</vt:lpwstr>
      </vt:variant>
      <vt:variant>
        <vt:lpwstr/>
      </vt:variant>
      <vt:variant>
        <vt:i4>7864437</vt:i4>
      </vt:variant>
      <vt:variant>
        <vt:i4>27</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24</vt:i4>
      </vt:variant>
      <vt:variant>
        <vt:i4>0</vt:i4>
      </vt:variant>
      <vt:variant>
        <vt:i4>5</vt:i4>
      </vt:variant>
      <vt:variant>
        <vt:lpwstr>https://emasf.webcindario.com/La_planificacion_de_la_EF_bilingue.pdf</vt:lpwstr>
      </vt:variant>
      <vt:variant>
        <vt:lpwstr/>
      </vt:variant>
      <vt:variant>
        <vt:i4>3604597</vt:i4>
      </vt:variant>
      <vt:variant>
        <vt:i4>21</vt:i4>
      </vt:variant>
      <vt:variant>
        <vt:i4>0</vt:i4>
      </vt:variant>
      <vt:variant>
        <vt:i4>5</vt:i4>
      </vt:variant>
      <vt:variant>
        <vt:lpwstr>https://dialnet.unirioja.es/servlet/articulo?codigo=3286615</vt:lpwstr>
      </vt:variant>
      <vt:variant>
        <vt:lpwstr/>
      </vt:variant>
      <vt:variant>
        <vt:i4>4063288</vt:i4>
      </vt:variant>
      <vt:variant>
        <vt:i4>18</vt:i4>
      </vt:variant>
      <vt:variant>
        <vt:i4>0</vt:i4>
      </vt:variant>
      <vt:variant>
        <vt:i4>5</vt:i4>
      </vt:variant>
      <vt:variant>
        <vt:lpwstr>https://www.efdeportes.com/efd50/planif.htm</vt:lpwstr>
      </vt:variant>
      <vt:variant>
        <vt:lpwstr/>
      </vt:variant>
      <vt:variant>
        <vt:i4>7864437</vt:i4>
      </vt:variant>
      <vt:variant>
        <vt:i4>15</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12</vt:i4>
      </vt:variant>
      <vt:variant>
        <vt:i4>0</vt:i4>
      </vt:variant>
      <vt:variant>
        <vt:i4>5</vt:i4>
      </vt:variant>
      <vt:variant>
        <vt:lpwstr>https://emasf.webcindario.com/La_planificacion_de_la_EF_bilingue.pdf</vt:lpwstr>
      </vt:variant>
      <vt:variant>
        <vt:lpwstr/>
      </vt:variant>
      <vt:variant>
        <vt:i4>3604597</vt:i4>
      </vt:variant>
      <vt:variant>
        <vt:i4>9</vt:i4>
      </vt:variant>
      <vt:variant>
        <vt:i4>0</vt:i4>
      </vt:variant>
      <vt:variant>
        <vt:i4>5</vt:i4>
      </vt:variant>
      <vt:variant>
        <vt:lpwstr>https://dialnet.unirioja.es/servlet/articulo?codigo=3286615</vt:lpwstr>
      </vt:variant>
      <vt:variant>
        <vt:lpwstr/>
      </vt:variant>
      <vt:variant>
        <vt:i4>4063288</vt:i4>
      </vt:variant>
      <vt:variant>
        <vt:i4>6</vt:i4>
      </vt:variant>
      <vt:variant>
        <vt:i4>0</vt:i4>
      </vt:variant>
      <vt:variant>
        <vt:i4>5</vt:i4>
      </vt:variant>
      <vt:variant>
        <vt:lpwstr>https://www.efdeportes.com/efd50/planif.htm</vt:lpwstr>
      </vt:variant>
      <vt:variant>
        <vt:lpwstr/>
      </vt:variant>
      <vt:variant>
        <vt:i4>7274508</vt:i4>
      </vt:variant>
      <vt:variant>
        <vt:i4>0</vt:i4>
      </vt:variant>
      <vt:variant>
        <vt:i4>0</vt:i4>
      </vt:variant>
      <vt:variant>
        <vt:i4>5</vt:i4>
      </vt:variant>
      <vt:variant>
        <vt:lpwstr>mailto:anselmo.ludizaca@psg.ucacue.edu.ec</vt:lpwstr>
      </vt:variant>
      <vt:variant>
        <vt:lpwstr/>
      </vt:variant>
      <vt:variant>
        <vt:i4>5701655</vt:i4>
      </vt:variant>
      <vt:variant>
        <vt:i4>15</vt:i4>
      </vt:variant>
      <vt:variant>
        <vt:i4>0</vt:i4>
      </vt:variant>
      <vt:variant>
        <vt:i4>5</vt:i4>
      </vt:variant>
      <vt:variant>
        <vt:lpwstr>https://orcid.org/0000-0001-6813-8100</vt:lpwstr>
      </vt:variant>
      <vt:variant>
        <vt:lpwstr/>
      </vt:variant>
      <vt:variant>
        <vt:i4>7602206</vt:i4>
      </vt:variant>
      <vt:variant>
        <vt:i4>12</vt:i4>
      </vt:variant>
      <vt:variant>
        <vt:i4>0</vt:i4>
      </vt:variant>
      <vt:variant>
        <vt:i4>5</vt:i4>
      </vt:variant>
      <vt:variant>
        <vt:lpwstr>mailto:dggarciah@ucacue.edu.ec</vt:lpwstr>
      </vt:variant>
      <vt:variant>
        <vt:lpwstr/>
      </vt:variant>
      <vt:variant>
        <vt:i4>5963806</vt:i4>
      </vt:variant>
      <vt:variant>
        <vt:i4>9</vt:i4>
      </vt:variant>
      <vt:variant>
        <vt:i4>0</vt:i4>
      </vt:variant>
      <vt:variant>
        <vt:i4>5</vt:i4>
      </vt:variant>
      <vt:variant>
        <vt:lpwstr>https://orcid.org/0000-0002-3997-465X</vt:lpwstr>
      </vt:variant>
      <vt:variant>
        <vt:lpwstr/>
      </vt:variant>
      <vt:variant>
        <vt:i4>7274508</vt:i4>
      </vt:variant>
      <vt:variant>
        <vt:i4>6</vt:i4>
      </vt:variant>
      <vt:variant>
        <vt:i4>0</vt:i4>
      </vt:variant>
      <vt:variant>
        <vt:i4>5</vt:i4>
      </vt:variant>
      <vt:variant>
        <vt:lpwstr>mailto:anselmo.ludizaca@psg.ucacue.edu.ec</vt:lpwstr>
      </vt:variant>
      <vt:variant>
        <vt:lpwstr/>
      </vt:variant>
      <vt:variant>
        <vt:i4>5308434</vt:i4>
      </vt:variant>
      <vt:variant>
        <vt:i4>3</vt:i4>
      </vt:variant>
      <vt:variant>
        <vt:i4>0</vt:i4>
      </vt:variant>
      <vt:variant>
        <vt:i4>5</vt:i4>
      </vt:variant>
      <vt:variant>
        <vt:lpwstr>https://orcid.org/0000-0002-2649-9634</vt:lpwstr>
      </vt:variant>
      <vt:variant>
        <vt:lpwstr/>
      </vt:variant>
      <vt:variant>
        <vt:i4>1048691</vt:i4>
      </vt:variant>
      <vt:variant>
        <vt:i4>0</vt:i4>
      </vt:variant>
      <vt:variant>
        <vt:i4>0</vt:i4>
      </vt:variant>
      <vt:variant>
        <vt:i4>5</vt:i4>
      </vt:variant>
      <vt:variant>
        <vt:lpwstr>mailto:cavilam@ucacue.edu.ec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2021-03-11T16:28:00Z</cp:lastPrinted>
  <dcterms:created xsi:type="dcterms:W3CDTF">2021-03-11T16:27:00Z</dcterms:created>
  <dcterms:modified xsi:type="dcterms:W3CDTF">2021-03-11T21:06:00Z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