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2F7E" w:rsidRDefault="00A82F7E">
      <w:pPr>
        <w:spacing w:after="0" w:line="360" w:lineRule="auto"/>
        <w:jc w:val="both"/>
        <w:rPr>
          <w:rFonts w:ascii="Times New Roman" w:eastAsia="Times New Roman" w:hAnsi="Times New Roman"/>
          <w:iCs/>
          <w:color w:val="000000"/>
          <w:sz w:val="24"/>
          <w:szCs w:val="24"/>
          <w:lang w:eastAsia="es-EC"/>
        </w:rPr>
      </w:pPr>
    </w:p>
    <w:p w:rsidR="00A82F7E" w:rsidRDefault="00E20D91" w:rsidP="00C608E7">
      <w:pPr>
        <w:tabs>
          <w:tab w:val="right" w:pos="9404"/>
        </w:tabs>
        <w:spacing w:after="0" w:line="360" w:lineRule="auto"/>
        <w:jc w:val="both"/>
        <w:rPr>
          <w:rFonts w:ascii="Times New Roman" w:hAnsi="Times New Roman"/>
          <w:b/>
          <w:color w:val="000000"/>
        </w:rPr>
      </w:pPr>
      <w:r>
        <w:rPr>
          <w:noProof/>
          <w:lang w:eastAsia="es-EC"/>
        </w:rPr>
        <w:drawing>
          <wp:anchor distT="0" distB="0" distL="114300" distR="114300" simplePos="0" relativeHeight="251638784" behindDoc="1" locked="0" layoutInCell="1" allowOverlap="1">
            <wp:simplePos x="0" y="0"/>
            <wp:positionH relativeFrom="column">
              <wp:posOffset>2356485</wp:posOffset>
            </wp:positionH>
            <wp:positionV relativeFrom="paragraph">
              <wp:posOffset>121285</wp:posOffset>
            </wp:positionV>
            <wp:extent cx="1247775" cy="390525"/>
            <wp:effectExtent l="0" t="0" r="9525" b="9525"/>
            <wp:wrapNone/>
            <wp:docPr id="3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7775" cy="390525"/>
                    </a:xfrm>
                    <a:prstGeom prst="rect">
                      <a:avLst/>
                    </a:prstGeom>
                    <a:noFill/>
                    <a:ln>
                      <a:noFill/>
                    </a:ln>
                  </pic:spPr>
                </pic:pic>
              </a:graphicData>
            </a:graphic>
            <wp14:sizeRelH relativeFrom="page">
              <wp14:pctWidth>0</wp14:pctWidth>
            </wp14:sizeRelH>
            <wp14:sizeRelV relativeFrom="page">
              <wp14:pctHeight>0</wp14:pctHeight>
            </wp14:sizeRelV>
          </wp:anchor>
        </w:drawing>
      </w:r>
      <w:r w:rsidR="00C608E7">
        <w:rPr>
          <w:rFonts w:ascii="Times New Roman" w:hAnsi="Times New Roman"/>
          <w:b/>
          <w:color w:val="000000"/>
        </w:rPr>
        <w:tab/>
      </w:r>
    </w:p>
    <w:p w:rsidR="00A82F7E" w:rsidRDefault="00A82F7E">
      <w:pPr>
        <w:spacing w:after="0" w:line="360" w:lineRule="auto"/>
        <w:jc w:val="right"/>
        <w:rPr>
          <w:rFonts w:ascii="Times New Roman" w:hAnsi="Times New Roman"/>
          <w:color w:val="000000"/>
          <w:lang w:eastAsia="es-EC"/>
        </w:rPr>
      </w:pP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bookmarkStart w:id="0" w:name="_GoBack"/>
      <w:bookmarkEnd w:id="0"/>
      <w:r>
        <w:rPr>
          <w:rFonts w:ascii="Times New Roman" w:hAnsi="Times New Roman"/>
          <w:b/>
          <w:color w:val="000000"/>
          <w:lang w:eastAsia="es-EC"/>
        </w:rPr>
        <w:tab/>
      </w:r>
      <w:r>
        <w:rPr>
          <w:rFonts w:ascii="Times New Roman" w:hAnsi="Times New Roman"/>
          <w:b/>
          <w:color w:val="000000"/>
          <w:lang w:eastAsia="es-EC"/>
        </w:rPr>
        <w:tab/>
      </w:r>
    </w:p>
    <w:p w:rsidR="00A82F7E" w:rsidRPr="009741F0" w:rsidRDefault="00A82F7E" w:rsidP="0093503C">
      <w:pPr>
        <w:pStyle w:val="Sinespaciado"/>
        <w:spacing w:line="276" w:lineRule="auto"/>
        <w:rPr>
          <w:rFonts w:ascii="Times New Roman" w:hAnsi="Times New Roman"/>
          <w:b/>
          <w:i/>
          <w:sz w:val="12"/>
          <w:lang w:eastAsia="es-EC"/>
        </w:rPr>
      </w:pPr>
    </w:p>
    <w:p w:rsidR="007903B3" w:rsidRPr="007903B3" w:rsidRDefault="007903B3" w:rsidP="007903B3">
      <w:pPr>
        <w:pStyle w:val="Sinespaciado"/>
        <w:spacing w:line="276" w:lineRule="auto"/>
        <w:jc w:val="center"/>
        <w:rPr>
          <w:rFonts w:ascii="Times New Roman" w:hAnsi="Times New Roman"/>
          <w:b/>
          <w:bCs/>
          <w:i/>
          <w:iCs/>
          <w:color w:val="000000"/>
          <w:sz w:val="26"/>
          <w:szCs w:val="26"/>
        </w:rPr>
      </w:pPr>
      <w:r w:rsidRPr="007903B3">
        <w:rPr>
          <w:rFonts w:ascii="Times New Roman" w:hAnsi="Times New Roman"/>
          <w:b/>
          <w:bCs/>
          <w:i/>
          <w:iCs/>
          <w:color w:val="000000"/>
          <w:sz w:val="26"/>
          <w:szCs w:val="26"/>
        </w:rPr>
        <w:t>Factores que inciden en los divorcios prematuros en el Ecuador: un modelo de regresión logística</w:t>
      </w:r>
    </w:p>
    <w:p w:rsidR="007903B3" w:rsidRPr="007903B3" w:rsidRDefault="007903B3" w:rsidP="007903B3">
      <w:pPr>
        <w:pStyle w:val="Sinespaciado"/>
        <w:spacing w:line="276" w:lineRule="auto"/>
        <w:jc w:val="center"/>
        <w:rPr>
          <w:rFonts w:ascii="Times New Roman" w:hAnsi="Times New Roman"/>
          <w:b/>
          <w:bCs/>
          <w:i/>
          <w:iCs/>
          <w:color w:val="000000"/>
          <w:sz w:val="26"/>
          <w:szCs w:val="26"/>
        </w:rPr>
      </w:pPr>
    </w:p>
    <w:p w:rsidR="0093503C" w:rsidRPr="00D50619" w:rsidRDefault="007903B3" w:rsidP="007903B3">
      <w:pPr>
        <w:pStyle w:val="Sinespaciado"/>
        <w:spacing w:line="276" w:lineRule="auto"/>
        <w:jc w:val="center"/>
        <w:rPr>
          <w:rFonts w:ascii="Times New Roman" w:hAnsi="Times New Roman"/>
          <w:b/>
          <w:bCs/>
          <w:i/>
          <w:iCs/>
          <w:color w:val="000000"/>
          <w:sz w:val="26"/>
          <w:szCs w:val="26"/>
          <w:lang w:val="en-US"/>
        </w:rPr>
      </w:pPr>
      <w:r w:rsidRPr="007903B3">
        <w:rPr>
          <w:rFonts w:ascii="Times New Roman" w:hAnsi="Times New Roman"/>
          <w:b/>
          <w:bCs/>
          <w:i/>
          <w:iCs/>
          <w:color w:val="000000"/>
          <w:sz w:val="26"/>
          <w:szCs w:val="26"/>
        </w:rPr>
        <w:t>Factors that affect premature divorces in Ecuador: a logistic regression model</w:t>
      </w:r>
    </w:p>
    <w:p w:rsidR="0061169D" w:rsidRPr="00501D7C" w:rsidRDefault="0061169D" w:rsidP="0093503C">
      <w:pPr>
        <w:pStyle w:val="Sinespaciado"/>
        <w:spacing w:line="276" w:lineRule="auto"/>
        <w:jc w:val="center"/>
        <w:rPr>
          <w:rFonts w:ascii="Times New Roman" w:hAnsi="Times New Roman"/>
          <w:b/>
          <w:bCs/>
          <w:i/>
          <w:iCs/>
          <w:color w:val="000000"/>
          <w:szCs w:val="26"/>
          <w:lang w:val="en-US"/>
        </w:rPr>
      </w:pPr>
    </w:p>
    <w:p w:rsidR="0061169D" w:rsidRDefault="00396804" w:rsidP="00396804">
      <w:pPr>
        <w:pStyle w:val="Sinespaciado"/>
        <w:spacing w:line="276" w:lineRule="auto"/>
        <w:jc w:val="center"/>
        <w:rPr>
          <w:rFonts w:ascii="Times New Roman" w:hAnsi="Times New Roman"/>
          <w:b/>
          <w:bCs/>
          <w:i/>
          <w:iCs/>
          <w:color w:val="000000"/>
          <w:sz w:val="26"/>
          <w:szCs w:val="26"/>
        </w:rPr>
      </w:pPr>
      <w:r w:rsidRPr="00396804">
        <w:rPr>
          <w:rFonts w:ascii="Times New Roman" w:hAnsi="Times New Roman"/>
          <w:b/>
          <w:bCs/>
          <w:i/>
          <w:iCs/>
          <w:color w:val="000000"/>
          <w:sz w:val="26"/>
          <w:szCs w:val="26"/>
        </w:rPr>
        <w:t xml:space="preserve"> </w:t>
      </w:r>
      <w:r w:rsidR="007903B3" w:rsidRPr="007903B3">
        <w:rPr>
          <w:rFonts w:ascii="Times New Roman" w:hAnsi="Times New Roman"/>
          <w:b/>
          <w:bCs/>
          <w:i/>
          <w:iCs/>
          <w:color w:val="000000"/>
          <w:sz w:val="26"/>
          <w:szCs w:val="26"/>
        </w:rPr>
        <w:t>Fatores que afetam divórcios prematuros no Equador: um modelo de regressão logística</w:t>
      </w:r>
    </w:p>
    <w:p w:rsidR="00396804" w:rsidRPr="00396804" w:rsidRDefault="00396804" w:rsidP="00396804">
      <w:pPr>
        <w:pStyle w:val="Sinespaciado"/>
        <w:spacing w:line="276" w:lineRule="auto"/>
        <w:jc w:val="center"/>
        <w:rPr>
          <w:rFonts w:ascii="Times New Roman" w:hAnsi="Times New Roman"/>
          <w:b/>
          <w:bCs/>
          <w:i/>
          <w:iCs/>
          <w:color w:val="000000"/>
          <w:sz w:val="4"/>
          <w:szCs w:val="26"/>
        </w:rPr>
      </w:pPr>
    </w:p>
    <w:p w:rsidR="00545A9F" w:rsidRPr="00B82154" w:rsidRDefault="00545A9F" w:rsidP="0093503C">
      <w:pPr>
        <w:spacing w:after="0" w:line="276" w:lineRule="auto"/>
        <w:jc w:val="center"/>
        <w:rPr>
          <w:rFonts w:ascii="Times New Roman" w:hAnsi="Times New Roman"/>
          <w:b/>
          <w:bCs/>
          <w:i/>
          <w:iCs/>
          <w:color w:val="000000"/>
          <w:sz w:val="28"/>
          <w:szCs w:val="28"/>
        </w:rPr>
      </w:pPr>
      <w:r w:rsidRPr="00B82154">
        <w:rPr>
          <w:rFonts w:ascii="Times New Roman" w:hAnsi="Times New Roman"/>
          <w:b/>
          <w:bCs/>
          <w:i/>
          <w:iCs/>
          <w:color w:val="000000"/>
          <w:sz w:val="28"/>
          <w:szCs w:val="28"/>
        </w:rPr>
        <w:t xml:space="preserve"> </w:t>
      </w:r>
    </w:p>
    <w:p w:rsidR="007903B3" w:rsidRPr="00D50619" w:rsidRDefault="00893C44" w:rsidP="007903B3">
      <w:pPr>
        <w:spacing w:after="0" w:line="276" w:lineRule="auto"/>
        <w:jc w:val="center"/>
        <w:rPr>
          <w:rFonts w:ascii="Times New Roman" w:hAnsi="Times New Roman"/>
          <w:bCs/>
          <w:iCs/>
          <w:color w:val="000000"/>
          <w:vertAlign w:val="superscript"/>
        </w:rPr>
      </w:pPr>
      <w:r>
        <w:rPr>
          <w:rFonts w:ascii="Times New Roman" w:hAnsi="Times New Roman"/>
          <w:bCs/>
          <w:iCs/>
          <w:color w:val="000000"/>
        </w:rPr>
        <w:t>Marco Javier Castelo-</w:t>
      </w:r>
      <w:r w:rsidR="007903B3" w:rsidRPr="007903B3">
        <w:rPr>
          <w:rFonts w:ascii="Times New Roman" w:hAnsi="Times New Roman"/>
          <w:bCs/>
          <w:iCs/>
          <w:color w:val="000000"/>
        </w:rPr>
        <w:t xml:space="preserve">Cabay </w:t>
      </w:r>
      <w:r w:rsidR="007903B3" w:rsidRPr="00D50619">
        <w:rPr>
          <w:rFonts w:ascii="Times New Roman" w:hAnsi="Times New Roman"/>
          <w:bCs/>
          <w:iCs/>
          <w:color w:val="000000"/>
          <w:vertAlign w:val="superscript"/>
        </w:rPr>
        <w:t>I</w:t>
      </w:r>
    </w:p>
    <w:p w:rsidR="007903B3" w:rsidRDefault="007903B3" w:rsidP="007903B3">
      <w:pPr>
        <w:spacing w:after="0" w:line="276" w:lineRule="auto"/>
        <w:jc w:val="center"/>
        <w:rPr>
          <w:rFonts w:ascii="Times New Roman" w:hAnsi="Times New Roman"/>
        </w:rPr>
      </w:pPr>
      <w:r w:rsidRPr="007903B3">
        <w:rPr>
          <w:rStyle w:val="Hipervnculo"/>
          <w:rFonts w:ascii="Times New Roman" w:hAnsi="Times New Roman"/>
          <w:u w:val="none"/>
        </w:rPr>
        <w:t>mcc563@inlumine.ual.es</w:t>
      </w:r>
      <w:r>
        <w:rPr>
          <w:rFonts w:ascii="Times New Roman" w:hAnsi="Times New Roman"/>
        </w:rPr>
        <w:t xml:space="preserve"> </w:t>
      </w:r>
    </w:p>
    <w:p w:rsidR="007903B3" w:rsidRPr="00D50619" w:rsidRDefault="00893C44" w:rsidP="007903B3">
      <w:pPr>
        <w:spacing w:after="0" w:line="276" w:lineRule="auto"/>
        <w:jc w:val="center"/>
        <w:rPr>
          <w:rFonts w:ascii="Times New Roman" w:hAnsi="Times New Roman"/>
          <w:bCs/>
          <w:iCs/>
          <w:color w:val="000000"/>
        </w:rPr>
      </w:pPr>
      <w:r w:rsidRPr="00893C44">
        <w:rPr>
          <w:rStyle w:val="Hipervnculo"/>
          <w:rFonts w:ascii="Times New Roman" w:hAnsi="Times New Roman"/>
          <w:u w:val="none"/>
        </w:rPr>
        <w:t>https://orcid.org/0000-0003-2400-3049</w:t>
      </w:r>
      <w:r w:rsidR="007903B3" w:rsidRPr="00D50619">
        <w:rPr>
          <w:rFonts w:ascii="Times New Roman" w:hAnsi="Times New Roman"/>
        </w:rPr>
        <w:t xml:space="preserve">    </w:t>
      </w:r>
    </w:p>
    <w:p w:rsidR="007903B3" w:rsidRDefault="007903B3" w:rsidP="00545A9F">
      <w:pPr>
        <w:spacing w:after="0" w:line="276" w:lineRule="auto"/>
        <w:jc w:val="center"/>
        <w:rPr>
          <w:rFonts w:ascii="Times New Roman" w:hAnsi="Times New Roman"/>
          <w:bCs/>
          <w:iCs/>
          <w:color w:val="000000"/>
        </w:rPr>
      </w:pPr>
    </w:p>
    <w:p w:rsidR="007903B3" w:rsidRPr="00D50619" w:rsidRDefault="007903B3" w:rsidP="007903B3">
      <w:pPr>
        <w:spacing w:after="0" w:line="276" w:lineRule="auto"/>
        <w:jc w:val="center"/>
        <w:rPr>
          <w:rFonts w:ascii="Times New Roman" w:hAnsi="Times New Roman"/>
          <w:bCs/>
          <w:iCs/>
          <w:color w:val="000000"/>
          <w:vertAlign w:val="superscript"/>
        </w:rPr>
      </w:pPr>
      <w:r w:rsidRPr="007903B3">
        <w:rPr>
          <w:rFonts w:ascii="Times New Roman" w:hAnsi="Times New Roman"/>
          <w:bCs/>
          <w:iCs/>
          <w:color w:val="000000"/>
        </w:rPr>
        <w:t>Martha Elva Carrillo</w:t>
      </w:r>
      <w:r w:rsidR="00893C44">
        <w:rPr>
          <w:rFonts w:ascii="Times New Roman" w:hAnsi="Times New Roman"/>
          <w:bCs/>
          <w:iCs/>
          <w:color w:val="000000"/>
        </w:rPr>
        <w:t>-</w:t>
      </w:r>
      <w:r w:rsidRPr="007903B3">
        <w:rPr>
          <w:rFonts w:ascii="Times New Roman" w:hAnsi="Times New Roman"/>
          <w:bCs/>
          <w:iCs/>
          <w:color w:val="000000"/>
        </w:rPr>
        <w:t>Patarón</w:t>
      </w:r>
      <w:r>
        <w:rPr>
          <w:rFonts w:ascii="Times New Roman" w:hAnsi="Times New Roman"/>
          <w:bCs/>
          <w:iCs/>
          <w:color w:val="000000"/>
        </w:rPr>
        <w:t xml:space="preserve"> </w:t>
      </w:r>
      <w:r w:rsidRPr="00D50619">
        <w:rPr>
          <w:rFonts w:ascii="Times New Roman" w:hAnsi="Times New Roman"/>
          <w:bCs/>
          <w:iCs/>
          <w:color w:val="000000"/>
          <w:vertAlign w:val="superscript"/>
        </w:rPr>
        <w:t>I</w:t>
      </w:r>
      <w:r>
        <w:rPr>
          <w:rFonts w:ascii="Times New Roman" w:hAnsi="Times New Roman"/>
          <w:bCs/>
          <w:iCs/>
          <w:color w:val="000000"/>
          <w:vertAlign w:val="superscript"/>
        </w:rPr>
        <w:t>I</w:t>
      </w:r>
    </w:p>
    <w:p w:rsidR="007903B3" w:rsidRDefault="007903B3" w:rsidP="007903B3">
      <w:pPr>
        <w:spacing w:after="0" w:line="276" w:lineRule="auto"/>
        <w:jc w:val="center"/>
        <w:rPr>
          <w:rFonts w:ascii="Times New Roman" w:hAnsi="Times New Roman"/>
        </w:rPr>
      </w:pPr>
      <w:r w:rsidRPr="007903B3">
        <w:rPr>
          <w:rStyle w:val="Hipervnculo"/>
          <w:rFonts w:ascii="Times New Roman" w:hAnsi="Times New Roman"/>
          <w:u w:val="none"/>
        </w:rPr>
        <w:t>mcp3310@inlumine.ual.es</w:t>
      </w:r>
      <w:r>
        <w:rPr>
          <w:rFonts w:ascii="Times New Roman" w:hAnsi="Times New Roman"/>
        </w:rPr>
        <w:t xml:space="preserve"> </w:t>
      </w:r>
    </w:p>
    <w:p w:rsidR="007903B3" w:rsidRPr="00D50619" w:rsidRDefault="00893C44" w:rsidP="007903B3">
      <w:pPr>
        <w:spacing w:after="0" w:line="276" w:lineRule="auto"/>
        <w:jc w:val="center"/>
        <w:rPr>
          <w:rFonts w:ascii="Times New Roman" w:hAnsi="Times New Roman"/>
          <w:bCs/>
          <w:iCs/>
          <w:color w:val="000000"/>
        </w:rPr>
      </w:pPr>
      <w:r w:rsidRPr="00893C44">
        <w:rPr>
          <w:rStyle w:val="Hipervnculo"/>
          <w:rFonts w:ascii="Times New Roman" w:hAnsi="Times New Roman"/>
          <w:u w:val="none"/>
        </w:rPr>
        <w:t>https://orcid.org/0000-0003-2359-7658</w:t>
      </w:r>
      <w:r w:rsidR="007903B3" w:rsidRPr="00D50619">
        <w:rPr>
          <w:rFonts w:ascii="Times New Roman" w:hAnsi="Times New Roman"/>
        </w:rPr>
        <w:t xml:space="preserve">    </w:t>
      </w:r>
    </w:p>
    <w:p w:rsidR="007903B3" w:rsidRDefault="007903B3" w:rsidP="00545A9F">
      <w:pPr>
        <w:spacing w:after="0" w:line="276" w:lineRule="auto"/>
        <w:jc w:val="center"/>
        <w:rPr>
          <w:rFonts w:ascii="Times New Roman" w:hAnsi="Times New Roman"/>
          <w:bCs/>
          <w:iCs/>
          <w:color w:val="000000"/>
        </w:rPr>
      </w:pPr>
    </w:p>
    <w:p w:rsidR="007903B3" w:rsidRPr="00D50619" w:rsidRDefault="00893C44" w:rsidP="007903B3">
      <w:pPr>
        <w:spacing w:after="0" w:line="276" w:lineRule="auto"/>
        <w:jc w:val="center"/>
        <w:rPr>
          <w:rFonts w:ascii="Times New Roman" w:hAnsi="Times New Roman"/>
          <w:bCs/>
          <w:iCs/>
          <w:color w:val="000000"/>
          <w:vertAlign w:val="superscript"/>
        </w:rPr>
      </w:pPr>
      <w:r>
        <w:rPr>
          <w:rFonts w:ascii="Times New Roman" w:hAnsi="Times New Roman"/>
          <w:bCs/>
          <w:iCs/>
          <w:color w:val="000000"/>
        </w:rPr>
        <w:t>Marcos Alejandro Dávalos-</w:t>
      </w:r>
      <w:r w:rsidR="007903B3" w:rsidRPr="007903B3">
        <w:rPr>
          <w:rFonts w:ascii="Times New Roman" w:hAnsi="Times New Roman"/>
          <w:bCs/>
          <w:iCs/>
          <w:color w:val="000000"/>
        </w:rPr>
        <w:t>Castelo</w:t>
      </w:r>
      <w:r w:rsidR="007903B3">
        <w:rPr>
          <w:rFonts w:ascii="Times New Roman" w:hAnsi="Times New Roman"/>
          <w:bCs/>
          <w:iCs/>
          <w:color w:val="000000"/>
        </w:rPr>
        <w:t xml:space="preserve"> </w:t>
      </w:r>
      <w:r w:rsidR="007903B3" w:rsidRPr="00D50619">
        <w:rPr>
          <w:rFonts w:ascii="Times New Roman" w:hAnsi="Times New Roman"/>
          <w:bCs/>
          <w:iCs/>
          <w:color w:val="000000"/>
          <w:vertAlign w:val="superscript"/>
        </w:rPr>
        <w:t>I</w:t>
      </w:r>
      <w:r w:rsidR="007903B3">
        <w:rPr>
          <w:rFonts w:ascii="Times New Roman" w:hAnsi="Times New Roman"/>
          <w:bCs/>
          <w:iCs/>
          <w:color w:val="000000"/>
          <w:vertAlign w:val="superscript"/>
        </w:rPr>
        <w:t>II</w:t>
      </w:r>
    </w:p>
    <w:p w:rsidR="007903B3" w:rsidRDefault="007903B3" w:rsidP="007903B3">
      <w:pPr>
        <w:spacing w:after="0" w:line="276" w:lineRule="auto"/>
        <w:jc w:val="center"/>
        <w:rPr>
          <w:rFonts w:ascii="Times New Roman" w:hAnsi="Times New Roman"/>
        </w:rPr>
      </w:pPr>
      <w:r w:rsidRPr="007903B3">
        <w:rPr>
          <w:rStyle w:val="Hipervnculo"/>
          <w:rFonts w:ascii="Times New Roman" w:hAnsi="Times New Roman"/>
          <w:u w:val="none"/>
        </w:rPr>
        <w:t>madavalos.fdp@unach.edu.ec</w:t>
      </w:r>
      <w:r w:rsidRPr="00D50619">
        <w:rPr>
          <w:rFonts w:ascii="Times New Roman" w:hAnsi="Times New Roman"/>
        </w:rPr>
        <w:t xml:space="preserve"> </w:t>
      </w:r>
    </w:p>
    <w:p w:rsidR="007903B3" w:rsidRPr="00D50619" w:rsidRDefault="00872BFF" w:rsidP="007903B3">
      <w:pPr>
        <w:spacing w:after="0" w:line="276" w:lineRule="auto"/>
        <w:jc w:val="center"/>
        <w:rPr>
          <w:rFonts w:ascii="Times New Roman" w:hAnsi="Times New Roman"/>
          <w:bCs/>
          <w:iCs/>
          <w:color w:val="000000"/>
        </w:rPr>
      </w:pPr>
      <w:r w:rsidRPr="00872BFF">
        <w:rPr>
          <w:rStyle w:val="Hipervnculo"/>
          <w:rFonts w:ascii="Times New Roman" w:hAnsi="Times New Roman"/>
          <w:u w:val="none"/>
        </w:rPr>
        <w:t>https://orcid.org/0000-0003-1622-4685</w:t>
      </w:r>
      <w:r w:rsidR="007903B3" w:rsidRPr="00D50619">
        <w:rPr>
          <w:rFonts w:ascii="Times New Roman" w:hAnsi="Times New Roman"/>
        </w:rPr>
        <w:t xml:space="preserve">    </w:t>
      </w:r>
    </w:p>
    <w:p w:rsidR="00D50619" w:rsidRPr="007903B3" w:rsidRDefault="00EA2505" w:rsidP="007903B3">
      <w:pPr>
        <w:spacing w:after="0" w:line="276" w:lineRule="auto"/>
        <w:jc w:val="center"/>
        <w:rPr>
          <w:rFonts w:ascii="Times New Roman" w:hAnsi="Times New Roman"/>
          <w:b/>
          <w:sz w:val="24"/>
          <w:szCs w:val="24"/>
          <w:lang w:eastAsia="zh-CN"/>
        </w:rPr>
      </w:pPr>
      <w:r w:rsidRPr="00635F24">
        <w:rPr>
          <w:rFonts w:ascii="Times New Roman" w:hAnsi="Times New Roman"/>
          <w:bCs/>
          <w:iCs/>
          <w:color w:val="000000"/>
        </w:rPr>
        <w:t xml:space="preserve"> </w:t>
      </w:r>
    </w:p>
    <w:p w:rsidR="00B82154" w:rsidRPr="00D50619" w:rsidRDefault="00A82F7E" w:rsidP="006F3491">
      <w:pPr>
        <w:spacing w:after="0" w:line="360" w:lineRule="auto"/>
        <w:jc w:val="center"/>
        <w:rPr>
          <w:rFonts w:ascii="Times New Roman" w:hAnsi="Times New Roman"/>
          <w:szCs w:val="24"/>
        </w:rPr>
      </w:pPr>
      <w:r w:rsidRPr="00D50619">
        <w:rPr>
          <w:rFonts w:ascii="Times New Roman" w:hAnsi="Times New Roman"/>
          <w:b/>
          <w:szCs w:val="24"/>
          <w:lang w:eastAsia="zh-CN"/>
        </w:rPr>
        <w:t xml:space="preserve">Correspondencia: </w:t>
      </w:r>
      <w:r w:rsidR="007903B3" w:rsidRPr="007903B3">
        <w:rPr>
          <w:rStyle w:val="Hipervnculo"/>
          <w:rFonts w:ascii="Times New Roman" w:hAnsi="Times New Roman"/>
          <w:szCs w:val="24"/>
          <w:u w:val="none"/>
        </w:rPr>
        <w:t>mcc563@inlumine.ual.es</w:t>
      </w:r>
    </w:p>
    <w:p w:rsidR="00CC55CD" w:rsidRPr="00D50619" w:rsidRDefault="00CC55CD" w:rsidP="00B82154">
      <w:pPr>
        <w:tabs>
          <w:tab w:val="center" w:pos="4702"/>
          <w:tab w:val="left" w:pos="6899"/>
          <w:tab w:val="left" w:pos="7425"/>
        </w:tabs>
        <w:spacing w:after="0" w:line="276" w:lineRule="auto"/>
        <w:jc w:val="center"/>
        <w:rPr>
          <w:rFonts w:ascii="Times New Roman" w:hAnsi="Times New Roman"/>
          <w:szCs w:val="24"/>
        </w:rPr>
      </w:pPr>
      <w:r w:rsidRPr="00D50619">
        <w:rPr>
          <w:rFonts w:ascii="Times New Roman" w:hAnsi="Times New Roman"/>
          <w:szCs w:val="24"/>
        </w:rPr>
        <w:t xml:space="preserve">Ciencias </w:t>
      </w:r>
      <w:r w:rsidR="00DC2D56">
        <w:rPr>
          <w:rFonts w:ascii="Times New Roman" w:hAnsi="Times New Roman"/>
          <w:szCs w:val="24"/>
        </w:rPr>
        <w:t xml:space="preserve">técnicas </w:t>
      </w:r>
      <w:r w:rsidR="00CD6FE9">
        <w:rPr>
          <w:rFonts w:ascii="Times New Roman" w:hAnsi="Times New Roman"/>
          <w:szCs w:val="24"/>
        </w:rPr>
        <w:t>y</w:t>
      </w:r>
      <w:r w:rsidR="00DC2D56">
        <w:rPr>
          <w:rFonts w:ascii="Times New Roman" w:hAnsi="Times New Roman"/>
          <w:szCs w:val="24"/>
        </w:rPr>
        <w:t xml:space="preserve"> plicadas</w:t>
      </w:r>
      <w:r w:rsidR="000D4602">
        <w:rPr>
          <w:rFonts w:ascii="Times New Roman" w:hAnsi="Times New Roman"/>
          <w:szCs w:val="24"/>
        </w:rPr>
        <w:t xml:space="preserve"> </w:t>
      </w:r>
    </w:p>
    <w:p w:rsidR="009F14F8" w:rsidRPr="00D50619" w:rsidRDefault="00A82F7E" w:rsidP="00545A9F">
      <w:pPr>
        <w:tabs>
          <w:tab w:val="center" w:pos="4702"/>
          <w:tab w:val="left" w:pos="6899"/>
        </w:tabs>
        <w:spacing w:after="0" w:line="276" w:lineRule="auto"/>
        <w:jc w:val="center"/>
        <w:rPr>
          <w:rFonts w:ascii="Times New Roman" w:eastAsia="Times New Roman" w:hAnsi="Times New Roman"/>
          <w:color w:val="000000"/>
          <w:sz w:val="4"/>
          <w:szCs w:val="24"/>
        </w:rPr>
      </w:pPr>
      <w:r w:rsidRPr="00D50619">
        <w:rPr>
          <w:rFonts w:ascii="Times New Roman" w:eastAsia="Times New Roman" w:hAnsi="Times New Roman"/>
          <w:color w:val="000000"/>
          <w:szCs w:val="24"/>
        </w:rPr>
        <w:t xml:space="preserve">Artículo de </w:t>
      </w:r>
      <w:r w:rsidR="00DC2D56">
        <w:rPr>
          <w:rFonts w:ascii="Times New Roman" w:eastAsia="Times New Roman" w:hAnsi="Times New Roman"/>
          <w:color w:val="000000"/>
          <w:szCs w:val="24"/>
        </w:rPr>
        <w:t>revisión</w:t>
      </w:r>
    </w:p>
    <w:p w:rsidR="00B217E7" w:rsidRPr="009741F0" w:rsidRDefault="00A82F7E" w:rsidP="00F97DDE">
      <w:pPr>
        <w:spacing w:after="0"/>
        <w:rPr>
          <w:rFonts w:ascii="Times New Roman" w:hAnsi="Times New Roman"/>
          <w:sz w:val="12"/>
        </w:rPr>
      </w:pPr>
      <w:r>
        <w:rPr>
          <w:rStyle w:val="Hipervnculo"/>
          <w:rFonts w:ascii="Times New Roman" w:hAnsi="Times New Roman"/>
          <w:sz w:val="24"/>
          <w:szCs w:val="24"/>
          <w:u w:val="none"/>
          <w:lang w:eastAsia="es-EC"/>
        </w:rPr>
        <w:t xml:space="preserve">                                        </w:t>
      </w:r>
      <w:r w:rsidR="00A86074">
        <w:rPr>
          <w:rStyle w:val="Hipervnculo"/>
          <w:rFonts w:ascii="Times New Roman" w:hAnsi="Times New Roman"/>
          <w:sz w:val="24"/>
          <w:szCs w:val="24"/>
          <w:u w:val="none"/>
          <w:lang w:eastAsia="es-EC"/>
        </w:rPr>
        <w:t xml:space="preserve">               </w:t>
      </w:r>
      <w:r w:rsidR="00A86074" w:rsidRPr="00F97DDE">
        <w:rPr>
          <w:sz w:val="12"/>
        </w:rPr>
        <w:t xml:space="preserve">              </w:t>
      </w:r>
      <w:r w:rsidRPr="00F97DDE">
        <w:rPr>
          <w:sz w:val="12"/>
        </w:rPr>
        <w:t xml:space="preserve">             </w:t>
      </w:r>
      <w:r w:rsidRPr="00F97DDE">
        <w:t xml:space="preserve">   </w:t>
      </w:r>
    </w:p>
    <w:p w:rsidR="00545A9F" w:rsidRPr="0061169D" w:rsidRDefault="00A82F7E" w:rsidP="0061169D">
      <w:pPr>
        <w:pStyle w:val="Sinespaciado"/>
        <w:spacing w:line="360" w:lineRule="auto"/>
        <w:jc w:val="center"/>
        <w:rPr>
          <w:rFonts w:ascii="Times New Roman" w:hAnsi="Times New Roman"/>
          <w:sz w:val="20"/>
          <w:szCs w:val="20"/>
          <w:lang w:eastAsia="es-EC"/>
        </w:rPr>
      </w:pPr>
      <w:r>
        <w:rPr>
          <w:rFonts w:ascii="Times New Roman" w:hAnsi="Times New Roman"/>
          <w:sz w:val="20"/>
          <w:szCs w:val="20"/>
          <w:lang w:eastAsia="es-EC"/>
        </w:rPr>
        <w:t>*</w:t>
      </w:r>
      <w:r>
        <w:rPr>
          <w:rFonts w:ascii="Times New Roman" w:hAnsi="Times New Roman"/>
          <w:b/>
          <w:sz w:val="20"/>
          <w:szCs w:val="20"/>
          <w:lang w:eastAsia="es-EC"/>
        </w:rPr>
        <w:t xml:space="preserve">Recibido: </w:t>
      </w:r>
      <w:r w:rsidR="00545A9F">
        <w:rPr>
          <w:rFonts w:ascii="Times New Roman" w:hAnsi="Times New Roman"/>
          <w:sz w:val="20"/>
          <w:szCs w:val="20"/>
          <w:lang w:eastAsia="es-EC"/>
        </w:rPr>
        <w:t>30 de enero</w:t>
      </w:r>
      <w:r w:rsidR="001A5F48" w:rsidRPr="005A50F0">
        <w:rPr>
          <w:rFonts w:ascii="Times New Roman" w:hAnsi="Times New Roman"/>
          <w:sz w:val="20"/>
          <w:szCs w:val="20"/>
          <w:lang w:eastAsia="es-EC"/>
        </w:rPr>
        <w:t xml:space="preserve"> de 202</w:t>
      </w:r>
      <w:r w:rsidR="0006758A">
        <w:rPr>
          <w:rFonts w:ascii="Times New Roman" w:hAnsi="Times New Roman"/>
          <w:sz w:val="20"/>
          <w:szCs w:val="20"/>
          <w:lang w:eastAsia="es-EC"/>
        </w:rPr>
        <w:t>1</w:t>
      </w:r>
      <w:r w:rsidR="001A5F48" w:rsidRPr="005A50F0">
        <w:rPr>
          <w:rFonts w:ascii="Times New Roman" w:hAnsi="Times New Roman"/>
          <w:sz w:val="20"/>
          <w:szCs w:val="20"/>
          <w:lang w:eastAsia="es-EC"/>
        </w:rPr>
        <w:t xml:space="preserve"> </w:t>
      </w:r>
      <w:r>
        <w:rPr>
          <w:rFonts w:ascii="Times New Roman" w:hAnsi="Times New Roman"/>
          <w:sz w:val="20"/>
          <w:szCs w:val="20"/>
          <w:lang w:eastAsia="es-EC"/>
        </w:rPr>
        <w:t>*</w:t>
      </w:r>
      <w:r>
        <w:rPr>
          <w:rFonts w:ascii="Times New Roman" w:hAnsi="Times New Roman"/>
          <w:b/>
          <w:sz w:val="20"/>
          <w:szCs w:val="20"/>
          <w:lang w:eastAsia="es-EC"/>
        </w:rPr>
        <w:t>Aceptado:</w:t>
      </w:r>
      <w:r w:rsidR="00E20D91">
        <w:rPr>
          <w:rFonts w:ascii="Times New Roman" w:hAnsi="Times New Roman"/>
          <w:sz w:val="20"/>
          <w:szCs w:val="20"/>
          <w:lang w:eastAsia="es-EC"/>
        </w:rPr>
        <w:t xml:space="preserve"> </w:t>
      </w:r>
      <w:r w:rsidR="00982850">
        <w:rPr>
          <w:rFonts w:ascii="Times New Roman" w:hAnsi="Times New Roman"/>
          <w:sz w:val="20"/>
          <w:szCs w:val="20"/>
          <w:lang w:eastAsia="es-EC"/>
        </w:rPr>
        <w:t>15</w:t>
      </w:r>
      <w:r w:rsidR="00545A9F">
        <w:rPr>
          <w:rFonts w:ascii="Times New Roman" w:hAnsi="Times New Roman"/>
          <w:sz w:val="20"/>
          <w:szCs w:val="20"/>
          <w:lang w:eastAsia="es-EC"/>
        </w:rPr>
        <w:t xml:space="preserve"> de febr</w:t>
      </w:r>
      <w:r w:rsidR="00F11C8D">
        <w:rPr>
          <w:rFonts w:ascii="Times New Roman" w:hAnsi="Times New Roman"/>
          <w:sz w:val="20"/>
          <w:szCs w:val="20"/>
          <w:lang w:eastAsia="es-EC"/>
        </w:rPr>
        <w:t>ero</w:t>
      </w:r>
      <w:r w:rsidR="001A5F48">
        <w:rPr>
          <w:rFonts w:ascii="Times New Roman" w:hAnsi="Times New Roman"/>
          <w:sz w:val="20"/>
          <w:szCs w:val="20"/>
          <w:lang w:eastAsia="es-EC"/>
        </w:rPr>
        <w:t xml:space="preserve"> de 2021 </w:t>
      </w:r>
      <w:r w:rsidR="00E20D91" w:rsidRPr="00E323DB">
        <w:rPr>
          <w:rFonts w:ascii="Times New Roman" w:hAnsi="Times New Roman"/>
          <w:b/>
          <w:sz w:val="20"/>
          <w:szCs w:val="20"/>
          <w:lang w:eastAsia="es-EC"/>
        </w:rPr>
        <w:t>* Publicado:</w:t>
      </w:r>
      <w:r w:rsidR="00206430">
        <w:rPr>
          <w:rFonts w:ascii="Times New Roman" w:hAnsi="Times New Roman"/>
          <w:sz w:val="20"/>
          <w:szCs w:val="20"/>
          <w:lang w:eastAsia="es-EC"/>
        </w:rPr>
        <w:t xml:space="preserve"> 1</w:t>
      </w:r>
      <w:r w:rsidR="00556EC7">
        <w:rPr>
          <w:rFonts w:ascii="Times New Roman" w:hAnsi="Times New Roman"/>
          <w:sz w:val="20"/>
          <w:szCs w:val="20"/>
          <w:lang w:eastAsia="es-EC"/>
        </w:rPr>
        <w:t>7</w:t>
      </w:r>
      <w:r w:rsidR="00545A9F">
        <w:rPr>
          <w:rFonts w:ascii="Times New Roman" w:hAnsi="Times New Roman"/>
          <w:sz w:val="20"/>
          <w:szCs w:val="20"/>
          <w:lang w:eastAsia="es-EC"/>
        </w:rPr>
        <w:t xml:space="preserve"> de marz</w:t>
      </w:r>
      <w:r w:rsidR="001A5F48">
        <w:rPr>
          <w:rFonts w:ascii="Times New Roman" w:hAnsi="Times New Roman"/>
          <w:sz w:val="20"/>
          <w:szCs w:val="20"/>
          <w:lang w:eastAsia="es-EC"/>
        </w:rPr>
        <w:t>o</w:t>
      </w:r>
      <w:r w:rsidR="00CB1852">
        <w:rPr>
          <w:rFonts w:ascii="Times New Roman" w:hAnsi="Times New Roman"/>
          <w:sz w:val="20"/>
          <w:szCs w:val="20"/>
          <w:lang w:eastAsia="es-EC"/>
        </w:rPr>
        <w:t xml:space="preserve"> </w:t>
      </w:r>
      <w:r w:rsidR="00341027">
        <w:rPr>
          <w:rFonts w:ascii="Times New Roman" w:hAnsi="Times New Roman"/>
          <w:sz w:val="20"/>
          <w:szCs w:val="20"/>
          <w:lang w:eastAsia="es-EC"/>
        </w:rPr>
        <w:t>de 2021</w:t>
      </w:r>
    </w:p>
    <w:p w:rsidR="007903B3" w:rsidRPr="007903B3" w:rsidRDefault="007903B3" w:rsidP="007903B3">
      <w:pPr>
        <w:pStyle w:val="Prrafodelista"/>
        <w:numPr>
          <w:ilvl w:val="0"/>
          <w:numId w:val="10"/>
        </w:numPr>
        <w:spacing w:after="0" w:line="360" w:lineRule="auto"/>
        <w:jc w:val="both"/>
        <w:rPr>
          <w:rFonts w:ascii="Times New Roman" w:hAnsi="Times New Roman"/>
          <w:color w:val="000000" w:themeColor="text1"/>
          <w:sz w:val="24"/>
          <w:szCs w:val="23"/>
          <w:lang w:eastAsia="es-EC"/>
        </w:rPr>
      </w:pPr>
      <w:r w:rsidRPr="007903B3">
        <w:rPr>
          <w:rFonts w:ascii="Times New Roman" w:hAnsi="Times New Roman"/>
          <w:color w:val="000000" w:themeColor="text1"/>
          <w:sz w:val="24"/>
          <w:szCs w:val="23"/>
          <w:lang w:eastAsia="es-EC"/>
        </w:rPr>
        <w:t>Máster en Tecnologías de la Información y de la Comunicación Aplicadas a la Educación, Máster en Tecnologías y Aplicaciones en Ingeniería Informática, Ingeniero en Sistemas Informáticos, estudiante de doct</w:t>
      </w:r>
      <w:r>
        <w:rPr>
          <w:rFonts w:ascii="Times New Roman" w:hAnsi="Times New Roman"/>
          <w:color w:val="000000" w:themeColor="text1"/>
          <w:sz w:val="24"/>
          <w:szCs w:val="23"/>
          <w:lang w:eastAsia="es-EC"/>
        </w:rPr>
        <w:t xml:space="preserve">orado en Ingeniería Informática, </w:t>
      </w:r>
      <w:r w:rsidRPr="007903B3">
        <w:rPr>
          <w:rFonts w:ascii="Times New Roman" w:hAnsi="Times New Roman"/>
          <w:color w:val="000000" w:themeColor="text1"/>
          <w:sz w:val="24"/>
          <w:szCs w:val="23"/>
          <w:lang w:eastAsia="es-EC"/>
        </w:rPr>
        <w:t>Universidad de Almería</w:t>
      </w:r>
      <w:r>
        <w:rPr>
          <w:rFonts w:ascii="Times New Roman" w:hAnsi="Times New Roman"/>
          <w:color w:val="000000" w:themeColor="text1"/>
          <w:sz w:val="24"/>
          <w:szCs w:val="23"/>
          <w:lang w:eastAsia="es-EC"/>
        </w:rPr>
        <w:t xml:space="preserve">, </w:t>
      </w:r>
      <w:r w:rsidR="00C14EB3">
        <w:rPr>
          <w:rFonts w:ascii="Times New Roman" w:hAnsi="Times New Roman"/>
          <w:color w:val="000000" w:themeColor="text1"/>
          <w:sz w:val="24"/>
          <w:szCs w:val="23"/>
          <w:lang w:eastAsia="es-EC"/>
        </w:rPr>
        <w:t>España</w:t>
      </w:r>
      <w:r>
        <w:rPr>
          <w:rFonts w:ascii="Times New Roman" w:hAnsi="Times New Roman"/>
          <w:color w:val="000000" w:themeColor="text1"/>
          <w:sz w:val="24"/>
          <w:szCs w:val="23"/>
          <w:lang w:eastAsia="es-EC"/>
        </w:rPr>
        <w:t xml:space="preserve">. </w:t>
      </w:r>
    </w:p>
    <w:p w:rsidR="007903B3" w:rsidRPr="007903B3" w:rsidRDefault="007903B3" w:rsidP="007903B3">
      <w:pPr>
        <w:pStyle w:val="Prrafodelista"/>
        <w:numPr>
          <w:ilvl w:val="0"/>
          <w:numId w:val="10"/>
        </w:numPr>
        <w:spacing w:after="0" w:line="360" w:lineRule="auto"/>
        <w:jc w:val="both"/>
        <w:rPr>
          <w:rFonts w:ascii="Times New Roman" w:hAnsi="Times New Roman"/>
          <w:color w:val="000000" w:themeColor="text1"/>
          <w:sz w:val="24"/>
          <w:szCs w:val="23"/>
          <w:lang w:eastAsia="es-EC"/>
        </w:rPr>
      </w:pPr>
      <w:r w:rsidRPr="007903B3">
        <w:rPr>
          <w:rFonts w:ascii="Times New Roman" w:hAnsi="Times New Roman"/>
          <w:color w:val="000000" w:themeColor="text1"/>
          <w:sz w:val="24"/>
          <w:szCs w:val="23"/>
          <w:lang w:eastAsia="es-EC"/>
        </w:rPr>
        <w:t>Máster en Estudios Ingleses. Aplicaciones Profesionales y Comunicación Intercultural. Licenciada en Ciencias de la Educac</w:t>
      </w:r>
      <w:r>
        <w:rPr>
          <w:rFonts w:ascii="Times New Roman" w:hAnsi="Times New Roman"/>
          <w:color w:val="000000" w:themeColor="text1"/>
          <w:sz w:val="24"/>
          <w:szCs w:val="23"/>
          <w:lang w:eastAsia="es-EC"/>
        </w:rPr>
        <w:t xml:space="preserve">ión. Profesora de Idioma Inglés, </w:t>
      </w:r>
      <w:r w:rsidRPr="007903B3">
        <w:rPr>
          <w:rFonts w:ascii="Times New Roman" w:hAnsi="Times New Roman"/>
          <w:color w:val="000000" w:themeColor="text1"/>
          <w:sz w:val="24"/>
          <w:szCs w:val="23"/>
          <w:lang w:eastAsia="es-EC"/>
        </w:rPr>
        <w:t>Universidad de Almería</w:t>
      </w:r>
      <w:r>
        <w:rPr>
          <w:rFonts w:ascii="Times New Roman" w:hAnsi="Times New Roman"/>
          <w:color w:val="000000" w:themeColor="text1"/>
          <w:sz w:val="24"/>
          <w:szCs w:val="23"/>
          <w:lang w:eastAsia="es-EC"/>
        </w:rPr>
        <w:t xml:space="preserve">, </w:t>
      </w:r>
      <w:r>
        <w:rPr>
          <w:rFonts w:ascii="Times New Roman" w:hAnsi="Times New Roman"/>
          <w:color w:val="000000" w:themeColor="text1"/>
          <w:sz w:val="24"/>
          <w:szCs w:val="23"/>
          <w:lang w:eastAsia="es-EC"/>
        </w:rPr>
        <w:t>E</w:t>
      </w:r>
      <w:r w:rsidR="00C14EB3">
        <w:rPr>
          <w:rFonts w:ascii="Times New Roman" w:hAnsi="Times New Roman"/>
          <w:color w:val="000000" w:themeColor="text1"/>
          <w:sz w:val="24"/>
          <w:szCs w:val="23"/>
          <w:lang w:eastAsia="es-EC"/>
        </w:rPr>
        <w:t>spaña</w:t>
      </w:r>
      <w:r>
        <w:rPr>
          <w:rFonts w:ascii="Times New Roman" w:hAnsi="Times New Roman"/>
          <w:color w:val="000000" w:themeColor="text1"/>
          <w:sz w:val="24"/>
          <w:szCs w:val="23"/>
          <w:lang w:eastAsia="es-EC"/>
        </w:rPr>
        <w:t xml:space="preserve">. </w:t>
      </w:r>
    </w:p>
    <w:p w:rsidR="007903B3" w:rsidRPr="007903B3" w:rsidRDefault="007903B3" w:rsidP="007903B3">
      <w:pPr>
        <w:pStyle w:val="Prrafodelista"/>
        <w:numPr>
          <w:ilvl w:val="0"/>
          <w:numId w:val="10"/>
        </w:numPr>
        <w:spacing w:after="0" w:line="360" w:lineRule="auto"/>
        <w:jc w:val="both"/>
        <w:rPr>
          <w:rFonts w:ascii="Times New Roman" w:hAnsi="Times New Roman"/>
          <w:color w:val="000000" w:themeColor="text1"/>
          <w:sz w:val="24"/>
          <w:szCs w:val="23"/>
          <w:lang w:eastAsia="es-EC"/>
        </w:rPr>
      </w:pPr>
      <w:r w:rsidRPr="007903B3">
        <w:rPr>
          <w:rFonts w:ascii="Times New Roman" w:hAnsi="Times New Roman"/>
          <w:color w:val="000000" w:themeColor="text1"/>
          <w:sz w:val="24"/>
          <w:szCs w:val="23"/>
          <w:lang w:eastAsia="es-EC"/>
        </w:rPr>
        <w:t>Abogado de los Tribunales y Juzgados de la República del Ecuador</w:t>
      </w:r>
      <w:r>
        <w:rPr>
          <w:rFonts w:ascii="Times New Roman" w:hAnsi="Times New Roman"/>
          <w:color w:val="000000" w:themeColor="text1"/>
          <w:sz w:val="24"/>
          <w:szCs w:val="23"/>
          <w:lang w:eastAsia="es-EC"/>
        </w:rPr>
        <w:t xml:space="preserve">, </w:t>
      </w:r>
      <w:r w:rsidRPr="007903B3">
        <w:rPr>
          <w:rFonts w:ascii="Times New Roman" w:hAnsi="Times New Roman"/>
          <w:color w:val="000000" w:themeColor="text1"/>
          <w:sz w:val="24"/>
          <w:szCs w:val="23"/>
          <w:lang w:eastAsia="es-EC"/>
        </w:rPr>
        <w:t>Universidad Nacional de Chimborazo</w:t>
      </w:r>
      <w:r>
        <w:rPr>
          <w:rFonts w:ascii="Times New Roman" w:hAnsi="Times New Roman"/>
          <w:color w:val="000000" w:themeColor="text1"/>
          <w:sz w:val="24"/>
          <w:szCs w:val="23"/>
          <w:lang w:eastAsia="es-EC"/>
        </w:rPr>
        <w:t xml:space="preserve">, Riobamba, </w:t>
      </w:r>
      <w:r>
        <w:rPr>
          <w:rFonts w:ascii="Times New Roman" w:hAnsi="Times New Roman"/>
          <w:color w:val="000000" w:themeColor="text1"/>
          <w:sz w:val="24"/>
          <w:szCs w:val="23"/>
          <w:lang w:eastAsia="es-EC"/>
        </w:rPr>
        <w:t xml:space="preserve">Ecuador. </w:t>
      </w:r>
    </w:p>
    <w:p w:rsidR="002D2D3C" w:rsidRPr="00D50619" w:rsidRDefault="002D2D3C" w:rsidP="007903B3">
      <w:pPr>
        <w:pStyle w:val="Prrafodelista"/>
        <w:numPr>
          <w:ilvl w:val="0"/>
          <w:numId w:val="10"/>
        </w:numPr>
        <w:spacing w:after="0" w:line="360" w:lineRule="auto"/>
        <w:jc w:val="both"/>
        <w:rPr>
          <w:rFonts w:ascii="Times New Roman" w:hAnsi="Times New Roman"/>
          <w:color w:val="000000" w:themeColor="text1"/>
          <w:sz w:val="24"/>
          <w:szCs w:val="23"/>
          <w:lang w:eastAsia="es-EC"/>
        </w:rPr>
        <w:sectPr w:rsidR="002D2D3C" w:rsidRPr="00D50619" w:rsidSect="00310A6F">
          <w:headerReference w:type="even" r:id="rId9"/>
          <w:headerReference w:type="default" r:id="rId10"/>
          <w:footerReference w:type="even" r:id="rId11"/>
          <w:footerReference w:type="default" r:id="rId12"/>
          <w:headerReference w:type="first" r:id="rId13"/>
          <w:footerReference w:type="first" r:id="rId14"/>
          <w:pgSz w:w="12240" w:h="15840"/>
          <w:pgMar w:top="1418" w:right="1183" w:bottom="1418" w:left="1418" w:header="709" w:footer="709" w:gutter="0"/>
          <w:pgNumType w:start="42"/>
          <w:cols w:space="720"/>
          <w:titlePg/>
          <w:docGrid w:linePitch="360"/>
        </w:sectPr>
      </w:pPr>
    </w:p>
    <w:p w:rsidR="00F97DDE" w:rsidRPr="00F97DDE" w:rsidRDefault="00A82F7E" w:rsidP="00F97DDE">
      <w:pPr>
        <w:widowControl w:val="0"/>
        <w:spacing w:after="0" w:line="360" w:lineRule="auto"/>
        <w:jc w:val="both"/>
        <w:rPr>
          <w:rFonts w:ascii="Times New Roman" w:eastAsia="Times New Roman" w:hAnsi="Times New Roman"/>
          <w:b/>
          <w:bCs/>
          <w:color w:val="000000"/>
          <w:sz w:val="26"/>
          <w:szCs w:val="26"/>
          <w:lang w:eastAsia="es-MX"/>
        </w:rPr>
      </w:pPr>
      <w:r>
        <w:rPr>
          <w:rFonts w:ascii="Times New Roman" w:eastAsia="Times New Roman" w:hAnsi="Times New Roman"/>
          <w:b/>
          <w:bCs/>
          <w:color w:val="000000"/>
          <w:sz w:val="26"/>
          <w:szCs w:val="26"/>
          <w:lang w:eastAsia="es-MX"/>
        </w:rPr>
        <w:lastRenderedPageBreak/>
        <w:t>Resumen</w:t>
      </w:r>
    </w:p>
    <w:p w:rsidR="00C14EB3" w:rsidRPr="00C14EB3" w:rsidRDefault="00C14EB3" w:rsidP="00C14EB3">
      <w:pPr>
        <w:spacing w:after="0" w:line="360" w:lineRule="auto"/>
        <w:jc w:val="both"/>
        <w:rPr>
          <w:rFonts w:ascii="Times New Roman" w:hAnsi="Times New Roman"/>
          <w:sz w:val="24"/>
          <w:szCs w:val="24"/>
        </w:rPr>
      </w:pPr>
      <w:r w:rsidRPr="00C14EB3">
        <w:rPr>
          <w:rFonts w:ascii="Times New Roman" w:hAnsi="Times New Roman"/>
          <w:sz w:val="24"/>
          <w:szCs w:val="24"/>
        </w:rPr>
        <w:t>Los divorcios en el Ecuador se han incrementado progresivamente durante los últimos años según datos del Instituto Nacional de Estadísticas y Censos (INEC). El afrontar una separación conyugal tiene efectos negativos dentro del núcleo familiar especialmente en los hijos quienes llegan a padecer de problemas conductuales, psicológicos, de desempeño académico, entre otros. La presente investigación tiene como objetivo establecer los principales factores por las que los divorcios en el Ecuador se producen en un período menor o igual a diez años, además de crear y evaluar un modelo de regresión logística que permita predecir si un matrimonio va a tener una duración de al menos una década mediante la herramienta Rstudio. Se realizó una investigación de tipo exploratorio, descriptivo, utilizando datos abiertos del INEC, con información de los divorcios que se han registrado en el territorio ecuatoriano. Los resultados muestran que existen provincias en donde se observa un mayor número de separaciones, las causas que han influido en el matrimonio son:  el nivel educativo, la presencia de hijos, el hecho de que el varón sea extranjero, que uno de los cónyuges sea ebrio o toxicómano, la diferencia de edad es otro atributo importante para que la relación sea duradera o no. El modelo creado para la predicción resultó bastante aceptable ya que se obtuvo una capacidad de discriminación del 88% para lo que se utilizó la curva ROC como métrica de evaluación.</w:t>
      </w:r>
    </w:p>
    <w:p w:rsidR="0093503C" w:rsidRPr="0093503C" w:rsidRDefault="00C14EB3" w:rsidP="00C14EB3">
      <w:pPr>
        <w:spacing w:after="0" w:line="360" w:lineRule="auto"/>
        <w:jc w:val="both"/>
        <w:rPr>
          <w:rFonts w:ascii="Times New Roman" w:hAnsi="Times New Roman"/>
          <w:b/>
          <w:sz w:val="26"/>
          <w:szCs w:val="26"/>
        </w:rPr>
      </w:pPr>
      <w:r w:rsidRPr="00C14EB3">
        <w:rPr>
          <w:rFonts w:ascii="Times New Roman" w:hAnsi="Times New Roman"/>
          <w:b/>
          <w:sz w:val="24"/>
          <w:szCs w:val="24"/>
        </w:rPr>
        <w:t>Palabras clave:</w:t>
      </w:r>
      <w:r>
        <w:rPr>
          <w:rFonts w:ascii="Times New Roman" w:hAnsi="Times New Roman"/>
          <w:sz w:val="24"/>
          <w:szCs w:val="24"/>
        </w:rPr>
        <w:t xml:space="preserve"> M</w:t>
      </w:r>
      <w:r w:rsidRPr="00C14EB3">
        <w:rPr>
          <w:rFonts w:ascii="Times New Roman" w:hAnsi="Times New Roman"/>
          <w:sz w:val="24"/>
          <w:szCs w:val="24"/>
        </w:rPr>
        <w:t>atrimonio</w:t>
      </w:r>
      <w:r>
        <w:rPr>
          <w:rFonts w:ascii="Times New Roman" w:hAnsi="Times New Roman"/>
          <w:sz w:val="24"/>
          <w:szCs w:val="24"/>
        </w:rPr>
        <w:t>;</w:t>
      </w:r>
      <w:r w:rsidRPr="00C14EB3">
        <w:rPr>
          <w:rFonts w:ascii="Times New Roman" w:hAnsi="Times New Roman"/>
          <w:sz w:val="24"/>
          <w:szCs w:val="24"/>
        </w:rPr>
        <w:t xml:space="preserve"> divorcios</w:t>
      </w:r>
      <w:r>
        <w:rPr>
          <w:rFonts w:ascii="Times New Roman" w:hAnsi="Times New Roman"/>
          <w:sz w:val="24"/>
          <w:szCs w:val="24"/>
        </w:rPr>
        <w:t xml:space="preserve">; regresión logística; </w:t>
      </w:r>
      <w:r w:rsidRPr="00C14EB3">
        <w:rPr>
          <w:rFonts w:ascii="Times New Roman" w:hAnsi="Times New Roman"/>
          <w:sz w:val="24"/>
          <w:szCs w:val="24"/>
        </w:rPr>
        <w:t>curva ROC</w:t>
      </w:r>
      <w:r w:rsidR="00555CC3">
        <w:rPr>
          <w:rFonts w:ascii="Times New Roman" w:hAnsi="Times New Roman"/>
          <w:sz w:val="24"/>
          <w:szCs w:val="24"/>
        </w:rPr>
        <w:t>.</w:t>
      </w:r>
    </w:p>
    <w:p w:rsidR="00D3274F" w:rsidRPr="00555CC3" w:rsidRDefault="00D3274F" w:rsidP="00076E8D">
      <w:pPr>
        <w:spacing w:after="0" w:line="360" w:lineRule="auto"/>
        <w:jc w:val="both"/>
        <w:rPr>
          <w:rFonts w:ascii="Times New Roman" w:hAnsi="Times New Roman"/>
          <w:b/>
          <w:szCs w:val="26"/>
        </w:rPr>
      </w:pPr>
    </w:p>
    <w:p w:rsidR="00F07164" w:rsidRPr="00545A9F" w:rsidRDefault="00F07164" w:rsidP="00076E8D">
      <w:pPr>
        <w:spacing w:after="0" w:line="360" w:lineRule="auto"/>
        <w:jc w:val="both"/>
        <w:rPr>
          <w:rFonts w:ascii="Times New Roman" w:hAnsi="Times New Roman"/>
          <w:b/>
          <w:sz w:val="26"/>
          <w:szCs w:val="26"/>
          <w:lang w:val="en-US"/>
        </w:rPr>
      </w:pPr>
      <w:r w:rsidRPr="00545A9F">
        <w:rPr>
          <w:rFonts w:ascii="Times New Roman" w:hAnsi="Times New Roman"/>
          <w:b/>
          <w:sz w:val="26"/>
          <w:szCs w:val="26"/>
          <w:lang w:val="en-US"/>
        </w:rPr>
        <w:t>Abstract</w:t>
      </w:r>
    </w:p>
    <w:p w:rsidR="00C14EB3" w:rsidRPr="00C14EB3" w:rsidRDefault="00C14EB3" w:rsidP="00C14EB3">
      <w:pPr>
        <w:spacing w:after="0" w:line="360" w:lineRule="auto"/>
        <w:jc w:val="both"/>
        <w:rPr>
          <w:rFonts w:ascii="Times New Roman" w:hAnsi="Times New Roman"/>
          <w:sz w:val="24"/>
          <w:szCs w:val="24"/>
          <w:lang w:val="en-US"/>
        </w:rPr>
      </w:pPr>
      <w:r w:rsidRPr="00C14EB3">
        <w:rPr>
          <w:rFonts w:ascii="Times New Roman" w:hAnsi="Times New Roman"/>
          <w:sz w:val="24"/>
          <w:szCs w:val="24"/>
          <w:lang w:val="en-US"/>
        </w:rPr>
        <w:t xml:space="preserve">Divorces in Ecuador have increased progressively in recent years according to data from the Instituto Nacional de Estadísticas y Censos. Facing a marital separation has negative effects within the family nucleus, especially in children who come to suffer from behavioral, psychological, academic performance problems, among others. The present research aims to establish the main factors why divorces in Ecuador occur in a period of less than or equal to ten years, in addition to creating and evaluating a logistic regression model that allows predicting whether a marriage is going to have a duration of at least a decade through the Rstudio tool.  An exploratory, descriptive investigation was carried out, using open data from INEC with information on divorces that have been registered in Ecuadorian territory. The results show that there are provinces where a greater number of separations are observed, the causes that have influenced the marriage are: educational level, the presence of children, the fact that the man is a foreigner, that one of the spouses is drunk </w:t>
      </w:r>
      <w:r w:rsidRPr="00C14EB3">
        <w:rPr>
          <w:rFonts w:ascii="Times New Roman" w:hAnsi="Times New Roman"/>
          <w:sz w:val="24"/>
          <w:szCs w:val="24"/>
          <w:lang w:val="en-US"/>
        </w:rPr>
        <w:lastRenderedPageBreak/>
        <w:t>or drug addict. On the other hand, the age difference is another important attribute for the relationship to be lasting or not. The model created for the prediction was quite acceptable since a discrimination capacity of 88% was obtained, for which the ROC curve was used as an evaluation metric.</w:t>
      </w:r>
    </w:p>
    <w:p w:rsidR="0093503C" w:rsidRPr="00441EF0" w:rsidRDefault="00C14EB3" w:rsidP="00C14EB3">
      <w:pPr>
        <w:spacing w:after="0" w:line="360" w:lineRule="auto"/>
        <w:jc w:val="both"/>
        <w:rPr>
          <w:rFonts w:ascii="Times New Roman" w:hAnsi="Times New Roman"/>
          <w:b/>
          <w:sz w:val="26"/>
          <w:szCs w:val="26"/>
          <w:lang w:val="en-US"/>
        </w:rPr>
      </w:pPr>
      <w:r w:rsidRPr="00C14EB3">
        <w:rPr>
          <w:rFonts w:ascii="Times New Roman" w:hAnsi="Times New Roman"/>
          <w:b/>
          <w:sz w:val="24"/>
          <w:szCs w:val="24"/>
          <w:lang w:val="en-US"/>
        </w:rPr>
        <w:t>Keywords:</w:t>
      </w:r>
      <w:r>
        <w:rPr>
          <w:rFonts w:ascii="Times New Roman" w:hAnsi="Times New Roman"/>
          <w:sz w:val="24"/>
          <w:szCs w:val="24"/>
          <w:lang w:val="en-US"/>
        </w:rPr>
        <w:t xml:space="preserve"> Marriage;</w:t>
      </w:r>
      <w:r w:rsidRPr="00C14EB3">
        <w:rPr>
          <w:rFonts w:ascii="Times New Roman" w:hAnsi="Times New Roman"/>
          <w:sz w:val="24"/>
          <w:szCs w:val="24"/>
          <w:lang w:val="en-US"/>
        </w:rPr>
        <w:t xml:space="preserve"> divorce</w:t>
      </w:r>
      <w:r>
        <w:rPr>
          <w:rFonts w:ascii="Times New Roman" w:hAnsi="Times New Roman"/>
          <w:sz w:val="24"/>
          <w:szCs w:val="24"/>
          <w:lang w:val="en-US"/>
        </w:rPr>
        <w:t xml:space="preserve">; logistic regression; </w:t>
      </w:r>
      <w:r w:rsidRPr="00C14EB3">
        <w:rPr>
          <w:rFonts w:ascii="Times New Roman" w:hAnsi="Times New Roman"/>
          <w:sz w:val="24"/>
          <w:szCs w:val="24"/>
          <w:lang w:val="en-US"/>
        </w:rPr>
        <w:t>ROC curve</w:t>
      </w:r>
      <w:r w:rsidR="003075B3">
        <w:rPr>
          <w:rFonts w:ascii="Times New Roman" w:hAnsi="Times New Roman"/>
          <w:sz w:val="24"/>
          <w:szCs w:val="24"/>
          <w:lang w:val="en-US"/>
        </w:rPr>
        <w:t>.</w:t>
      </w:r>
    </w:p>
    <w:p w:rsidR="00D3274F" w:rsidRPr="00555CC3" w:rsidRDefault="00D3274F" w:rsidP="00E24D72">
      <w:pPr>
        <w:spacing w:after="0" w:line="360" w:lineRule="auto"/>
        <w:jc w:val="both"/>
        <w:rPr>
          <w:rFonts w:ascii="Times New Roman" w:hAnsi="Times New Roman"/>
          <w:b/>
          <w:sz w:val="20"/>
          <w:szCs w:val="26"/>
        </w:rPr>
      </w:pPr>
    </w:p>
    <w:p w:rsidR="00E24D72" w:rsidRPr="00F91B20" w:rsidRDefault="00F07164" w:rsidP="00E24D72">
      <w:pPr>
        <w:spacing w:after="0" w:line="360" w:lineRule="auto"/>
        <w:jc w:val="both"/>
        <w:rPr>
          <w:rFonts w:ascii="Times New Roman" w:hAnsi="Times New Roman"/>
          <w:b/>
          <w:sz w:val="26"/>
          <w:szCs w:val="26"/>
        </w:rPr>
      </w:pPr>
      <w:r w:rsidRPr="00F91B20">
        <w:rPr>
          <w:rFonts w:ascii="Times New Roman" w:hAnsi="Times New Roman"/>
          <w:b/>
          <w:sz w:val="26"/>
          <w:szCs w:val="26"/>
        </w:rPr>
        <w:t>Resumo</w:t>
      </w:r>
    </w:p>
    <w:p w:rsidR="00C14EB3" w:rsidRPr="00C14EB3" w:rsidRDefault="00C14EB3" w:rsidP="00C14EB3">
      <w:pPr>
        <w:spacing w:after="0" w:line="360" w:lineRule="auto"/>
        <w:jc w:val="both"/>
        <w:rPr>
          <w:rFonts w:ascii="Times New Roman" w:hAnsi="Times New Roman"/>
          <w:sz w:val="24"/>
          <w:szCs w:val="24"/>
        </w:rPr>
      </w:pPr>
      <w:r w:rsidRPr="00C14EB3">
        <w:rPr>
          <w:rFonts w:ascii="Times New Roman" w:hAnsi="Times New Roman"/>
          <w:sz w:val="24"/>
          <w:szCs w:val="24"/>
        </w:rPr>
        <w:t>Os divórcios no Equador aumentaram progressivamente nos últimos anos, de acordo com dados do Instituto Nacional de Estatística e Censos (INEC). O enfrentamento da separação conjugal repercute negativamente no núcleo familiar, principalmente nos filhos que passam a sofrer de problemas comportamentais, psicológicos, de desempenho escolar, entre outros. A presente pesquisa visa estabelecer os principais fatores pelos quais os divórcios no Equador ocorrem em um período menor ou igual a dez anos, além de criar e avaliar um modelo de regressão logística que permite prever se um casamento terá duração de pelo menos uma década usando a ferramenta Rstudio. Realizou-se uma pesquisa exploratória e descritiva, utilizando dados abertos do INEC, com informações sobre divórcios registrados em território equatoriano. Os resultados mostram que existem províncias onde se observa maior número de separações, as causas que têm influenciado o casamento são: escolaridade, a presença de filhos, o facto do homem ser estrangeiro, um dos cônjuges estar bêbado ou viciado em drogas, a diferença de idade é outro atributo importante para que a relação seja duradoura ou não. O modelo criado para a predição foi bastante aceitável, pois foi obtida uma capacidade de discriminação de 88%, para a qual a curva ROC foi utilizada como métrica de avaliação.</w:t>
      </w:r>
    </w:p>
    <w:p w:rsidR="0093503C" w:rsidRDefault="00C14EB3" w:rsidP="00C14EB3">
      <w:pPr>
        <w:spacing w:after="0" w:line="360" w:lineRule="auto"/>
        <w:jc w:val="both"/>
        <w:rPr>
          <w:rFonts w:ascii="Times New Roman" w:hAnsi="Times New Roman"/>
          <w:b/>
          <w:sz w:val="26"/>
          <w:szCs w:val="26"/>
          <w:lang w:val="es-ES"/>
        </w:rPr>
      </w:pPr>
      <w:r w:rsidRPr="00C14EB3">
        <w:rPr>
          <w:rFonts w:ascii="Times New Roman" w:hAnsi="Times New Roman"/>
          <w:b/>
          <w:sz w:val="24"/>
          <w:szCs w:val="24"/>
        </w:rPr>
        <w:t>Palavras-chave:</w:t>
      </w:r>
      <w:r w:rsidRPr="00C14EB3">
        <w:rPr>
          <w:rFonts w:ascii="Times New Roman" w:hAnsi="Times New Roman"/>
          <w:sz w:val="24"/>
          <w:szCs w:val="24"/>
        </w:rPr>
        <w:t xml:space="preserve"> Casamento; divórcios; Regressão logística; Curva ROC</w:t>
      </w:r>
      <w:r w:rsidR="003075B3" w:rsidRPr="003075B3">
        <w:rPr>
          <w:rFonts w:ascii="Times New Roman" w:hAnsi="Times New Roman"/>
          <w:sz w:val="24"/>
          <w:szCs w:val="24"/>
        </w:rPr>
        <w:t>.</w:t>
      </w:r>
    </w:p>
    <w:p w:rsidR="00D3274F" w:rsidRPr="00555CC3" w:rsidRDefault="00D3274F" w:rsidP="00F11C8D">
      <w:pPr>
        <w:spacing w:after="0" w:line="360" w:lineRule="auto"/>
        <w:jc w:val="both"/>
        <w:rPr>
          <w:rFonts w:ascii="Times New Roman" w:hAnsi="Times New Roman"/>
          <w:b/>
          <w:sz w:val="20"/>
          <w:szCs w:val="26"/>
          <w:lang w:val="es-ES"/>
        </w:rPr>
      </w:pPr>
    </w:p>
    <w:p w:rsidR="00F07164" w:rsidRPr="00F11C8D" w:rsidRDefault="00F07164" w:rsidP="00F11C8D">
      <w:pPr>
        <w:spacing w:after="0" w:line="360" w:lineRule="auto"/>
        <w:jc w:val="both"/>
        <w:rPr>
          <w:rFonts w:ascii="Times New Roman" w:hAnsi="Times New Roman"/>
          <w:b/>
          <w:sz w:val="26"/>
          <w:szCs w:val="26"/>
          <w:lang w:val="es-ES"/>
        </w:rPr>
      </w:pPr>
      <w:r w:rsidRPr="00F11C8D">
        <w:rPr>
          <w:rFonts w:ascii="Times New Roman" w:hAnsi="Times New Roman"/>
          <w:b/>
          <w:sz w:val="26"/>
          <w:szCs w:val="26"/>
          <w:lang w:val="es-ES"/>
        </w:rPr>
        <w:t>Introducción</w:t>
      </w:r>
    </w:p>
    <w:p w:rsidR="00C14EB3" w:rsidRPr="00C14EB3" w:rsidRDefault="00C14EB3" w:rsidP="00C14EB3">
      <w:pPr>
        <w:spacing w:after="0" w:line="360" w:lineRule="auto"/>
        <w:jc w:val="both"/>
        <w:rPr>
          <w:rFonts w:ascii="Times New Roman" w:hAnsi="Times New Roman"/>
          <w:sz w:val="24"/>
          <w:szCs w:val="24"/>
        </w:rPr>
      </w:pPr>
      <w:r w:rsidRPr="00C14EB3">
        <w:rPr>
          <w:rFonts w:ascii="Times New Roman" w:hAnsi="Times New Roman"/>
          <w:sz w:val="24"/>
          <w:szCs w:val="24"/>
        </w:rPr>
        <w:t>Los divorcios se han incrementado en el territorio ecuatoriano en forma gradual desde el año 1997 según los registros del Instituto Nacional de Estadísticas y Censos (INEC) como lo muestra la figura 1, provocando la disolución de hogares, perjuicios en la familia, especialmente en los hijos; ya que para ellos es esencial tener a sus padres juntos durante su desarrollo.</w:t>
      </w:r>
    </w:p>
    <w:p w:rsidR="00C14EB3" w:rsidRDefault="00C14EB3" w:rsidP="00C14EB3">
      <w:pPr>
        <w:spacing w:after="0" w:line="360" w:lineRule="auto"/>
        <w:jc w:val="both"/>
        <w:rPr>
          <w:rFonts w:ascii="Times New Roman" w:hAnsi="Times New Roman"/>
          <w:sz w:val="24"/>
          <w:szCs w:val="24"/>
        </w:rPr>
      </w:pPr>
    </w:p>
    <w:p w:rsidR="00C14EB3" w:rsidRPr="00C14EB3" w:rsidRDefault="00C14EB3" w:rsidP="00C14EB3">
      <w:pPr>
        <w:spacing w:after="0" w:line="360" w:lineRule="auto"/>
        <w:jc w:val="both"/>
        <w:rPr>
          <w:rFonts w:ascii="Times New Roman" w:hAnsi="Times New Roman"/>
          <w:sz w:val="24"/>
          <w:szCs w:val="24"/>
        </w:rPr>
      </w:pPr>
    </w:p>
    <w:p w:rsidR="00C14EB3" w:rsidRPr="00C14EB3" w:rsidRDefault="00C14EB3" w:rsidP="00C14EB3">
      <w:pPr>
        <w:spacing w:after="0" w:line="360" w:lineRule="auto"/>
        <w:jc w:val="center"/>
        <w:rPr>
          <w:rFonts w:ascii="Times New Roman" w:hAnsi="Times New Roman"/>
          <w:sz w:val="20"/>
          <w:szCs w:val="20"/>
        </w:rPr>
      </w:pPr>
      <w:r w:rsidRPr="00BD05F4">
        <w:rPr>
          <w:rFonts w:ascii="Times New Roman" w:hAnsi="Times New Roman"/>
          <w:noProof/>
          <w:sz w:val="24"/>
          <w:szCs w:val="24"/>
          <w:lang w:eastAsia="es-EC"/>
        </w:rPr>
        <w:lastRenderedPageBreak/>
        <w:drawing>
          <wp:anchor distT="0" distB="0" distL="114300" distR="114300" simplePos="0" relativeHeight="251658240" behindDoc="0" locked="0" layoutInCell="1" allowOverlap="1">
            <wp:simplePos x="0" y="0"/>
            <wp:positionH relativeFrom="column">
              <wp:posOffset>641000</wp:posOffset>
            </wp:positionH>
            <wp:positionV relativeFrom="paragraph">
              <wp:posOffset>229235</wp:posOffset>
            </wp:positionV>
            <wp:extent cx="4940300" cy="2581275"/>
            <wp:effectExtent l="0" t="0" r="0" b="9525"/>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18203" t="20538" r="21261" b="23244"/>
                    <a:stretch/>
                  </pic:blipFill>
                  <pic:spPr bwMode="auto">
                    <a:xfrm>
                      <a:off x="0" y="0"/>
                      <a:ext cx="4940300" cy="2581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14EB3">
        <w:rPr>
          <w:rFonts w:ascii="Times New Roman" w:hAnsi="Times New Roman"/>
          <w:b/>
          <w:sz w:val="20"/>
          <w:szCs w:val="20"/>
        </w:rPr>
        <w:t>Figura 1</w:t>
      </w:r>
      <w:r w:rsidRPr="00C14EB3">
        <w:rPr>
          <w:rFonts w:ascii="Times New Roman" w:hAnsi="Times New Roman"/>
          <w:b/>
          <w:sz w:val="20"/>
          <w:szCs w:val="20"/>
        </w:rPr>
        <w:t xml:space="preserve">: </w:t>
      </w:r>
      <w:r w:rsidRPr="00C14EB3">
        <w:rPr>
          <w:rFonts w:ascii="Times New Roman" w:hAnsi="Times New Roman"/>
          <w:sz w:val="20"/>
          <w:szCs w:val="20"/>
        </w:rPr>
        <w:t xml:space="preserve"> Incremento de los Divorcios en el Ecuador desde el Año1997.</w:t>
      </w:r>
    </w:p>
    <w:p w:rsidR="00C14EB3" w:rsidRDefault="00C14EB3" w:rsidP="00C14EB3">
      <w:pPr>
        <w:spacing w:after="0" w:line="360" w:lineRule="auto"/>
        <w:jc w:val="center"/>
        <w:rPr>
          <w:rFonts w:ascii="Times New Roman" w:hAnsi="Times New Roman"/>
          <w:sz w:val="18"/>
          <w:szCs w:val="18"/>
        </w:rPr>
      </w:pPr>
      <w:r w:rsidRPr="00C14EB3">
        <w:rPr>
          <w:rFonts w:ascii="Times New Roman" w:hAnsi="Times New Roman"/>
          <w:b/>
          <w:sz w:val="18"/>
          <w:szCs w:val="18"/>
        </w:rPr>
        <w:t>Nota:</w:t>
      </w:r>
      <w:r w:rsidRPr="00C14EB3">
        <w:rPr>
          <w:rFonts w:ascii="Times New Roman" w:hAnsi="Times New Roman"/>
          <w:sz w:val="18"/>
          <w:szCs w:val="18"/>
        </w:rPr>
        <w:t xml:space="preserve"> Estadísticas de los divorcios desde 1997 hasta 2019. Tomado de INEC. Registro Estadístico de Matrimonios y Divorcios 2019 (p.9), </w:t>
      </w:r>
      <w:hyperlink r:id="rId16" w:history="1">
        <w:r w:rsidRPr="00193C75">
          <w:rPr>
            <w:rStyle w:val="Hipervnculo"/>
            <w:rFonts w:ascii="Times New Roman" w:hAnsi="Times New Roman"/>
            <w:sz w:val="18"/>
            <w:szCs w:val="18"/>
          </w:rPr>
          <w:t>https://www.ecuadorencifras.gob.ec/documentos/web-inec/Poblacion_y_Demografia/Matrimonios_Divorcios/2019/Principales_resultados_MYD_2019.pdf</w:t>
        </w:r>
      </w:hyperlink>
    </w:p>
    <w:p w:rsidR="00C14EB3" w:rsidRPr="00C14EB3" w:rsidRDefault="00C14EB3" w:rsidP="00C14EB3">
      <w:pPr>
        <w:spacing w:after="0" w:line="360" w:lineRule="auto"/>
        <w:jc w:val="center"/>
        <w:rPr>
          <w:rFonts w:ascii="Times New Roman" w:hAnsi="Times New Roman"/>
          <w:sz w:val="18"/>
          <w:szCs w:val="18"/>
        </w:rPr>
      </w:pPr>
    </w:p>
    <w:p w:rsidR="00C14EB3" w:rsidRPr="00C14EB3" w:rsidRDefault="00C14EB3" w:rsidP="00C14EB3">
      <w:pPr>
        <w:spacing w:after="0" w:line="360" w:lineRule="auto"/>
        <w:jc w:val="both"/>
        <w:rPr>
          <w:rFonts w:ascii="Times New Roman" w:hAnsi="Times New Roman"/>
          <w:sz w:val="24"/>
          <w:szCs w:val="24"/>
        </w:rPr>
      </w:pPr>
      <w:r w:rsidRPr="00C14EB3">
        <w:rPr>
          <w:rFonts w:ascii="Times New Roman" w:hAnsi="Times New Roman"/>
          <w:sz w:val="24"/>
          <w:szCs w:val="24"/>
        </w:rPr>
        <w:t>En el Ecuador según la Asamblea Constituyente (2008), “el matrimonio es la unión entre hombre y mujer, se fundará en el libre consentimiento de las personas contrayentes y en la igualdad de sus derechos, obligaciones y capacidad legal”. (pág. 55).</w:t>
      </w:r>
    </w:p>
    <w:p w:rsidR="00C14EB3" w:rsidRPr="00C14EB3" w:rsidRDefault="00C14EB3" w:rsidP="00C14EB3">
      <w:pPr>
        <w:spacing w:after="0" w:line="360" w:lineRule="auto"/>
        <w:jc w:val="both"/>
        <w:rPr>
          <w:rFonts w:ascii="Times New Roman" w:hAnsi="Times New Roman"/>
          <w:sz w:val="24"/>
          <w:szCs w:val="24"/>
        </w:rPr>
      </w:pPr>
      <w:r w:rsidRPr="00C14EB3">
        <w:rPr>
          <w:rFonts w:ascii="Times New Roman" w:hAnsi="Times New Roman"/>
          <w:sz w:val="24"/>
          <w:szCs w:val="24"/>
        </w:rPr>
        <w:t xml:space="preserve">Por otro lado, según el artículo 106 del actual Código Civil Ecuatoriano (2019) tipifica: </w:t>
      </w:r>
    </w:p>
    <w:p w:rsidR="00C14EB3" w:rsidRPr="00C14EB3" w:rsidRDefault="00C14EB3" w:rsidP="00C14EB3">
      <w:pPr>
        <w:spacing w:after="0" w:line="360" w:lineRule="auto"/>
        <w:ind w:left="426" w:right="424"/>
        <w:jc w:val="both"/>
        <w:rPr>
          <w:rFonts w:ascii="Times New Roman" w:hAnsi="Times New Roman"/>
          <w:sz w:val="24"/>
          <w:szCs w:val="24"/>
        </w:rPr>
      </w:pPr>
      <w:r w:rsidRPr="00C14EB3">
        <w:rPr>
          <w:rFonts w:ascii="Times New Roman" w:hAnsi="Times New Roman"/>
          <w:sz w:val="24"/>
          <w:szCs w:val="24"/>
        </w:rPr>
        <w:t>El divorcio disuelve el vínculo matrimonial y deja a los cónyuges en aptitud para contraer nuevo matrimonio salvo las limitaciones establecidas en este Código. De igual manera, no podrá contraer matrimonio, dentro del año siguiente a la fecha en que se ejecutorió la sentencia, quien fue actor en el juicio de divorcio, si el fallo se produce en rebeldía del cónyuge demandado. (pág. 18).</w:t>
      </w:r>
    </w:p>
    <w:p w:rsidR="00C14EB3" w:rsidRPr="00C14EB3" w:rsidRDefault="00C14EB3" w:rsidP="00C14EB3">
      <w:pPr>
        <w:spacing w:after="0" w:line="360" w:lineRule="auto"/>
        <w:jc w:val="both"/>
        <w:rPr>
          <w:rFonts w:ascii="Times New Roman" w:hAnsi="Times New Roman"/>
          <w:sz w:val="24"/>
          <w:szCs w:val="24"/>
        </w:rPr>
      </w:pPr>
      <w:r w:rsidRPr="00C14EB3">
        <w:rPr>
          <w:rFonts w:ascii="Times New Roman" w:hAnsi="Times New Roman"/>
          <w:sz w:val="24"/>
          <w:szCs w:val="24"/>
        </w:rPr>
        <w:t>De acuerdo con un estudio realizado la satisfacción matrimonial cae marcadamente en los diez primeros años de matrimonio para ir mejorando progresivamente con posterioridad (Glenn, 1998), lo que concuerda con los datos obtenidos del INEC ya que en la primera década es en cuando se producen la mayor cantidad de divorcios como lo muestra la figura 2.</w:t>
      </w:r>
    </w:p>
    <w:p w:rsidR="00C14EB3" w:rsidRDefault="00C14EB3" w:rsidP="00C14EB3">
      <w:pPr>
        <w:spacing w:after="0" w:line="360" w:lineRule="auto"/>
        <w:jc w:val="both"/>
        <w:rPr>
          <w:rFonts w:ascii="Times New Roman" w:hAnsi="Times New Roman"/>
          <w:sz w:val="24"/>
          <w:szCs w:val="24"/>
        </w:rPr>
      </w:pPr>
    </w:p>
    <w:p w:rsidR="006810E9" w:rsidRDefault="006810E9" w:rsidP="00C14EB3">
      <w:pPr>
        <w:spacing w:after="0" w:line="360" w:lineRule="auto"/>
        <w:jc w:val="both"/>
        <w:rPr>
          <w:rFonts w:ascii="Times New Roman" w:hAnsi="Times New Roman"/>
          <w:sz w:val="24"/>
          <w:szCs w:val="24"/>
        </w:rPr>
      </w:pPr>
    </w:p>
    <w:p w:rsidR="006810E9" w:rsidRDefault="006810E9" w:rsidP="00C14EB3">
      <w:pPr>
        <w:spacing w:after="0" w:line="360" w:lineRule="auto"/>
        <w:jc w:val="both"/>
        <w:rPr>
          <w:rFonts w:ascii="Times New Roman" w:hAnsi="Times New Roman"/>
          <w:sz w:val="24"/>
          <w:szCs w:val="24"/>
        </w:rPr>
      </w:pPr>
    </w:p>
    <w:p w:rsidR="006810E9" w:rsidRPr="00C14EB3" w:rsidRDefault="006810E9" w:rsidP="00C14EB3">
      <w:pPr>
        <w:spacing w:after="0" w:line="360" w:lineRule="auto"/>
        <w:jc w:val="both"/>
        <w:rPr>
          <w:rFonts w:ascii="Times New Roman" w:hAnsi="Times New Roman"/>
          <w:sz w:val="24"/>
          <w:szCs w:val="24"/>
        </w:rPr>
      </w:pPr>
    </w:p>
    <w:p w:rsidR="00C14EB3" w:rsidRPr="006810E9" w:rsidRDefault="006810E9" w:rsidP="006810E9">
      <w:pPr>
        <w:spacing w:after="0" w:line="276" w:lineRule="auto"/>
        <w:jc w:val="center"/>
        <w:rPr>
          <w:rFonts w:ascii="Times New Roman" w:hAnsi="Times New Roman"/>
          <w:sz w:val="20"/>
          <w:szCs w:val="20"/>
        </w:rPr>
      </w:pPr>
      <w:r w:rsidRPr="00BD05F4">
        <w:rPr>
          <w:rFonts w:ascii="Times New Roman" w:hAnsi="Times New Roman"/>
          <w:noProof/>
          <w:sz w:val="24"/>
          <w:szCs w:val="24"/>
          <w:lang w:eastAsia="es-EC"/>
        </w:rPr>
        <w:lastRenderedPageBreak/>
        <w:drawing>
          <wp:anchor distT="0" distB="0" distL="114300" distR="114300" simplePos="0" relativeHeight="251659264" behindDoc="0" locked="0" layoutInCell="1" allowOverlap="1">
            <wp:simplePos x="0" y="0"/>
            <wp:positionH relativeFrom="column">
              <wp:posOffset>756920</wp:posOffset>
            </wp:positionH>
            <wp:positionV relativeFrom="paragraph">
              <wp:posOffset>156845</wp:posOffset>
            </wp:positionV>
            <wp:extent cx="4400550" cy="2234565"/>
            <wp:effectExtent l="0" t="0" r="0" b="0"/>
            <wp:wrapTopAndBottom/>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t="4509"/>
                    <a:stretch/>
                  </pic:blipFill>
                  <pic:spPr bwMode="auto">
                    <a:xfrm>
                      <a:off x="0" y="0"/>
                      <a:ext cx="4400550" cy="22345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14EB3" w:rsidRPr="006810E9">
        <w:rPr>
          <w:rFonts w:ascii="Times New Roman" w:hAnsi="Times New Roman"/>
          <w:b/>
          <w:sz w:val="20"/>
          <w:szCs w:val="20"/>
        </w:rPr>
        <w:t>Figura 2</w:t>
      </w:r>
      <w:r w:rsidRPr="006810E9">
        <w:rPr>
          <w:rFonts w:ascii="Times New Roman" w:hAnsi="Times New Roman"/>
          <w:b/>
          <w:sz w:val="20"/>
          <w:szCs w:val="20"/>
        </w:rPr>
        <w:t xml:space="preserve">: </w:t>
      </w:r>
      <w:r w:rsidR="00C14EB3" w:rsidRPr="006810E9">
        <w:rPr>
          <w:rFonts w:ascii="Times New Roman" w:hAnsi="Times New Roman"/>
          <w:sz w:val="20"/>
          <w:szCs w:val="20"/>
        </w:rPr>
        <w:t>Duración del Mat</w:t>
      </w:r>
      <w:r w:rsidRPr="006810E9">
        <w:rPr>
          <w:rFonts w:ascii="Times New Roman" w:hAnsi="Times New Roman"/>
          <w:sz w:val="20"/>
          <w:szCs w:val="20"/>
        </w:rPr>
        <w:t>rimonio en el Ecuador por Años.</w:t>
      </w:r>
    </w:p>
    <w:p w:rsidR="00C14EB3" w:rsidRPr="006810E9" w:rsidRDefault="00C14EB3" w:rsidP="006810E9">
      <w:pPr>
        <w:spacing w:after="0" w:line="276" w:lineRule="auto"/>
        <w:jc w:val="center"/>
        <w:rPr>
          <w:rFonts w:ascii="Times New Roman" w:hAnsi="Times New Roman"/>
          <w:sz w:val="18"/>
          <w:szCs w:val="18"/>
        </w:rPr>
      </w:pPr>
      <w:r w:rsidRPr="006810E9">
        <w:rPr>
          <w:rFonts w:ascii="Times New Roman" w:hAnsi="Times New Roman"/>
          <w:b/>
          <w:sz w:val="18"/>
          <w:szCs w:val="18"/>
        </w:rPr>
        <w:t>Nota:</w:t>
      </w:r>
      <w:r w:rsidRPr="006810E9">
        <w:rPr>
          <w:rFonts w:ascii="Times New Roman" w:hAnsi="Times New Roman"/>
          <w:sz w:val="18"/>
          <w:szCs w:val="18"/>
        </w:rPr>
        <w:t xml:space="preserve"> Para la elaboración del gráfico se han agrupado la cantidad de divorcios por décadas.</w:t>
      </w:r>
    </w:p>
    <w:p w:rsidR="00C14EB3" w:rsidRPr="006810E9" w:rsidRDefault="00C14EB3" w:rsidP="00C14EB3">
      <w:pPr>
        <w:spacing w:after="0" w:line="360" w:lineRule="auto"/>
        <w:jc w:val="both"/>
        <w:rPr>
          <w:rFonts w:ascii="Times New Roman" w:hAnsi="Times New Roman"/>
          <w:sz w:val="20"/>
          <w:szCs w:val="24"/>
        </w:rPr>
      </w:pPr>
    </w:p>
    <w:p w:rsidR="00C14EB3" w:rsidRPr="00C14EB3" w:rsidRDefault="00C14EB3" w:rsidP="00C14EB3">
      <w:pPr>
        <w:spacing w:after="0" w:line="360" w:lineRule="auto"/>
        <w:jc w:val="both"/>
        <w:rPr>
          <w:rFonts w:ascii="Times New Roman" w:hAnsi="Times New Roman"/>
          <w:sz w:val="24"/>
          <w:szCs w:val="24"/>
        </w:rPr>
      </w:pPr>
      <w:r w:rsidRPr="00C14EB3">
        <w:rPr>
          <w:rFonts w:ascii="Times New Roman" w:hAnsi="Times New Roman"/>
          <w:sz w:val="24"/>
          <w:szCs w:val="24"/>
        </w:rPr>
        <w:t>Como se puede observar existe una gran cantidad de separaciones conyugales en el rango de cero a diez años, al pasar este tiempo se producen con menor frecuencia.</w:t>
      </w:r>
    </w:p>
    <w:p w:rsidR="00C14EB3" w:rsidRPr="00C14EB3" w:rsidRDefault="00C14EB3" w:rsidP="00C14EB3">
      <w:pPr>
        <w:spacing w:after="0" w:line="360" w:lineRule="auto"/>
        <w:jc w:val="both"/>
        <w:rPr>
          <w:rFonts w:ascii="Times New Roman" w:hAnsi="Times New Roman"/>
          <w:sz w:val="24"/>
          <w:szCs w:val="24"/>
        </w:rPr>
      </w:pPr>
      <w:r w:rsidRPr="00C14EB3">
        <w:rPr>
          <w:rFonts w:ascii="Times New Roman" w:hAnsi="Times New Roman"/>
          <w:sz w:val="24"/>
          <w:szCs w:val="24"/>
        </w:rPr>
        <w:t>El divorcio es un fenómeno social que debe ser analizado ya que trae consecuencias como son: la baja autoestima, inseguridad, sentimientos de culpa, discriminación, problemas psicológicos; tanto en los cónyuges como en los hijos en caso de existir (Pérez, Davins, Valls &amp; Aramburu, 2013).</w:t>
      </w:r>
    </w:p>
    <w:p w:rsidR="00C14EB3" w:rsidRDefault="00C14EB3" w:rsidP="00C14EB3">
      <w:pPr>
        <w:spacing w:after="0" w:line="360" w:lineRule="auto"/>
        <w:jc w:val="both"/>
        <w:rPr>
          <w:rFonts w:ascii="Times New Roman" w:hAnsi="Times New Roman"/>
          <w:sz w:val="24"/>
          <w:szCs w:val="24"/>
        </w:rPr>
      </w:pPr>
      <w:r w:rsidRPr="00C14EB3">
        <w:rPr>
          <w:rFonts w:ascii="Times New Roman" w:hAnsi="Times New Roman"/>
          <w:sz w:val="24"/>
          <w:szCs w:val="24"/>
        </w:rPr>
        <w:t xml:space="preserve">La presente investigación consta de dos fases: en la primera se determinan los factores que producen un divorcio en un período menor o igual a diez años, la segunda parte consiste en construir y evaluar un modelo de regresión logística para predecir si una pareja permanecerá en vínculo matrimonial por lo menos una década. </w:t>
      </w:r>
    </w:p>
    <w:p w:rsidR="006810E9" w:rsidRPr="006810E9" w:rsidRDefault="006810E9" w:rsidP="00C14EB3">
      <w:pPr>
        <w:spacing w:after="0" w:line="360" w:lineRule="auto"/>
        <w:jc w:val="both"/>
        <w:rPr>
          <w:rFonts w:ascii="Times New Roman" w:hAnsi="Times New Roman"/>
          <w:sz w:val="20"/>
          <w:szCs w:val="24"/>
        </w:rPr>
      </w:pPr>
    </w:p>
    <w:p w:rsidR="00C14EB3" w:rsidRPr="006810E9" w:rsidRDefault="00C14EB3" w:rsidP="00C14EB3">
      <w:pPr>
        <w:spacing w:after="0" w:line="360" w:lineRule="auto"/>
        <w:jc w:val="both"/>
        <w:rPr>
          <w:rFonts w:ascii="Times New Roman" w:hAnsi="Times New Roman"/>
          <w:b/>
          <w:sz w:val="26"/>
          <w:szCs w:val="26"/>
        </w:rPr>
      </w:pPr>
      <w:r w:rsidRPr="006810E9">
        <w:rPr>
          <w:rFonts w:ascii="Times New Roman" w:hAnsi="Times New Roman"/>
          <w:b/>
          <w:sz w:val="26"/>
          <w:szCs w:val="26"/>
        </w:rPr>
        <w:t>Datos y Métodos</w:t>
      </w:r>
    </w:p>
    <w:p w:rsidR="00C14EB3" w:rsidRPr="00C14EB3" w:rsidRDefault="00C14EB3" w:rsidP="00C14EB3">
      <w:pPr>
        <w:spacing w:after="0" w:line="360" w:lineRule="auto"/>
        <w:jc w:val="both"/>
        <w:rPr>
          <w:rFonts w:ascii="Times New Roman" w:hAnsi="Times New Roman"/>
          <w:sz w:val="24"/>
          <w:szCs w:val="24"/>
        </w:rPr>
      </w:pPr>
      <w:r w:rsidRPr="00C14EB3">
        <w:rPr>
          <w:rFonts w:ascii="Times New Roman" w:hAnsi="Times New Roman"/>
          <w:sz w:val="24"/>
          <w:szCs w:val="24"/>
        </w:rPr>
        <w:t>Se ha realizado un estudio de carácter exploratorio, descriptivo, debido a que la investigación se centra en establecer causas y medir la precisión del modelo construido.</w:t>
      </w:r>
    </w:p>
    <w:p w:rsidR="00C14EB3" w:rsidRPr="00C14EB3" w:rsidRDefault="00C14EB3" w:rsidP="00C14EB3">
      <w:pPr>
        <w:spacing w:after="0" w:line="360" w:lineRule="auto"/>
        <w:jc w:val="both"/>
        <w:rPr>
          <w:rFonts w:ascii="Times New Roman" w:hAnsi="Times New Roman"/>
          <w:sz w:val="24"/>
          <w:szCs w:val="24"/>
        </w:rPr>
      </w:pPr>
      <w:r w:rsidRPr="00C14EB3">
        <w:rPr>
          <w:rFonts w:ascii="Times New Roman" w:hAnsi="Times New Roman"/>
          <w:sz w:val="24"/>
          <w:szCs w:val="24"/>
        </w:rPr>
        <w:t>Los datos se han obtenido del portal de datos abiertos del INEC, mediante su página web de estadísticas disponibles a la ciudadanía con datos económicos, ambientales y sociodemográficos, entre los cuales se encuentran las de matrimonios y divorcios.</w:t>
      </w:r>
    </w:p>
    <w:p w:rsidR="00C14EB3" w:rsidRPr="00C14EB3" w:rsidRDefault="00C14EB3" w:rsidP="00C14EB3">
      <w:pPr>
        <w:spacing w:after="0" w:line="360" w:lineRule="auto"/>
        <w:jc w:val="both"/>
        <w:rPr>
          <w:rFonts w:ascii="Times New Roman" w:hAnsi="Times New Roman"/>
          <w:sz w:val="24"/>
          <w:szCs w:val="24"/>
        </w:rPr>
      </w:pPr>
      <w:r w:rsidRPr="00C14EB3">
        <w:rPr>
          <w:rFonts w:ascii="Times New Roman" w:hAnsi="Times New Roman"/>
          <w:sz w:val="24"/>
          <w:szCs w:val="24"/>
        </w:rPr>
        <w:t xml:space="preserve">Lo primero que se realizó basado en el formulario del INEC (Form.EV–5), para recolección de información acerca de divorcios, fue acoplar las estadísticas de los distintos años para que tengan compatibilidad, y de esta manera obtener un solo conjunto de datos que consta de los siguientes campos. </w:t>
      </w:r>
    </w:p>
    <w:p w:rsidR="00C14EB3" w:rsidRPr="006810E9" w:rsidRDefault="00C14EB3" w:rsidP="006810E9">
      <w:pPr>
        <w:pStyle w:val="Prrafodelista"/>
        <w:numPr>
          <w:ilvl w:val="0"/>
          <w:numId w:val="22"/>
        </w:numPr>
        <w:spacing w:after="0" w:line="360" w:lineRule="auto"/>
        <w:jc w:val="both"/>
        <w:rPr>
          <w:rFonts w:ascii="Times New Roman" w:hAnsi="Times New Roman"/>
          <w:b/>
          <w:i/>
          <w:sz w:val="24"/>
          <w:szCs w:val="24"/>
        </w:rPr>
      </w:pPr>
      <w:r w:rsidRPr="006810E9">
        <w:rPr>
          <w:rFonts w:ascii="Times New Roman" w:hAnsi="Times New Roman"/>
          <w:b/>
          <w:i/>
          <w:sz w:val="24"/>
          <w:szCs w:val="24"/>
        </w:rPr>
        <w:lastRenderedPageBreak/>
        <w:t>Lugar de inscripción</w:t>
      </w:r>
    </w:p>
    <w:p w:rsidR="00C14EB3" w:rsidRPr="00C14EB3" w:rsidRDefault="00C14EB3" w:rsidP="00C14EB3">
      <w:pPr>
        <w:spacing w:after="0" w:line="360" w:lineRule="auto"/>
        <w:jc w:val="both"/>
        <w:rPr>
          <w:rFonts w:ascii="Times New Roman" w:hAnsi="Times New Roman"/>
          <w:sz w:val="24"/>
          <w:szCs w:val="24"/>
        </w:rPr>
      </w:pPr>
      <w:r w:rsidRPr="00C14EB3">
        <w:rPr>
          <w:rFonts w:ascii="Times New Roman" w:hAnsi="Times New Roman"/>
          <w:sz w:val="24"/>
          <w:szCs w:val="24"/>
        </w:rPr>
        <w:t xml:space="preserve"> Indica el lugar en donde se ha registrado el divorcio; consta de provincia, cantón y parroquia.</w:t>
      </w:r>
    </w:p>
    <w:p w:rsidR="00C14EB3" w:rsidRPr="006810E9" w:rsidRDefault="00C14EB3" w:rsidP="006810E9">
      <w:pPr>
        <w:pStyle w:val="Prrafodelista"/>
        <w:numPr>
          <w:ilvl w:val="0"/>
          <w:numId w:val="22"/>
        </w:numPr>
        <w:spacing w:after="0" w:line="360" w:lineRule="auto"/>
        <w:jc w:val="both"/>
        <w:rPr>
          <w:rFonts w:ascii="Times New Roman" w:hAnsi="Times New Roman"/>
          <w:b/>
          <w:i/>
          <w:sz w:val="24"/>
          <w:szCs w:val="24"/>
        </w:rPr>
      </w:pPr>
      <w:r w:rsidRPr="006810E9">
        <w:rPr>
          <w:rFonts w:ascii="Times New Roman" w:hAnsi="Times New Roman"/>
          <w:b/>
          <w:i/>
          <w:sz w:val="24"/>
          <w:szCs w:val="24"/>
        </w:rPr>
        <w:t>Fecha de inscripción</w:t>
      </w:r>
    </w:p>
    <w:p w:rsidR="00C14EB3" w:rsidRPr="00C14EB3" w:rsidRDefault="00C14EB3" w:rsidP="00C14EB3">
      <w:pPr>
        <w:spacing w:after="0" w:line="360" w:lineRule="auto"/>
        <w:jc w:val="both"/>
        <w:rPr>
          <w:rFonts w:ascii="Times New Roman" w:hAnsi="Times New Roman"/>
          <w:sz w:val="24"/>
          <w:szCs w:val="24"/>
        </w:rPr>
      </w:pPr>
      <w:r w:rsidRPr="00C14EB3">
        <w:rPr>
          <w:rFonts w:ascii="Times New Roman" w:hAnsi="Times New Roman"/>
          <w:sz w:val="24"/>
          <w:szCs w:val="24"/>
        </w:rPr>
        <w:t xml:space="preserve"> Señala el año, mes, y día en el que se registró la separación en la oficina del Registro Civil.</w:t>
      </w:r>
    </w:p>
    <w:p w:rsidR="00C14EB3" w:rsidRPr="006810E9" w:rsidRDefault="00C14EB3" w:rsidP="006810E9">
      <w:pPr>
        <w:pStyle w:val="Prrafodelista"/>
        <w:numPr>
          <w:ilvl w:val="0"/>
          <w:numId w:val="22"/>
        </w:numPr>
        <w:spacing w:after="0" w:line="360" w:lineRule="auto"/>
        <w:jc w:val="both"/>
        <w:rPr>
          <w:rFonts w:ascii="Times New Roman" w:hAnsi="Times New Roman"/>
          <w:b/>
          <w:i/>
          <w:sz w:val="24"/>
          <w:szCs w:val="24"/>
        </w:rPr>
      </w:pPr>
      <w:r w:rsidRPr="006810E9">
        <w:rPr>
          <w:rFonts w:ascii="Times New Roman" w:hAnsi="Times New Roman"/>
          <w:b/>
          <w:i/>
          <w:sz w:val="24"/>
          <w:szCs w:val="24"/>
        </w:rPr>
        <w:t>Causa de Divorcio</w:t>
      </w:r>
    </w:p>
    <w:p w:rsidR="00C14EB3" w:rsidRPr="00C14EB3" w:rsidRDefault="00C14EB3" w:rsidP="00C14EB3">
      <w:pPr>
        <w:spacing w:after="0" w:line="360" w:lineRule="auto"/>
        <w:jc w:val="both"/>
        <w:rPr>
          <w:rFonts w:ascii="Times New Roman" w:hAnsi="Times New Roman"/>
          <w:sz w:val="24"/>
          <w:szCs w:val="24"/>
        </w:rPr>
      </w:pPr>
      <w:r w:rsidRPr="00C14EB3">
        <w:rPr>
          <w:rFonts w:ascii="Times New Roman" w:hAnsi="Times New Roman"/>
          <w:sz w:val="24"/>
          <w:szCs w:val="24"/>
        </w:rPr>
        <w:t>Las principales causas de divorcio que se detallan en el Art. 110 del Código Civil Ecuatoriano (2019) que son los siguientes:</w:t>
      </w:r>
    </w:p>
    <w:p w:rsidR="00C14EB3" w:rsidRPr="006810E9" w:rsidRDefault="00C14EB3" w:rsidP="006810E9">
      <w:pPr>
        <w:pStyle w:val="Prrafodelista"/>
        <w:numPr>
          <w:ilvl w:val="0"/>
          <w:numId w:val="24"/>
        </w:numPr>
        <w:spacing w:after="0" w:line="360" w:lineRule="auto"/>
        <w:ind w:left="567" w:hanging="491"/>
        <w:jc w:val="both"/>
        <w:rPr>
          <w:rFonts w:ascii="Times New Roman" w:hAnsi="Times New Roman"/>
          <w:sz w:val="24"/>
          <w:szCs w:val="24"/>
        </w:rPr>
      </w:pPr>
      <w:r w:rsidRPr="006810E9">
        <w:rPr>
          <w:rFonts w:ascii="Times New Roman" w:hAnsi="Times New Roman"/>
          <w:sz w:val="24"/>
          <w:szCs w:val="24"/>
        </w:rPr>
        <w:t>Por mutuo consentimiento vía judicial.</w:t>
      </w:r>
    </w:p>
    <w:p w:rsidR="00C14EB3" w:rsidRPr="006810E9" w:rsidRDefault="00C14EB3" w:rsidP="006810E9">
      <w:pPr>
        <w:pStyle w:val="Prrafodelista"/>
        <w:numPr>
          <w:ilvl w:val="0"/>
          <w:numId w:val="24"/>
        </w:numPr>
        <w:spacing w:after="0" w:line="360" w:lineRule="auto"/>
        <w:ind w:left="567" w:hanging="491"/>
        <w:jc w:val="both"/>
        <w:rPr>
          <w:rFonts w:ascii="Times New Roman" w:hAnsi="Times New Roman"/>
          <w:sz w:val="24"/>
          <w:szCs w:val="24"/>
        </w:rPr>
      </w:pPr>
      <w:r w:rsidRPr="006810E9">
        <w:rPr>
          <w:rFonts w:ascii="Times New Roman" w:hAnsi="Times New Roman"/>
          <w:sz w:val="24"/>
          <w:szCs w:val="24"/>
        </w:rPr>
        <w:t>Por mutuo acuerdo vía notarial.</w:t>
      </w:r>
    </w:p>
    <w:p w:rsidR="00C14EB3" w:rsidRPr="006810E9" w:rsidRDefault="00C14EB3" w:rsidP="006810E9">
      <w:pPr>
        <w:pStyle w:val="Prrafodelista"/>
        <w:numPr>
          <w:ilvl w:val="0"/>
          <w:numId w:val="24"/>
        </w:numPr>
        <w:spacing w:after="0" w:line="360" w:lineRule="auto"/>
        <w:ind w:left="567" w:hanging="491"/>
        <w:jc w:val="both"/>
        <w:rPr>
          <w:rFonts w:ascii="Times New Roman" w:hAnsi="Times New Roman"/>
          <w:sz w:val="24"/>
          <w:szCs w:val="24"/>
        </w:rPr>
      </w:pPr>
      <w:r w:rsidRPr="006810E9">
        <w:rPr>
          <w:rFonts w:ascii="Times New Roman" w:hAnsi="Times New Roman"/>
          <w:sz w:val="24"/>
          <w:szCs w:val="24"/>
        </w:rPr>
        <w:t>El adulterio de uno de los cónyuges.</w:t>
      </w:r>
    </w:p>
    <w:p w:rsidR="00C14EB3" w:rsidRPr="006810E9" w:rsidRDefault="00C14EB3" w:rsidP="006810E9">
      <w:pPr>
        <w:pStyle w:val="Prrafodelista"/>
        <w:numPr>
          <w:ilvl w:val="0"/>
          <w:numId w:val="24"/>
        </w:numPr>
        <w:spacing w:after="0" w:line="360" w:lineRule="auto"/>
        <w:ind w:left="567" w:hanging="491"/>
        <w:jc w:val="both"/>
        <w:rPr>
          <w:rFonts w:ascii="Times New Roman" w:hAnsi="Times New Roman"/>
          <w:sz w:val="24"/>
          <w:szCs w:val="24"/>
        </w:rPr>
      </w:pPr>
      <w:r w:rsidRPr="006810E9">
        <w:rPr>
          <w:rFonts w:ascii="Times New Roman" w:hAnsi="Times New Roman"/>
          <w:sz w:val="24"/>
          <w:szCs w:val="24"/>
        </w:rPr>
        <w:t>Los tratos crueles o violencia contra la mujer o miembros del núcleo familiar.</w:t>
      </w:r>
    </w:p>
    <w:p w:rsidR="00C14EB3" w:rsidRPr="006810E9" w:rsidRDefault="00C14EB3" w:rsidP="006810E9">
      <w:pPr>
        <w:pStyle w:val="Prrafodelista"/>
        <w:numPr>
          <w:ilvl w:val="0"/>
          <w:numId w:val="24"/>
        </w:numPr>
        <w:spacing w:after="0" w:line="360" w:lineRule="auto"/>
        <w:ind w:left="567" w:hanging="491"/>
        <w:jc w:val="both"/>
        <w:rPr>
          <w:rFonts w:ascii="Times New Roman" w:hAnsi="Times New Roman"/>
          <w:sz w:val="24"/>
          <w:szCs w:val="24"/>
        </w:rPr>
      </w:pPr>
      <w:r w:rsidRPr="006810E9">
        <w:rPr>
          <w:rFonts w:ascii="Times New Roman" w:hAnsi="Times New Roman"/>
          <w:sz w:val="24"/>
          <w:szCs w:val="24"/>
        </w:rPr>
        <w:t>El estado habitual de falta de armonía de las dos voluntades en la vida matrimonial.</w:t>
      </w:r>
    </w:p>
    <w:p w:rsidR="00C14EB3" w:rsidRPr="006810E9" w:rsidRDefault="00C14EB3" w:rsidP="006810E9">
      <w:pPr>
        <w:pStyle w:val="Prrafodelista"/>
        <w:numPr>
          <w:ilvl w:val="0"/>
          <w:numId w:val="24"/>
        </w:numPr>
        <w:spacing w:after="0" w:line="360" w:lineRule="auto"/>
        <w:ind w:left="567" w:hanging="491"/>
        <w:jc w:val="both"/>
        <w:rPr>
          <w:rFonts w:ascii="Times New Roman" w:hAnsi="Times New Roman"/>
          <w:sz w:val="24"/>
          <w:szCs w:val="24"/>
        </w:rPr>
      </w:pPr>
      <w:r w:rsidRPr="006810E9">
        <w:rPr>
          <w:rFonts w:ascii="Times New Roman" w:hAnsi="Times New Roman"/>
          <w:sz w:val="24"/>
          <w:szCs w:val="24"/>
        </w:rPr>
        <w:t>Las Amenazas graves de un cónyuge contra la vida del otro.</w:t>
      </w:r>
    </w:p>
    <w:p w:rsidR="00C14EB3" w:rsidRPr="006810E9" w:rsidRDefault="00C14EB3" w:rsidP="006810E9">
      <w:pPr>
        <w:pStyle w:val="Prrafodelista"/>
        <w:numPr>
          <w:ilvl w:val="0"/>
          <w:numId w:val="24"/>
        </w:numPr>
        <w:spacing w:after="0" w:line="360" w:lineRule="auto"/>
        <w:ind w:left="567" w:hanging="491"/>
        <w:jc w:val="both"/>
        <w:rPr>
          <w:rFonts w:ascii="Times New Roman" w:hAnsi="Times New Roman"/>
          <w:sz w:val="24"/>
          <w:szCs w:val="24"/>
        </w:rPr>
      </w:pPr>
      <w:r w:rsidRPr="006810E9">
        <w:rPr>
          <w:rFonts w:ascii="Times New Roman" w:hAnsi="Times New Roman"/>
          <w:sz w:val="24"/>
          <w:szCs w:val="24"/>
        </w:rPr>
        <w:t>La tentativa de uno de los cónyuges contra la vida del otro.</w:t>
      </w:r>
    </w:p>
    <w:p w:rsidR="00C14EB3" w:rsidRPr="006810E9" w:rsidRDefault="00C14EB3" w:rsidP="006810E9">
      <w:pPr>
        <w:pStyle w:val="Prrafodelista"/>
        <w:numPr>
          <w:ilvl w:val="0"/>
          <w:numId w:val="24"/>
        </w:numPr>
        <w:spacing w:after="0" w:line="360" w:lineRule="auto"/>
        <w:ind w:left="567" w:hanging="491"/>
        <w:jc w:val="both"/>
        <w:rPr>
          <w:rFonts w:ascii="Times New Roman" w:hAnsi="Times New Roman"/>
          <w:sz w:val="24"/>
          <w:szCs w:val="24"/>
        </w:rPr>
      </w:pPr>
      <w:r w:rsidRPr="006810E9">
        <w:rPr>
          <w:rFonts w:ascii="Times New Roman" w:hAnsi="Times New Roman"/>
          <w:sz w:val="24"/>
          <w:szCs w:val="24"/>
        </w:rPr>
        <w:t>Los actos ejecutados por uno de los cónyuges con el fin de involucrar al otro o a los hijos en actividades ilícitas.</w:t>
      </w:r>
    </w:p>
    <w:p w:rsidR="00C14EB3" w:rsidRPr="006810E9" w:rsidRDefault="00C14EB3" w:rsidP="006810E9">
      <w:pPr>
        <w:pStyle w:val="Prrafodelista"/>
        <w:numPr>
          <w:ilvl w:val="0"/>
          <w:numId w:val="24"/>
        </w:numPr>
        <w:spacing w:after="0" w:line="360" w:lineRule="auto"/>
        <w:ind w:left="567" w:hanging="491"/>
        <w:jc w:val="both"/>
        <w:rPr>
          <w:rFonts w:ascii="Times New Roman" w:hAnsi="Times New Roman"/>
          <w:sz w:val="24"/>
          <w:szCs w:val="24"/>
        </w:rPr>
      </w:pPr>
      <w:r w:rsidRPr="006810E9">
        <w:rPr>
          <w:rFonts w:ascii="Times New Roman" w:hAnsi="Times New Roman"/>
          <w:sz w:val="24"/>
          <w:szCs w:val="24"/>
        </w:rPr>
        <w:t>La condena ejecutoriada a pena privativa de la libertad mayor a diez años.</w:t>
      </w:r>
    </w:p>
    <w:p w:rsidR="00C14EB3" w:rsidRPr="006810E9" w:rsidRDefault="00C14EB3" w:rsidP="006810E9">
      <w:pPr>
        <w:pStyle w:val="Prrafodelista"/>
        <w:numPr>
          <w:ilvl w:val="0"/>
          <w:numId w:val="24"/>
        </w:numPr>
        <w:spacing w:after="0" w:line="360" w:lineRule="auto"/>
        <w:ind w:left="567" w:hanging="491"/>
        <w:jc w:val="both"/>
        <w:rPr>
          <w:rFonts w:ascii="Times New Roman" w:hAnsi="Times New Roman"/>
          <w:sz w:val="24"/>
          <w:szCs w:val="24"/>
        </w:rPr>
      </w:pPr>
      <w:r w:rsidRPr="006810E9">
        <w:rPr>
          <w:rFonts w:ascii="Times New Roman" w:hAnsi="Times New Roman"/>
          <w:sz w:val="24"/>
          <w:szCs w:val="24"/>
        </w:rPr>
        <w:t>El que uno de los cónyuges sea ebrio consuetudinario o toxicómano.</w:t>
      </w:r>
    </w:p>
    <w:p w:rsidR="00C14EB3" w:rsidRPr="006810E9" w:rsidRDefault="00C14EB3" w:rsidP="006810E9">
      <w:pPr>
        <w:pStyle w:val="Prrafodelista"/>
        <w:numPr>
          <w:ilvl w:val="0"/>
          <w:numId w:val="24"/>
        </w:numPr>
        <w:spacing w:after="0" w:line="360" w:lineRule="auto"/>
        <w:ind w:left="567" w:hanging="491"/>
        <w:jc w:val="both"/>
        <w:rPr>
          <w:rFonts w:ascii="Times New Roman" w:hAnsi="Times New Roman"/>
          <w:sz w:val="24"/>
          <w:szCs w:val="24"/>
        </w:rPr>
      </w:pPr>
      <w:r w:rsidRPr="006810E9">
        <w:rPr>
          <w:rFonts w:ascii="Times New Roman" w:hAnsi="Times New Roman"/>
          <w:sz w:val="24"/>
          <w:szCs w:val="24"/>
        </w:rPr>
        <w:t>El abandono injustificado de cualquiera de los cónyuges por más de seis meses ininterrumpidos.</w:t>
      </w:r>
    </w:p>
    <w:p w:rsidR="00C14EB3" w:rsidRPr="006810E9" w:rsidRDefault="00C14EB3" w:rsidP="006810E9">
      <w:pPr>
        <w:pStyle w:val="Prrafodelista"/>
        <w:numPr>
          <w:ilvl w:val="0"/>
          <w:numId w:val="22"/>
        </w:numPr>
        <w:spacing w:after="0" w:line="360" w:lineRule="auto"/>
        <w:jc w:val="both"/>
        <w:rPr>
          <w:rFonts w:ascii="Times New Roman" w:hAnsi="Times New Roman"/>
          <w:b/>
          <w:i/>
          <w:sz w:val="24"/>
          <w:szCs w:val="24"/>
        </w:rPr>
      </w:pPr>
      <w:r w:rsidRPr="006810E9">
        <w:rPr>
          <w:rFonts w:ascii="Times New Roman" w:hAnsi="Times New Roman"/>
          <w:b/>
          <w:i/>
          <w:sz w:val="24"/>
          <w:szCs w:val="24"/>
        </w:rPr>
        <w:t>Nacionalidad hombre</w:t>
      </w:r>
    </w:p>
    <w:p w:rsidR="00C14EB3" w:rsidRPr="00C14EB3" w:rsidRDefault="00C14EB3" w:rsidP="00C14EB3">
      <w:pPr>
        <w:spacing w:after="0" w:line="360" w:lineRule="auto"/>
        <w:jc w:val="both"/>
        <w:rPr>
          <w:rFonts w:ascii="Times New Roman" w:hAnsi="Times New Roman"/>
          <w:sz w:val="24"/>
          <w:szCs w:val="24"/>
        </w:rPr>
      </w:pPr>
      <w:r w:rsidRPr="00C14EB3">
        <w:rPr>
          <w:rFonts w:ascii="Times New Roman" w:hAnsi="Times New Roman"/>
          <w:sz w:val="24"/>
          <w:szCs w:val="24"/>
        </w:rPr>
        <w:t xml:space="preserve"> Detalla la nacionalidad del cónyuge varón, puede ser ecuatoriano o extranjero. </w:t>
      </w:r>
    </w:p>
    <w:p w:rsidR="00C14EB3" w:rsidRPr="006810E9" w:rsidRDefault="00C14EB3" w:rsidP="006810E9">
      <w:pPr>
        <w:pStyle w:val="Prrafodelista"/>
        <w:numPr>
          <w:ilvl w:val="0"/>
          <w:numId w:val="22"/>
        </w:numPr>
        <w:spacing w:after="0" w:line="360" w:lineRule="auto"/>
        <w:jc w:val="both"/>
        <w:rPr>
          <w:rFonts w:ascii="Times New Roman" w:hAnsi="Times New Roman"/>
          <w:b/>
          <w:i/>
          <w:sz w:val="24"/>
          <w:szCs w:val="24"/>
        </w:rPr>
      </w:pPr>
      <w:r w:rsidRPr="006810E9">
        <w:rPr>
          <w:rFonts w:ascii="Times New Roman" w:hAnsi="Times New Roman"/>
          <w:b/>
          <w:i/>
          <w:sz w:val="24"/>
          <w:szCs w:val="24"/>
        </w:rPr>
        <w:t>Fecha de nacimiento hombre</w:t>
      </w:r>
    </w:p>
    <w:p w:rsidR="00C14EB3" w:rsidRPr="00C14EB3" w:rsidRDefault="00C14EB3" w:rsidP="00C14EB3">
      <w:pPr>
        <w:spacing w:after="0" w:line="360" w:lineRule="auto"/>
        <w:jc w:val="both"/>
        <w:rPr>
          <w:rFonts w:ascii="Times New Roman" w:hAnsi="Times New Roman"/>
          <w:sz w:val="24"/>
          <w:szCs w:val="24"/>
        </w:rPr>
      </w:pPr>
      <w:r w:rsidRPr="00C14EB3">
        <w:rPr>
          <w:rFonts w:ascii="Times New Roman" w:hAnsi="Times New Roman"/>
          <w:sz w:val="24"/>
          <w:szCs w:val="24"/>
        </w:rPr>
        <w:t xml:space="preserve"> Indica el día, mes y año en el que nación el cónyuge de sexo masculino.</w:t>
      </w:r>
    </w:p>
    <w:p w:rsidR="00C14EB3" w:rsidRPr="006810E9" w:rsidRDefault="00C14EB3" w:rsidP="006810E9">
      <w:pPr>
        <w:pStyle w:val="Prrafodelista"/>
        <w:numPr>
          <w:ilvl w:val="0"/>
          <w:numId w:val="22"/>
        </w:numPr>
        <w:spacing w:after="0" w:line="360" w:lineRule="auto"/>
        <w:jc w:val="both"/>
        <w:rPr>
          <w:rFonts w:ascii="Times New Roman" w:hAnsi="Times New Roman"/>
          <w:b/>
          <w:i/>
          <w:sz w:val="24"/>
          <w:szCs w:val="24"/>
        </w:rPr>
      </w:pPr>
      <w:r w:rsidRPr="006810E9">
        <w:rPr>
          <w:rFonts w:ascii="Times New Roman" w:hAnsi="Times New Roman"/>
          <w:b/>
          <w:i/>
          <w:sz w:val="24"/>
          <w:szCs w:val="24"/>
        </w:rPr>
        <w:t>Edad del hombre</w:t>
      </w:r>
    </w:p>
    <w:p w:rsidR="00C14EB3" w:rsidRDefault="00C14EB3" w:rsidP="00C14EB3">
      <w:pPr>
        <w:spacing w:after="0" w:line="360" w:lineRule="auto"/>
        <w:jc w:val="both"/>
        <w:rPr>
          <w:rFonts w:ascii="Times New Roman" w:hAnsi="Times New Roman"/>
          <w:sz w:val="24"/>
          <w:szCs w:val="24"/>
        </w:rPr>
      </w:pPr>
      <w:r w:rsidRPr="00C14EB3">
        <w:rPr>
          <w:rFonts w:ascii="Times New Roman" w:hAnsi="Times New Roman"/>
          <w:sz w:val="24"/>
          <w:szCs w:val="24"/>
        </w:rPr>
        <w:t xml:space="preserve"> Específica la edad en años cumplidos del hombre a la fecha de la inscripción del divorcio.</w:t>
      </w:r>
    </w:p>
    <w:p w:rsidR="00C14EB3" w:rsidRPr="006810E9" w:rsidRDefault="00C14EB3" w:rsidP="006810E9">
      <w:pPr>
        <w:pStyle w:val="Prrafodelista"/>
        <w:numPr>
          <w:ilvl w:val="0"/>
          <w:numId w:val="22"/>
        </w:numPr>
        <w:spacing w:after="0" w:line="360" w:lineRule="auto"/>
        <w:jc w:val="both"/>
        <w:rPr>
          <w:rFonts w:ascii="Times New Roman" w:hAnsi="Times New Roman"/>
          <w:b/>
          <w:i/>
          <w:sz w:val="24"/>
          <w:szCs w:val="24"/>
        </w:rPr>
      </w:pPr>
      <w:r w:rsidRPr="006810E9">
        <w:rPr>
          <w:rFonts w:ascii="Times New Roman" w:hAnsi="Times New Roman"/>
          <w:b/>
          <w:i/>
          <w:sz w:val="24"/>
          <w:szCs w:val="24"/>
        </w:rPr>
        <w:t>Hijos del hombre</w:t>
      </w:r>
    </w:p>
    <w:p w:rsidR="00C14EB3" w:rsidRPr="00C14EB3" w:rsidRDefault="00C14EB3" w:rsidP="00C14EB3">
      <w:pPr>
        <w:spacing w:after="0" w:line="360" w:lineRule="auto"/>
        <w:jc w:val="both"/>
        <w:rPr>
          <w:rFonts w:ascii="Times New Roman" w:hAnsi="Times New Roman"/>
          <w:sz w:val="24"/>
          <w:szCs w:val="24"/>
        </w:rPr>
      </w:pPr>
      <w:r w:rsidRPr="00C14EB3">
        <w:rPr>
          <w:rFonts w:ascii="Times New Roman" w:hAnsi="Times New Roman"/>
          <w:sz w:val="24"/>
          <w:szCs w:val="24"/>
        </w:rPr>
        <w:t xml:space="preserve"> Revela el número de hijos que quedan a cargo del divorciado, hijos menores de dieciocho años, adultos hasta la edad de veintiún años que demuestren que se encuentran cursando estudios en cualquier nivel educativo que les impida o dificulte dedicarse a una actividad productiva y </w:t>
      </w:r>
      <w:r w:rsidRPr="00C14EB3">
        <w:rPr>
          <w:rFonts w:ascii="Times New Roman" w:hAnsi="Times New Roman"/>
          <w:sz w:val="24"/>
          <w:szCs w:val="24"/>
        </w:rPr>
        <w:lastRenderedPageBreak/>
        <w:t>carezcan de recursos propios y suficientes, y aquellos de cualquier edad que padezcan de una discapacidad.</w:t>
      </w:r>
    </w:p>
    <w:p w:rsidR="00C14EB3" w:rsidRPr="006810E9" w:rsidRDefault="00C14EB3" w:rsidP="006810E9">
      <w:pPr>
        <w:pStyle w:val="Prrafodelista"/>
        <w:numPr>
          <w:ilvl w:val="0"/>
          <w:numId w:val="22"/>
        </w:numPr>
        <w:spacing w:after="0" w:line="360" w:lineRule="auto"/>
        <w:jc w:val="both"/>
        <w:rPr>
          <w:rFonts w:ascii="Times New Roman" w:hAnsi="Times New Roman"/>
          <w:b/>
          <w:i/>
          <w:sz w:val="24"/>
          <w:szCs w:val="24"/>
        </w:rPr>
      </w:pPr>
      <w:r w:rsidRPr="006810E9">
        <w:rPr>
          <w:rFonts w:ascii="Times New Roman" w:hAnsi="Times New Roman"/>
          <w:b/>
          <w:i/>
          <w:sz w:val="24"/>
          <w:szCs w:val="24"/>
        </w:rPr>
        <w:t>Identificación étnica del hombre</w:t>
      </w:r>
    </w:p>
    <w:p w:rsidR="00C14EB3" w:rsidRPr="00C14EB3" w:rsidRDefault="00C14EB3" w:rsidP="00C14EB3">
      <w:pPr>
        <w:spacing w:after="0" w:line="360" w:lineRule="auto"/>
        <w:jc w:val="both"/>
        <w:rPr>
          <w:rFonts w:ascii="Times New Roman" w:hAnsi="Times New Roman"/>
          <w:sz w:val="24"/>
          <w:szCs w:val="24"/>
        </w:rPr>
      </w:pPr>
      <w:r w:rsidRPr="00C14EB3">
        <w:rPr>
          <w:rFonts w:ascii="Times New Roman" w:hAnsi="Times New Roman"/>
          <w:sz w:val="24"/>
          <w:szCs w:val="24"/>
        </w:rPr>
        <w:t xml:space="preserve"> Es como se identifica el divorciado puede ser: indígena, afroecuatoriano / afrodescendiente, negro, mulato, montubio, mestizo, blanco, otro.</w:t>
      </w:r>
    </w:p>
    <w:p w:rsidR="00C14EB3" w:rsidRPr="006810E9" w:rsidRDefault="00C14EB3" w:rsidP="006810E9">
      <w:pPr>
        <w:pStyle w:val="Prrafodelista"/>
        <w:numPr>
          <w:ilvl w:val="0"/>
          <w:numId w:val="22"/>
        </w:numPr>
        <w:spacing w:after="0" w:line="360" w:lineRule="auto"/>
        <w:jc w:val="both"/>
        <w:rPr>
          <w:rFonts w:ascii="Times New Roman" w:hAnsi="Times New Roman"/>
          <w:b/>
          <w:i/>
          <w:sz w:val="24"/>
          <w:szCs w:val="24"/>
        </w:rPr>
      </w:pPr>
      <w:r w:rsidRPr="006810E9">
        <w:rPr>
          <w:rFonts w:ascii="Times New Roman" w:hAnsi="Times New Roman"/>
          <w:b/>
          <w:i/>
          <w:sz w:val="24"/>
          <w:szCs w:val="24"/>
        </w:rPr>
        <w:t>Sabe leer el hombre</w:t>
      </w:r>
    </w:p>
    <w:p w:rsidR="00C14EB3" w:rsidRPr="00C14EB3" w:rsidRDefault="00C14EB3" w:rsidP="00C14EB3">
      <w:pPr>
        <w:spacing w:after="0" w:line="360" w:lineRule="auto"/>
        <w:jc w:val="both"/>
        <w:rPr>
          <w:rFonts w:ascii="Times New Roman" w:hAnsi="Times New Roman"/>
          <w:sz w:val="24"/>
          <w:szCs w:val="24"/>
        </w:rPr>
      </w:pPr>
      <w:r w:rsidRPr="00C14EB3">
        <w:rPr>
          <w:rFonts w:ascii="Times New Roman" w:hAnsi="Times New Roman"/>
          <w:sz w:val="24"/>
          <w:szCs w:val="24"/>
        </w:rPr>
        <w:t xml:space="preserve"> Proporciona información de si la persona es analfabeta o no.</w:t>
      </w:r>
    </w:p>
    <w:p w:rsidR="00C14EB3" w:rsidRPr="006810E9" w:rsidRDefault="00C14EB3" w:rsidP="006810E9">
      <w:pPr>
        <w:pStyle w:val="Prrafodelista"/>
        <w:numPr>
          <w:ilvl w:val="0"/>
          <w:numId w:val="22"/>
        </w:numPr>
        <w:spacing w:after="0" w:line="360" w:lineRule="auto"/>
        <w:jc w:val="both"/>
        <w:rPr>
          <w:rFonts w:ascii="Times New Roman" w:hAnsi="Times New Roman"/>
          <w:b/>
          <w:i/>
          <w:sz w:val="24"/>
          <w:szCs w:val="24"/>
        </w:rPr>
      </w:pPr>
      <w:r w:rsidRPr="006810E9">
        <w:rPr>
          <w:rFonts w:ascii="Times New Roman" w:hAnsi="Times New Roman"/>
          <w:b/>
          <w:i/>
          <w:sz w:val="24"/>
          <w:szCs w:val="24"/>
        </w:rPr>
        <w:t>Nivel de Instrucción del Hombre</w:t>
      </w:r>
    </w:p>
    <w:p w:rsidR="00C14EB3" w:rsidRPr="00C14EB3" w:rsidRDefault="00C14EB3" w:rsidP="00C14EB3">
      <w:pPr>
        <w:spacing w:after="0" w:line="360" w:lineRule="auto"/>
        <w:jc w:val="both"/>
        <w:rPr>
          <w:rFonts w:ascii="Times New Roman" w:hAnsi="Times New Roman"/>
          <w:sz w:val="24"/>
          <w:szCs w:val="24"/>
        </w:rPr>
      </w:pPr>
      <w:r w:rsidRPr="00C14EB3">
        <w:rPr>
          <w:rFonts w:ascii="Times New Roman" w:hAnsi="Times New Roman"/>
          <w:sz w:val="24"/>
          <w:szCs w:val="24"/>
        </w:rPr>
        <w:t>Muestra el nivel educativo al que ha llegado el divorciado: ninguno, centro de alfabetización, jardín de infantes, primaria, educación básica, secundaria, educación media /bachillerato, superior no universitario, superior universitario, posgrado.</w:t>
      </w:r>
    </w:p>
    <w:p w:rsidR="00C14EB3" w:rsidRPr="006810E9" w:rsidRDefault="00C14EB3" w:rsidP="006810E9">
      <w:pPr>
        <w:pStyle w:val="Prrafodelista"/>
        <w:numPr>
          <w:ilvl w:val="0"/>
          <w:numId w:val="22"/>
        </w:numPr>
        <w:spacing w:after="0" w:line="360" w:lineRule="auto"/>
        <w:jc w:val="both"/>
        <w:rPr>
          <w:rFonts w:ascii="Times New Roman" w:hAnsi="Times New Roman"/>
          <w:b/>
          <w:i/>
          <w:sz w:val="24"/>
          <w:szCs w:val="24"/>
        </w:rPr>
      </w:pPr>
      <w:r w:rsidRPr="006810E9">
        <w:rPr>
          <w:rFonts w:ascii="Times New Roman" w:hAnsi="Times New Roman"/>
          <w:b/>
          <w:i/>
          <w:sz w:val="24"/>
          <w:szCs w:val="24"/>
        </w:rPr>
        <w:t>Nacionalidad de la mujer</w:t>
      </w:r>
    </w:p>
    <w:p w:rsidR="00C14EB3" w:rsidRPr="00C14EB3" w:rsidRDefault="00C14EB3" w:rsidP="00C14EB3">
      <w:pPr>
        <w:spacing w:after="0" w:line="360" w:lineRule="auto"/>
        <w:jc w:val="both"/>
        <w:rPr>
          <w:rFonts w:ascii="Times New Roman" w:hAnsi="Times New Roman"/>
          <w:sz w:val="24"/>
          <w:szCs w:val="24"/>
        </w:rPr>
      </w:pPr>
      <w:r w:rsidRPr="00C14EB3">
        <w:rPr>
          <w:rFonts w:ascii="Times New Roman" w:hAnsi="Times New Roman"/>
          <w:sz w:val="24"/>
          <w:szCs w:val="24"/>
        </w:rPr>
        <w:t xml:space="preserve">Indica la nacionalidad del ex cónyuge de sexo femenino; puede ser ecuatoriana o extranjera. </w:t>
      </w:r>
    </w:p>
    <w:p w:rsidR="00C14EB3" w:rsidRPr="006810E9" w:rsidRDefault="00C14EB3" w:rsidP="006810E9">
      <w:pPr>
        <w:pStyle w:val="Prrafodelista"/>
        <w:numPr>
          <w:ilvl w:val="0"/>
          <w:numId w:val="22"/>
        </w:numPr>
        <w:spacing w:after="0" w:line="360" w:lineRule="auto"/>
        <w:jc w:val="both"/>
        <w:rPr>
          <w:rFonts w:ascii="Times New Roman" w:hAnsi="Times New Roman"/>
          <w:b/>
          <w:i/>
          <w:sz w:val="24"/>
          <w:szCs w:val="24"/>
        </w:rPr>
      </w:pPr>
      <w:r w:rsidRPr="006810E9">
        <w:rPr>
          <w:rFonts w:ascii="Times New Roman" w:hAnsi="Times New Roman"/>
          <w:b/>
          <w:i/>
          <w:sz w:val="24"/>
          <w:szCs w:val="24"/>
        </w:rPr>
        <w:t>Fecha de nacimiento mujer</w:t>
      </w:r>
    </w:p>
    <w:p w:rsidR="00C14EB3" w:rsidRPr="00C14EB3" w:rsidRDefault="00C14EB3" w:rsidP="00C14EB3">
      <w:pPr>
        <w:spacing w:after="0" w:line="360" w:lineRule="auto"/>
        <w:jc w:val="both"/>
        <w:rPr>
          <w:rFonts w:ascii="Times New Roman" w:hAnsi="Times New Roman"/>
          <w:sz w:val="24"/>
          <w:szCs w:val="24"/>
        </w:rPr>
      </w:pPr>
      <w:r w:rsidRPr="00C14EB3">
        <w:rPr>
          <w:rFonts w:ascii="Times New Roman" w:hAnsi="Times New Roman"/>
          <w:sz w:val="24"/>
          <w:szCs w:val="24"/>
        </w:rPr>
        <w:t xml:space="preserve"> Identifica el día, mes y año en el que nació el cónyuge femenino.</w:t>
      </w:r>
    </w:p>
    <w:p w:rsidR="00C14EB3" w:rsidRPr="006810E9" w:rsidRDefault="00C14EB3" w:rsidP="006810E9">
      <w:pPr>
        <w:pStyle w:val="Prrafodelista"/>
        <w:numPr>
          <w:ilvl w:val="0"/>
          <w:numId w:val="22"/>
        </w:numPr>
        <w:spacing w:after="0" w:line="360" w:lineRule="auto"/>
        <w:jc w:val="both"/>
        <w:rPr>
          <w:rFonts w:ascii="Times New Roman" w:hAnsi="Times New Roman"/>
          <w:b/>
          <w:i/>
          <w:sz w:val="24"/>
          <w:szCs w:val="24"/>
        </w:rPr>
      </w:pPr>
      <w:r w:rsidRPr="006810E9">
        <w:rPr>
          <w:rFonts w:ascii="Times New Roman" w:hAnsi="Times New Roman"/>
          <w:b/>
          <w:i/>
          <w:sz w:val="24"/>
          <w:szCs w:val="24"/>
        </w:rPr>
        <w:t>Edad de la mujer</w:t>
      </w:r>
    </w:p>
    <w:p w:rsidR="00C14EB3" w:rsidRPr="00C14EB3" w:rsidRDefault="00C14EB3" w:rsidP="00C14EB3">
      <w:pPr>
        <w:spacing w:after="0" w:line="360" w:lineRule="auto"/>
        <w:jc w:val="both"/>
        <w:rPr>
          <w:rFonts w:ascii="Times New Roman" w:hAnsi="Times New Roman"/>
          <w:sz w:val="24"/>
          <w:szCs w:val="24"/>
        </w:rPr>
      </w:pPr>
      <w:r w:rsidRPr="00C14EB3">
        <w:rPr>
          <w:rFonts w:ascii="Times New Roman" w:hAnsi="Times New Roman"/>
          <w:sz w:val="24"/>
          <w:szCs w:val="24"/>
        </w:rPr>
        <w:t>Define la edad en años cumplidos por la mujer a la fecha de la inscripción del divorcio.</w:t>
      </w:r>
    </w:p>
    <w:p w:rsidR="00C14EB3" w:rsidRPr="006810E9" w:rsidRDefault="00C14EB3" w:rsidP="006810E9">
      <w:pPr>
        <w:pStyle w:val="Prrafodelista"/>
        <w:numPr>
          <w:ilvl w:val="0"/>
          <w:numId w:val="22"/>
        </w:numPr>
        <w:spacing w:after="0" w:line="360" w:lineRule="auto"/>
        <w:jc w:val="both"/>
        <w:rPr>
          <w:rFonts w:ascii="Times New Roman" w:hAnsi="Times New Roman"/>
          <w:b/>
          <w:i/>
          <w:sz w:val="24"/>
          <w:szCs w:val="24"/>
        </w:rPr>
      </w:pPr>
      <w:r w:rsidRPr="006810E9">
        <w:rPr>
          <w:rFonts w:ascii="Times New Roman" w:hAnsi="Times New Roman"/>
          <w:b/>
          <w:i/>
          <w:sz w:val="24"/>
          <w:szCs w:val="24"/>
        </w:rPr>
        <w:t>Hijos de la mujer</w:t>
      </w:r>
    </w:p>
    <w:p w:rsidR="00C14EB3" w:rsidRPr="00C14EB3" w:rsidRDefault="00C14EB3" w:rsidP="00C14EB3">
      <w:pPr>
        <w:spacing w:after="0" w:line="360" w:lineRule="auto"/>
        <w:jc w:val="both"/>
        <w:rPr>
          <w:rFonts w:ascii="Times New Roman" w:hAnsi="Times New Roman"/>
          <w:sz w:val="24"/>
          <w:szCs w:val="24"/>
        </w:rPr>
      </w:pPr>
      <w:r w:rsidRPr="00C14EB3">
        <w:rPr>
          <w:rFonts w:ascii="Times New Roman" w:hAnsi="Times New Roman"/>
          <w:sz w:val="24"/>
          <w:szCs w:val="24"/>
        </w:rPr>
        <w:t>Muestra el número de hijos que quedan a cargo del divorciado, hijos menores de dieciocho años, adultos hasta la edad de veintiún años que demuestren que se encuentran cursando estudios en cualquier nivel educativo que les impida o dificulte dedicarse a una actividad productiva y carezcan de recursos propios y suficientes, y aquellos de cualquier edad que padezcan de una discapacidad.</w:t>
      </w:r>
    </w:p>
    <w:p w:rsidR="00C14EB3" w:rsidRPr="006810E9" w:rsidRDefault="00C14EB3" w:rsidP="006810E9">
      <w:pPr>
        <w:pStyle w:val="Prrafodelista"/>
        <w:numPr>
          <w:ilvl w:val="0"/>
          <w:numId w:val="22"/>
        </w:numPr>
        <w:spacing w:after="0" w:line="360" w:lineRule="auto"/>
        <w:jc w:val="both"/>
        <w:rPr>
          <w:rFonts w:ascii="Times New Roman" w:hAnsi="Times New Roman"/>
          <w:b/>
          <w:i/>
          <w:sz w:val="24"/>
          <w:szCs w:val="24"/>
        </w:rPr>
      </w:pPr>
      <w:r w:rsidRPr="006810E9">
        <w:rPr>
          <w:rFonts w:ascii="Times New Roman" w:hAnsi="Times New Roman"/>
          <w:b/>
          <w:i/>
          <w:sz w:val="24"/>
          <w:szCs w:val="24"/>
        </w:rPr>
        <w:t>Identificación étnica de la mujer</w:t>
      </w:r>
    </w:p>
    <w:p w:rsidR="00C14EB3" w:rsidRPr="00C14EB3" w:rsidRDefault="00C14EB3" w:rsidP="00C14EB3">
      <w:pPr>
        <w:spacing w:after="0" w:line="360" w:lineRule="auto"/>
        <w:jc w:val="both"/>
        <w:rPr>
          <w:rFonts w:ascii="Times New Roman" w:hAnsi="Times New Roman"/>
          <w:sz w:val="24"/>
          <w:szCs w:val="24"/>
        </w:rPr>
      </w:pPr>
      <w:r w:rsidRPr="00C14EB3">
        <w:rPr>
          <w:rFonts w:ascii="Times New Roman" w:hAnsi="Times New Roman"/>
          <w:sz w:val="24"/>
          <w:szCs w:val="24"/>
        </w:rPr>
        <w:t xml:space="preserve"> Es como se identifica la divorciada puede ser: indígena, afroecuatoriano / afrodescendiente, negra, mulata, montubia, mestiza, blanca, otro.</w:t>
      </w:r>
    </w:p>
    <w:p w:rsidR="00C14EB3" w:rsidRPr="006810E9" w:rsidRDefault="00C14EB3" w:rsidP="006810E9">
      <w:pPr>
        <w:pStyle w:val="Prrafodelista"/>
        <w:numPr>
          <w:ilvl w:val="0"/>
          <w:numId w:val="22"/>
        </w:numPr>
        <w:spacing w:after="0" w:line="360" w:lineRule="auto"/>
        <w:jc w:val="both"/>
        <w:rPr>
          <w:rFonts w:ascii="Times New Roman" w:hAnsi="Times New Roman"/>
          <w:b/>
          <w:i/>
          <w:sz w:val="24"/>
          <w:szCs w:val="24"/>
        </w:rPr>
      </w:pPr>
      <w:r w:rsidRPr="006810E9">
        <w:rPr>
          <w:rFonts w:ascii="Times New Roman" w:hAnsi="Times New Roman"/>
          <w:b/>
          <w:i/>
          <w:sz w:val="24"/>
          <w:szCs w:val="24"/>
        </w:rPr>
        <w:t>Sabe leer la mujer</w:t>
      </w:r>
    </w:p>
    <w:p w:rsidR="00C14EB3" w:rsidRDefault="00C14EB3" w:rsidP="00C14EB3">
      <w:pPr>
        <w:spacing w:after="0" w:line="360" w:lineRule="auto"/>
        <w:jc w:val="both"/>
        <w:rPr>
          <w:rFonts w:ascii="Times New Roman" w:hAnsi="Times New Roman"/>
          <w:sz w:val="24"/>
          <w:szCs w:val="24"/>
        </w:rPr>
      </w:pPr>
      <w:r w:rsidRPr="00C14EB3">
        <w:rPr>
          <w:rFonts w:ascii="Times New Roman" w:hAnsi="Times New Roman"/>
          <w:sz w:val="24"/>
          <w:szCs w:val="24"/>
        </w:rPr>
        <w:t xml:space="preserve"> Proporciona información de si la persona es analfabeta o no.</w:t>
      </w:r>
    </w:p>
    <w:p w:rsidR="006810E9" w:rsidRDefault="006810E9" w:rsidP="00C14EB3">
      <w:pPr>
        <w:spacing w:after="0" w:line="360" w:lineRule="auto"/>
        <w:jc w:val="both"/>
        <w:rPr>
          <w:rFonts w:ascii="Times New Roman" w:hAnsi="Times New Roman"/>
          <w:sz w:val="24"/>
          <w:szCs w:val="24"/>
        </w:rPr>
      </w:pPr>
    </w:p>
    <w:p w:rsidR="006810E9" w:rsidRDefault="006810E9" w:rsidP="00C14EB3">
      <w:pPr>
        <w:spacing w:after="0" w:line="360" w:lineRule="auto"/>
        <w:jc w:val="both"/>
        <w:rPr>
          <w:rFonts w:ascii="Times New Roman" w:hAnsi="Times New Roman"/>
          <w:sz w:val="24"/>
          <w:szCs w:val="24"/>
        </w:rPr>
      </w:pPr>
    </w:p>
    <w:p w:rsidR="00C14EB3" w:rsidRPr="006810E9" w:rsidRDefault="00C14EB3" w:rsidP="006810E9">
      <w:pPr>
        <w:pStyle w:val="Prrafodelista"/>
        <w:numPr>
          <w:ilvl w:val="0"/>
          <w:numId w:val="22"/>
        </w:numPr>
        <w:spacing w:after="0" w:line="360" w:lineRule="auto"/>
        <w:jc w:val="both"/>
        <w:rPr>
          <w:rFonts w:ascii="Times New Roman" w:hAnsi="Times New Roman"/>
          <w:b/>
          <w:i/>
          <w:sz w:val="24"/>
          <w:szCs w:val="24"/>
        </w:rPr>
      </w:pPr>
      <w:r w:rsidRPr="006810E9">
        <w:rPr>
          <w:rFonts w:ascii="Times New Roman" w:hAnsi="Times New Roman"/>
          <w:b/>
          <w:i/>
          <w:sz w:val="24"/>
          <w:szCs w:val="24"/>
        </w:rPr>
        <w:lastRenderedPageBreak/>
        <w:t>Nivel de Instrucción de la mujer</w:t>
      </w:r>
    </w:p>
    <w:p w:rsidR="00C14EB3" w:rsidRPr="00C14EB3" w:rsidRDefault="00C14EB3" w:rsidP="00C14EB3">
      <w:pPr>
        <w:spacing w:after="0" w:line="360" w:lineRule="auto"/>
        <w:jc w:val="both"/>
        <w:rPr>
          <w:rFonts w:ascii="Times New Roman" w:hAnsi="Times New Roman"/>
          <w:sz w:val="24"/>
          <w:szCs w:val="24"/>
        </w:rPr>
      </w:pPr>
      <w:r w:rsidRPr="00C14EB3">
        <w:rPr>
          <w:rFonts w:ascii="Times New Roman" w:hAnsi="Times New Roman"/>
          <w:sz w:val="24"/>
          <w:szCs w:val="24"/>
        </w:rPr>
        <w:t xml:space="preserve">  Indica el nivel educativo al que ha llegado la divorciada: ninguno, centro de alfabetización, jardín de infantes, primaria, educación básica, secundaria, educación media /bachillerato, superior no universitario, superior universitario, posgrado.</w:t>
      </w:r>
    </w:p>
    <w:p w:rsidR="00C14EB3" w:rsidRPr="006810E9" w:rsidRDefault="00C14EB3" w:rsidP="006810E9">
      <w:pPr>
        <w:pStyle w:val="Prrafodelista"/>
        <w:numPr>
          <w:ilvl w:val="0"/>
          <w:numId w:val="22"/>
        </w:numPr>
        <w:spacing w:after="0" w:line="360" w:lineRule="auto"/>
        <w:jc w:val="both"/>
        <w:rPr>
          <w:rFonts w:ascii="Times New Roman" w:hAnsi="Times New Roman"/>
          <w:b/>
          <w:i/>
          <w:sz w:val="24"/>
          <w:szCs w:val="24"/>
        </w:rPr>
      </w:pPr>
      <w:r w:rsidRPr="006810E9">
        <w:rPr>
          <w:rFonts w:ascii="Times New Roman" w:hAnsi="Times New Roman"/>
          <w:b/>
          <w:i/>
          <w:sz w:val="24"/>
          <w:szCs w:val="24"/>
        </w:rPr>
        <w:t>Diferencia de edad</w:t>
      </w:r>
    </w:p>
    <w:p w:rsidR="00C14EB3" w:rsidRDefault="00C14EB3" w:rsidP="00C14EB3">
      <w:pPr>
        <w:spacing w:after="0" w:line="360" w:lineRule="auto"/>
        <w:jc w:val="both"/>
        <w:rPr>
          <w:rFonts w:ascii="Times New Roman" w:hAnsi="Times New Roman"/>
          <w:sz w:val="24"/>
          <w:szCs w:val="24"/>
        </w:rPr>
      </w:pPr>
      <w:r w:rsidRPr="00C14EB3">
        <w:rPr>
          <w:rFonts w:ascii="Times New Roman" w:hAnsi="Times New Roman"/>
          <w:sz w:val="24"/>
          <w:szCs w:val="24"/>
        </w:rPr>
        <w:t xml:space="preserve"> Revela la diferencia de edad que existe entre la pareja, si el hombre es mayor que la mujer o viceversa.</w:t>
      </w:r>
    </w:p>
    <w:p w:rsidR="006810E9" w:rsidRPr="006810E9" w:rsidRDefault="006810E9" w:rsidP="00C14EB3">
      <w:pPr>
        <w:spacing w:after="0" w:line="360" w:lineRule="auto"/>
        <w:jc w:val="both"/>
        <w:rPr>
          <w:rFonts w:ascii="Times New Roman" w:hAnsi="Times New Roman"/>
          <w:sz w:val="20"/>
          <w:szCs w:val="24"/>
        </w:rPr>
      </w:pPr>
    </w:p>
    <w:p w:rsidR="00C14EB3" w:rsidRPr="006810E9" w:rsidRDefault="00C14EB3" w:rsidP="00C14EB3">
      <w:pPr>
        <w:spacing w:after="0" w:line="360" w:lineRule="auto"/>
        <w:jc w:val="both"/>
        <w:rPr>
          <w:rFonts w:ascii="Times New Roman" w:hAnsi="Times New Roman"/>
          <w:b/>
          <w:sz w:val="24"/>
          <w:szCs w:val="24"/>
        </w:rPr>
      </w:pPr>
      <w:r w:rsidRPr="006810E9">
        <w:rPr>
          <w:rFonts w:ascii="Times New Roman" w:hAnsi="Times New Roman"/>
          <w:b/>
          <w:sz w:val="24"/>
          <w:szCs w:val="24"/>
        </w:rPr>
        <w:t>Creación del modelo</w:t>
      </w:r>
    </w:p>
    <w:p w:rsidR="00C14EB3" w:rsidRPr="006810E9" w:rsidRDefault="00C14EB3" w:rsidP="00C14EB3">
      <w:pPr>
        <w:spacing w:after="0" w:line="360" w:lineRule="auto"/>
        <w:jc w:val="both"/>
        <w:rPr>
          <w:rFonts w:ascii="Times New Roman" w:hAnsi="Times New Roman"/>
          <w:b/>
          <w:i/>
          <w:sz w:val="24"/>
          <w:szCs w:val="24"/>
        </w:rPr>
      </w:pPr>
      <w:r w:rsidRPr="006810E9">
        <w:rPr>
          <w:rFonts w:ascii="Times New Roman" w:hAnsi="Times New Roman"/>
          <w:b/>
          <w:i/>
          <w:sz w:val="24"/>
          <w:szCs w:val="24"/>
        </w:rPr>
        <w:t>Regresión Logística</w:t>
      </w:r>
    </w:p>
    <w:p w:rsidR="00C14EB3" w:rsidRPr="00C14EB3" w:rsidRDefault="00C14EB3" w:rsidP="00C14EB3">
      <w:pPr>
        <w:spacing w:after="0" w:line="360" w:lineRule="auto"/>
        <w:jc w:val="both"/>
        <w:rPr>
          <w:rFonts w:ascii="Times New Roman" w:hAnsi="Times New Roman"/>
          <w:sz w:val="24"/>
          <w:szCs w:val="24"/>
        </w:rPr>
      </w:pPr>
      <w:r w:rsidRPr="00C14EB3">
        <w:rPr>
          <w:rFonts w:ascii="Times New Roman" w:hAnsi="Times New Roman"/>
          <w:sz w:val="24"/>
          <w:szCs w:val="24"/>
        </w:rPr>
        <w:t>La regresión logística es una técnica estadística multivariante de clasificación cuyo objetivo es predecir los valores de una variable objetivo-dicotómica o categórica, utilizando el modelo logit o probit multinomial, en función de una serie de variables predictoras que pueden ser de naturaleza categórica o continua (Lizares, 2017).</w:t>
      </w:r>
    </w:p>
    <w:p w:rsidR="00C14EB3" w:rsidRPr="00C14EB3" w:rsidRDefault="00C14EB3" w:rsidP="00C14EB3">
      <w:pPr>
        <w:spacing w:after="0" w:line="360" w:lineRule="auto"/>
        <w:jc w:val="both"/>
        <w:rPr>
          <w:rFonts w:ascii="Times New Roman" w:hAnsi="Times New Roman"/>
          <w:sz w:val="24"/>
          <w:szCs w:val="24"/>
        </w:rPr>
      </w:pPr>
      <w:r w:rsidRPr="00C14EB3">
        <w:rPr>
          <w:rFonts w:ascii="Times New Roman" w:hAnsi="Times New Roman"/>
          <w:sz w:val="24"/>
          <w:szCs w:val="24"/>
        </w:rPr>
        <w:t>En este caso la variable que se desea predecir es menor_d, la misma que es una variable dicotómica binaria que indica si un matrimonio va a tener o no una duración de al menos diez años.</w:t>
      </w:r>
    </w:p>
    <w:p w:rsidR="00C14EB3" w:rsidRPr="00C14EB3" w:rsidRDefault="00C14EB3" w:rsidP="00C14EB3">
      <w:pPr>
        <w:spacing w:after="0" w:line="360" w:lineRule="auto"/>
        <w:jc w:val="both"/>
        <w:rPr>
          <w:rFonts w:ascii="Times New Roman" w:hAnsi="Times New Roman"/>
          <w:sz w:val="24"/>
          <w:szCs w:val="24"/>
        </w:rPr>
      </w:pPr>
      <w:r w:rsidRPr="00C14EB3">
        <w:rPr>
          <w:rFonts w:ascii="Times New Roman" w:hAnsi="Times New Roman"/>
          <w:sz w:val="24"/>
          <w:szCs w:val="24"/>
        </w:rPr>
        <w:t xml:space="preserve"> El lenguaje de programación utilizado para la construcción del modelo es R integrado en Rstudio, la instrucción que se utiliza para elaborar el modelo de regresión logística es glm.</w:t>
      </w:r>
    </w:p>
    <w:p w:rsidR="00C14EB3" w:rsidRPr="00C14EB3" w:rsidRDefault="00C14EB3" w:rsidP="00C14EB3">
      <w:pPr>
        <w:spacing w:after="0" w:line="360" w:lineRule="auto"/>
        <w:jc w:val="both"/>
        <w:rPr>
          <w:rFonts w:ascii="Times New Roman" w:hAnsi="Times New Roman"/>
          <w:sz w:val="24"/>
          <w:szCs w:val="24"/>
        </w:rPr>
      </w:pPr>
      <w:r w:rsidRPr="00C14EB3">
        <w:rPr>
          <w:rFonts w:ascii="Times New Roman" w:hAnsi="Times New Roman"/>
          <w:sz w:val="24"/>
          <w:szCs w:val="24"/>
        </w:rPr>
        <w:t>Los argumentos más importantes de glm son fórmula, family, data y subset.</w:t>
      </w:r>
    </w:p>
    <w:p w:rsidR="00C14EB3" w:rsidRPr="006810E9" w:rsidRDefault="00C14EB3" w:rsidP="006810E9">
      <w:pPr>
        <w:pStyle w:val="Prrafodelista"/>
        <w:numPr>
          <w:ilvl w:val="0"/>
          <w:numId w:val="22"/>
        </w:numPr>
        <w:spacing w:after="0" w:line="360" w:lineRule="auto"/>
        <w:ind w:left="426"/>
        <w:jc w:val="both"/>
        <w:rPr>
          <w:rFonts w:ascii="Times New Roman" w:hAnsi="Times New Roman"/>
          <w:sz w:val="24"/>
          <w:szCs w:val="24"/>
        </w:rPr>
      </w:pPr>
      <w:r w:rsidRPr="006810E9">
        <w:rPr>
          <w:rFonts w:ascii="Times New Roman" w:hAnsi="Times New Roman"/>
          <w:b/>
          <w:sz w:val="24"/>
          <w:szCs w:val="24"/>
        </w:rPr>
        <w:t>Fórmula.</w:t>
      </w:r>
      <w:r w:rsidRPr="006810E9">
        <w:rPr>
          <w:rFonts w:ascii="Times New Roman" w:hAnsi="Times New Roman"/>
          <w:sz w:val="24"/>
          <w:szCs w:val="24"/>
        </w:rPr>
        <w:t xml:space="preserve"> El parámetro fórmula sirve para expresar la relación entre variables, se describe la relación entre la variable objetivo y las variables utilizadas para la predicción.</w:t>
      </w:r>
    </w:p>
    <w:p w:rsidR="00C14EB3" w:rsidRPr="006810E9" w:rsidRDefault="00C14EB3" w:rsidP="006810E9">
      <w:pPr>
        <w:pStyle w:val="Prrafodelista"/>
        <w:numPr>
          <w:ilvl w:val="0"/>
          <w:numId w:val="22"/>
        </w:numPr>
        <w:spacing w:after="0" w:line="360" w:lineRule="auto"/>
        <w:ind w:left="426"/>
        <w:jc w:val="both"/>
        <w:rPr>
          <w:rFonts w:ascii="Times New Roman" w:hAnsi="Times New Roman"/>
          <w:sz w:val="24"/>
          <w:szCs w:val="24"/>
        </w:rPr>
      </w:pPr>
      <w:r w:rsidRPr="006810E9">
        <w:rPr>
          <w:rFonts w:ascii="Times New Roman" w:hAnsi="Times New Roman"/>
          <w:b/>
          <w:sz w:val="24"/>
          <w:szCs w:val="24"/>
        </w:rPr>
        <w:t>Family.</w:t>
      </w:r>
      <w:r w:rsidRPr="006810E9">
        <w:rPr>
          <w:rFonts w:ascii="Times New Roman" w:hAnsi="Times New Roman"/>
          <w:sz w:val="24"/>
          <w:szCs w:val="24"/>
        </w:rPr>
        <w:t xml:space="preserve"> Especifica el componente aleatorio del modelo, además de la función de enlace que se utiliza, si colocamos family =binomial, o simplemente binomial la función glm utilizará logit como función de enlace. La elección de otra función de enlace se especifica mediante el argumento link, por ejemplo, para ajustar un modelo probit se escribiría family=binomial(link=probit)</w:t>
      </w:r>
    </w:p>
    <w:p w:rsidR="00C14EB3" w:rsidRPr="006810E9" w:rsidRDefault="00C14EB3" w:rsidP="006810E9">
      <w:pPr>
        <w:pStyle w:val="Prrafodelista"/>
        <w:numPr>
          <w:ilvl w:val="0"/>
          <w:numId w:val="22"/>
        </w:numPr>
        <w:spacing w:after="0" w:line="360" w:lineRule="auto"/>
        <w:ind w:left="426"/>
        <w:jc w:val="both"/>
        <w:rPr>
          <w:rFonts w:ascii="Times New Roman" w:hAnsi="Times New Roman"/>
          <w:sz w:val="24"/>
          <w:szCs w:val="24"/>
        </w:rPr>
      </w:pPr>
      <w:r w:rsidRPr="006810E9">
        <w:rPr>
          <w:rFonts w:ascii="Times New Roman" w:hAnsi="Times New Roman"/>
          <w:b/>
          <w:sz w:val="24"/>
          <w:szCs w:val="24"/>
        </w:rPr>
        <w:t>Data y subset.</w:t>
      </w:r>
      <w:r w:rsidRPr="006810E9">
        <w:rPr>
          <w:rFonts w:ascii="Times New Roman" w:hAnsi="Times New Roman"/>
          <w:sz w:val="24"/>
          <w:szCs w:val="24"/>
        </w:rPr>
        <w:t xml:space="preserve"> Estos especifican el conjunto de datos sobre el que se realizará el análisis.</w:t>
      </w:r>
    </w:p>
    <w:p w:rsidR="00C14EB3" w:rsidRPr="006810E9" w:rsidRDefault="00C14EB3" w:rsidP="006810E9">
      <w:pPr>
        <w:spacing w:after="0" w:line="360" w:lineRule="auto"/>
        <w:jc w:val="both"/>
        <w:rPr>
          <w:rFonts w:ascii="Times New Roman" w:hAnsi="Times New Roman"/>
          <w:b/>
          <w:i/>
          <w:sz w:val="24"/>
          <w:szCs w:val="24"/>
        </w:rPr>
      </w:pPr>
      <w:r w:rsidRPr="006810E9">
        <w:rPr>
          <w:rFonts w:ascii="Times New Roman" w:hAnsi="Times New Roman"/>
          <w:b/>
          <w:i/>
          <w:sz w:val="24"/>
          <w:szCs w:val="24"/>
        </w:rPr>
        <w:t>Datos de entrenamiento y de prueba</w:t>
      </w:r>
    </w:p>
    <w:p w:rsidR="00C14EB3" w:rsidRPr="00C14EB3" w:rsidRDefault="00C14EB3" w:rsidP="00C14EB3">
      <w:pPr>
        <w:spacing w:after="0" w:line="360" w:lineRule="auto"/>
        <w:jc w:val="both"/>
        <w:rPr>
          <w:rFonts w:ascii="Times New Roman" w:hAnsi="Times New Roman"/>
          <w:sz w:val="24"/>
          <w:szCs w:val="24"/>
        </w:rPr>
      </w:pPr>
      <w:r w:rsidRPr="00C14EB3">
        <w:rPr>
          <w:rFonts w:ascii="Times New Roman" w:hAnsi="Times New Roman"/>
          <w:sz w:val="24"/>
          <w:szCs w:val="24"/>
        </w:rPr>
        <w:t>Para la obtención de los datos se utiliza el método holdout (Ruiz, 2020), el mismo que consiste en dividir del conjunto de datos existente en subconjuntos de entrenamiento y de prueba, se genera el modelo con datos de entrenamiento, posteriormente se los evalúa con datos de prueba.</w:t>
      </w:r>
    </w:p>
    <w:p w:rsidR="00C14EB3" w:rsidRPr="00C14EB3" w:rsidRDefault="00C14EB3" w:rsidP="00C14EB3">
      <w:pPr>
        <w:spacing w:after="0" w:line="360" w:lineRule="auto"/>
        <w:jc w:val="both"/>
        <w:rPr>
          <w:rFonts w:ascii="Times New Roman" w:hAnsi="Times New Roman"/>
          <w:sz w:val="24"/>
          <w:szCs w:val="24"/>
        </w:rPr>
      </w:pPr>
      <w:r w:rsidRPr="00C14EB3">
        <w:rPr>
          <w:rFonts w:ascii="Times New Roman" w:hAnsi="Times New Roman"/>
          <w:sz w:val="24"/>
          <w:szCs w:val="24"/>
        </w:rPr>
        <w:lastRenderedPageBreak/>
        <w:t>Para la presente investigación se tomó en cuenta el 80% para entrenamiento y el 20% para pruebas.</w:t>
      </w:r>
    </w:p>
    <w:p w:rsidR="00C14EB3" w:rsidRDefault="00C14EB3" w:rsidP="00C14EB3">
      <w:pPr>
        <w:spacing w:after="0" w:line="360" w:lineRule="auto"/>
        <w:jc w:val="both"/>
        <w:rPr>
          <w:rFonts w:ascii="Times New Roman" w:hAnsi="Times New Roman"/>
          <w:sz w:val="24"/>
          <w:szCs w:val="24"/>
        </w:rPr>
      </w:pPr>
      <w:r w:rsidRPr="00C14EB3">
        <w:rPr>
          <w:rFonts w:ascii="Times New Roman" w:hAnsi="Times New Roman"/>
          <w:sz w:val="24"/>
          <w:szCs w:val="24"/>
        </w:rPr>
        <w:t>En la figura 3 se muestra la fórmula utilizada para la creación del modelo para predecir si un matrimonio va a perdurar menos de diez años en el lenguaje R.</w:t>
      </w:r>
    </w:p>
    <w:p w:rsidR="006810E9" w:rsidRPr="006810E9" w:rsidRDefault="006810E9" w:rsidP="00C14EB3">
      <w:pPr>
        <w:spacing w:after="0" w:line="360" w:lineRule="auto"/>
        <w:jc w:val="both"/>
        <w:rPr>
          <w:rFonts w:ascii="Times New Roman" w:hAnsi="Times New Roman"/>
          <w:sz w:val="20"/>
          <w:szCs w:val="24"/>
        </w:rPr>
      </w:pPr>
    </w:p>
    <w:p w:rsidR="00C14EB3" w:rsidRPr="006810E9" w:rsidRDefault="006810E9" w:rsidP="006810E9">
      <w:pPr>
        <w:spacing w:after="0" w:line="360" w:lineRule="auto"/>
        <w:jc w:val="center"/>
        <w:rPr>
          <w:rFonts w:ascii="Times New Roman" w:hAnsi="Times New Roman"/>
          <w:sz w:val="20"/>
          <w:szCs w:val="20"/>
        </w:rPr>
      </w:pPr>
      <w:r w:rsidRPr="0041787B">
        <w:rPr>
          <w:rFonts w:ascii="Times New Roman" w:hAnsi="Times New Roman"/>
          <w:noProof/>
          <w:sz w:val="24"/>
          <w:szCs w:val="24"/>
          <w:lang w:eastAsia="es-EC"/>
        </w:rPr>
        <w:drawing>
          <wp:anchor distT="0" distB="0" distL="114300" distR="114300" simplePos="0" relativeHeight="251660288" behindDoc="0" locked="0" layoutInCell="1" allowOverlap="1">
            <wp:simplePos x="0" y="0"/>
            <wp:positionH relativeFrom="column">
              <wp:posOffset>316454</wp:posOffset>
            </wp:positionH>
            <wp:positionV relativeFrom="paragraph">
              <wp:posOffset>177800</wp:posOffset>
            </wp:positionV>
            <wp:extent cx="5524500" cy="34290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3845" t="45739" r="43879" b="50928"/>
                    <a:stretch/>
                  </pic:blipFill>
                  <pic:spPr bwMode="auto">
                    <a:xfrm>
                      <a:off x="0" y="0"/>
                      <a:ext cx="5524500" cy="342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14EB3" w:rsidRPr="006810E9">
        <w:rPr>
          <w:rFonts w:ascii="Times New Roman" w:hAnsi="Times New Roman"/>
          <w:b/>
          <w:sz w:val="20"/>
          <w:szCs w:val="20"/>
        </w:rPr>
        <w:t>Figura 3</w:t>
      </w:r>
      <w:r w:rsidRPr="006810E9">
        <w:rPr>
          <w:rFonts w:ascii="Times New Roman" w:hAnsi="Times New Roman"/>
          <w:b/>
          <w:sz w:val="20"/>
          <w:szCs w:val="20"/>
        </w:rPr>
        <w:t>:</w:t>
      </w:r>
      <w:r w:rsidR="00C14EB3" w:rsidRPr="006810E9">
        <w:rPr>
          <w:rFonts w:ascii="Times New Roman" w:hAnsi="Times New Roman"/>
          <w:sz w:val="20"/>
          <w:szCs w:val="20"/>
        </w:rPr>
        <w:t xml:space="preserve"> Creación del Modelo de Regresión Logística en el Lenguaje R</w:t>
      </w:r>
    </w:p>
    <w:p w:rsidR="00C14EB3" w:rsidRDefault="00C14EB3" w:rsidP="006810E9">
      <w:pPr>
        <w:spacing w:after="0" w:line="360" w:lineRule="auto"/>
        <w:jc w:val="center"/>
        <w:rPr>
          <w:rFonts w:ascii="Times New Roman" w:hAnsi="Times New Roman"/>
          <w:sz w:val="18"/>
          <w:szCs w:val="18"/>
        </w:rPr>
      </w:pPr>
      <w:r w:rsidRPr="006810E9">
        <w:rPr>
          <w:rFonts w:ascii="Times New Roman" w:hAnsi="Times New Roman"/>
          <w:b/>
          <w:sz w:val="18"/>
          <w:szCs w:val="18"/>
        </w:rPr>
        <w:t>Nota:</w:t>
      </w:r>
      <w:r w:rsidRPr="006810E9">
        <w:rPr>
          <w:rFonts w:ascii="Times New Roman" w:hAnsi="Times New Roman"/>
          <w:sz w:val="18"/>
          <w:szCs w:val="18"/>
        </w:rPr>
        <w:t xml:space="preserve"> Fórmula para obtener el modelo para la predicción de divorcios utilizando el lenguaje de programación R.</w:t>
      </w:r>
    </w:p>
    <w:p w:rsidR="006810E9" w:rsidRPr="006810E9" w:rsidRDefault="006810E9" w:rsidP="006810E9">
      <w:pPr>
        <w:spacing w:after="0" w:line="360" w:lineRule="auto"/>
        <w:jc w:val="center"/>
        <w:rPr>
          <w:rFonts w:ascii="Times New Roman" w:hAnsi="Times New Roman"/>
          <w:sz w:val="18"/>
          <w:szCs w:val="18"/>
        </w:rPr>
      </w:pPr>
    </w:p>
    <w:p w:rsidR="00C14EB3" w:rsidRPr="006810E9" w:rsidRDefault="00C14EB3" w:rsidP="00C14EB3">
      <w:pPr>
        <w:spacing w:after="0" w:line="360" w:lineRule="auto"/>
        <w:jc w:val="both"/>
        <w:rPr>
          <w:rFonts w:ascii="Times New Roman" w:hAnsi="Times New Roman"/>
          <w:b/>
          <w:sz w:val="24"/>
          <w:szCs w:val="24"/>
        </w:rPr>
      </w:pPr>
      <w:r w:rsidRPr="006810E9">
        <w:rPr>
          <w:rFonts w:ascii="Times New Roman" w:hAnsi="Times New Roman"/>
          <w:b/>
          <w:sz w:val="24"/>
          <w:szCs w:val="24"/>
        </w:rPr>
        <w:t>Determinación de las variables que influyen en el divorcio</w:t>
      </w:r>
    </w:p>
    <w:p w:rsidR="00C14EB3" w:rsidRPr="00C14EB3" w:rsidRDefault="00C14EB3" w:rsidP="00C14EB3">
      <w:pPr>
        <w:spacing w:after="0" w:line="360" w:lineRule="auto"/>
        <w:jc w:val="both"/>
        <w:rPr>
          <w:rFonts w:ascii="Times New Roman" w:hAnsi="Times New Roman"/>
          <w:sz w:val="24"/>
          <w:szCs w:val="24"/>
        </w:rPr>
      </w:pPr>
      <w:r w:rsidRPr="00C14EB3">
        <w:rPr>
          <w:rFonts w:ascii="Times New Roman" w:hAnsi="Times New Roman"/>
          <w:sz w:val="24"/>
          <w:szCs w:val="24"/>
        </w:rPr>
        <w:t>El mayor nivel de correlación o significación estadística de las variables con respecto a la variable objetivo se los mide mediante el valor de p.</w:t>
      </w:r>
    </w:p>
    <w:p w:rsidR="00C14EB3" w:rsidRPr="00C14EB3" w:rsidRDefault="00C14EB3" w:rsidP="00C14EB3">
      <w:pPr>
        <w:spacing w:after="0" w:line="360" w:lineRule="auto"/>
        <w:jc w:val="both"/>
        <w:rPr>
          <w:rFonts w:ascii="Times New Roman" w:hAnsi="Times New Roman"/>
          <w:sz w:val="24"/>
          <w:szCs w:val="24"/>
        </w:rPr>
      </w:pPr>
      <w:r w:rsidRPr="00C14EB3">
        <w:rPr>
          <w:rFonts w:ascii="Times New Roman" w:hAnsi="Times New Roman"/>
          <w:sz w:val="24"/>
          <w:szCs w:val="24"/>
        </w:rPr>
        <w:t>Una p &lt; 0,05 significa que la hipótesis nula es falsa y una p &gt; 0,05 que la hipótesis nula es verdadera, cuanto más pequeño es el valor de p, más fiable es el estudio y las variables son estadísticamente significativas con respecto a la variable objetivo (Molina, 2017).</w:t>
      </w:r>
    </w:p>
    <w:p w:rsidR="00C14EB3" w:rsidRPr="00C14EB3" w:rsidRDefault="00C14EB3" w:rsidP="00C14EB3">
      <w:pPr>
        <w:spacing w:after="0" w:line="360" w:lineRule="auto"/>
        <w:jc w:val="both"/>
        <w:rPr>
          <w:rFonts w:ascii="Times New Roman" w:hAnsi="Times New Roman"/>
          <w:sz w:val="24"/>
          <w:szCs w:val="24"/>
        </w:rPr>
      </w:pPr>
      <w:r w:rsidRPr="00C14EB3">
        <w:rPr>
          <w:rFonts w:ascii="Times New Roman" w:hAnsi="Times New Roman"/>
          <w:sz w:val="24"/>
          <w:szCs w:val="24"/>
        </w:rPr>
        <w:t xml:space="preserve">Cuando el valor de p es menor a 0.01 se considera que hay considerable evidencia en contra de la hipótesis de nulidad. Esto suele expresarse con tres asteriscos (***) al lado del valor de p. </w:t>
      </w:r>
    </w:p>
    <w:p w:rsidR="00C14EB3" w:rsidRPr="00C14EB3" w:rsidRDefault="00C14EB3" w:rsidP="00C14EB3">
      <w:pPr>
        <w:spacing w:after="0" w:line="360" w:lineRule="auto"/>
        <w:jc w:val="both"/>
        <w:rPr>
          <w:rFonts w:ascii="Times New Roman" w:hAnsi="Times New Roman"/>
          <w:sz w:val="24"/>
          <w:szCs w:val="24"/>
        </w:rPr>
      </w:pPr>
      <w:r w:rsidRPr="00C14EB3">
        <w:rPr>
          <w:rFonts w:ascii="Times New Roman" w:hAnsi="Times New Roman"/>
          <w:sz w:val="24"/>
          <w:szCs w:val="24"/>
        </w:rPr>
        <w:t>Cuando es menor a 0.05 (**) también podemos rechazar la hipótesis de nulidad, pero aceptando un poco más de incertidumbre. Las pruebas de hipótesis no eliminan la incertidumbre, en el mejor de los casos la cuantifican (Paladino, 2017).</w:t>
      </w:r>
    </w:p>
    <w:p w:rsidR="00C14EB3" w:rsidRPr="00C14EB3" w:rsidRDefault="00C14EB3" w:rsidP="00C14EB3">
      <w:pPr>
        <w:spacing w:after="0" w:line="360" w:lineRule="auto"/>
        <w:jc w:val="both"/>
        <w:rPr>
          <w:rFonts w:ascii="Times New Roman" w:hAnsi="Times New Roman"/>
          <w:sz w:val="24"/>
          <w:szCs w:val="24"/>
        </w:rPr>
      </w:pPr>
      <w:r w:rsidRPr="00C14EB3">
        <w:rPr>
          <w:rFonts w:ascii="Times New Roman" w:hAnsi="Times New Roman"/>
          <w:sz w:val="24"/>
          <w:szCs w:val="24"/>
        </w:rPr>
        <w:t>El resumen del modelo se obtiene en el lenguaje R mediante la instrucción summary(model), el resultado obtenido consta de lo siguiente:</w:t>
      </w:r>
    </w:p>
    <w:p w:rsidR="00C14EB3" w:rsidRPr="006810E9" w:rsidRDefault="00C14EB3" w:rsidP="006810E9">
      <w:pPr>
        <w:pStyle w:val="Prrafodelista"/>
        <w:numPr>
          <w:ilvl w:val="1"/>
          <w:numId w:val="24"/>
        </w:numPr>
        <w:spacing w:after="0" w:line="360" w:lineRule="auto"/>
        <w:ind w:left="709"/>
        <w:jc w:val="both"/>
        <w:rPr>
          <w:rFonts w:ascii="Times New Roman" w:hAnsi="Times New Roman"/>
          <w:sz w:val="24"/>
          <w:szCs w:val="24"/>
        </w:rPr>
      </w:pPr>
      <w:r w:rsidRPr="006810E9">
        <w:rPr>
          <w:rFonts w:ascii="Times New Roman" w:hAnsi="Times New Roman"/>
          <w:sz w:val="24"/>
          <w:szCs w:val="24"/>
        </w:rPr>
        <w:t xml:space="preserve">llamada con la que se creó el modelo, </w:t>
      </w:r>
    </w:p>
    <w:p w:rsidR="00C14EB3" w:rsidRPr="006810E9" w:rsidRDefault="00C14EB3" w:rsidP="006810E9">
      <w:pPr>
        <w:pStyle w:val="Prrafodelista"/>
        <w:numPr>
          <w:ilvl w:val="1"/>
          <w:numId w:val="24"/>
        </w:numPr>
        <w:spacing w:after="0" w:line="360" w:lineRule="auto"/>
        <w:ind w:left="709"/>
        <w:jc w:val="both"/>
        <w:rPr>
          <w:rFonts w:ascii="Times New Roman" w:hAnsi="Times New Roman"/>
          <w:sz w:val="24"/>
          <w:szCs w:val="24"/>
        </w:rPr>
      </w:pPr>
      <w:r w:rsidRPr="006810E9">
        <w:rPr>
          <w:rFonts w:ascii="Times New Roman" w:hAnsi="Times New Roman"/>
          <w:sz w:val="24"/>
          <w:szCs w:val="24"/>
        </w:rPr>
        <w:t xml:space="preserve">resumen de la desviación de los restos (deviance residuals), </w:t>
      </w:r>
    </w:p>
    <w:p w:rsidR="00C14EB3" w:rsidRPr="006810E9" w:rsidRDefault="00C14EB3" w:rsidP="006810E9">
      <w:pPr>
        <w:pStyle w:val="Prrafodelista"/>
        <w:numPr>
          <w:ilvl w:val="1"/>
          <w:numId w:val="24"/>
        </w:numPr>
        <w:spacing w:after="0" w:line="360" w:lineRule="auto"/>
        <w:ind w:left="709"/>
        <w:jc w:val="both"/>
        <w:rPr>
          <w:rFonts w:ascii="Times New Roman" w:hAnsi="Times New Roman"/>
          <w:sz w:val="24"/>
          <w:szCs w:val="24"/>
        </w:rPr>
      </w:pPr>
      <w:r w:rsidRPr="006810E9">
        <w:rPr>
          <w:rFonts w:ascii="Times New Roman" w:hAnsi="Times New Roman"/>
          <w:sz w:val="24"/>
          <w:szCs w:val="24"/>
        </w:rPr>
        <w:t>tabla de coeficientes y</w:t>
      </w:r>
    </w:p>
    <w:p w:rsidR="00C14EB3" w:rsidRPr="006810E9" w:rsidRDefault="00C14EB3" w:rsidP="006810E9">
      <w:pPr>
        <w:pStyle w:val="Prrafodelista"/>
        <w:numPr>
          <w:ilvl w:val="1"/>
          <w:numId w:val="24"/>
        </w:numPr>
        <w:spacing w:after="0" w:line="360" w:lineRule="auto"/>
        <w:ind w:left="709"/>
        <w:jc w:val="both"/>
        <w:rPr>
          <w:rFonts w:ascii="Times New Roman" w:hAnsi="Times New Roman"/>
          <w:sz w:val="24"/>
          <w:szCs w:val="24"/>
        </w:rPr>
      </w:pPr>
      <w:r w:rsidRPr="006810E9">
        <w:rPr>
          <w:rFonts w:ascii="Times New Roman" w:hAnsi="Times New Roman"/>
          <w:sz w:val="24"/>
          <w:szCs w:val="24"/>
        </w:rPr>
        <w:t>resumen de la calidad estadística global del modelo.</w:t>
      </w:r>
    </w:p>
    <w:p w:rsidR="00C14EB3" w:rsidRDefault="00C14EB3" w:rsidP="00C14EB3">
      <w:pPr>
        <w:spacing w:after="0" w:line="360" w:lineRule="auto"/>
        <w:jc w:val="both"/>
        <w:rPr>
          <w:rFonts w:ascii="Times New Roman" w:hAnsi="Times New Roman"/>
          <w:sz w:val="24"/>
          <w:szCs w:val="24"/>
        </w:rPr>
      </w:pPr>
      <w:r w:rsidRPr="00C14EB3">
        <w:rPr>
          <w:rFonts w:ascii="Times New Roman" w:hAnsi="Times New Roman"/>
          <w:sz w:val="24"/>
          <w:szCs w:val="24"/>
        </w:rPr>
        <w:t xml:space="preserve">En la figura 4 se muestra el resumen del modelo creado en Rstudio, para los divorcios registrados en el Ecuador. </w:t>
      </w:r>
    </w:p>
    <w:p w:rsidR="006810E9" w:rsidRDefault="006810E9" w:rsidP="00C14EB3">
      <w:pPr>
        <w:spacing w:after="0" w:line="360" w:lineRule="auto"/>
        <w:jc w:val="both"/>
        <w:rPr>
          <w:rFonts w:ascii="Times New Roman" w:hAnsi="Times New Roman"/>
          <w:sz w:val="24"/>
          <w:szCs w:val="24"/>
        </w:rPr>
      </w:pPr>
    </w:p>
    <w:p w:rsidR="006810E9" w:rsidRDefault="006810E9" w:rsidP="00403F19">
      <w:pPr>
        <w:spacing w:after="0" w:line="276" w:lineRule="auto"/>
        <w:jc w:val="both"/>
        <w:rPr>
          <w:rFonts w:ascii="Times New Roman" w:hAnsi="Times New Roman"/>
          <w:sz w:val="24"/>
          <w:szCs w:val="24"/>
        </w:rPr>
      </w:pPr>
    </w:p>
    <w:p w:rsidR="006810E9" w:rsidRDefault="006810E9" w:rsidP="00403F19">
      <w:pPr>
        <w:spacing w:after="0" w:line="276" w:lineRule="auto"/>
        <w:jc w:val="both"/>
        <w:rPr>
          <w:rFonts w:ascii="Times New Roman" w:hAnsi="Times New Roman"/>
          <w:sz w:val="24"/>
          <w:szCs w:val="24"/>
        </w:rPr>
      </w:pPr>
    </w:p>
    <w:p w:rsidR="006810E9" w:rsidRPr="00C14EB3" w:rsidRDefault="006810E9" w:rsidP="00403F19">
      <w:pPr>
        <w:spacing w:after="0" w:line="276" w:lineRule="auto"/>
        <w:jc w:val="both"/>
        <w:rPr>
          <w:rFonts w:ascii="Times New Roman" w:hAnsi="Times New Roman"/>
          <w:sz w:val="24"/>
          <w:szCs w:val="24"/>
        </w:rPr>
      </w:pPr>
    </w:p>
    <w:p w:rsidR="00C14EB3" w:rsidRPr="006810E9" w:rsidRDefault="006810E9" w:rsidP="00403F19">
      <w:pPr>
        <w:spacing w:after="0" w:line="276" w:lineRule="auto"/>
        <w:jc w:val="center"/>
        <w:rPr>
          <w:rFonts w:ascii="Times New Roman" w:hAnsi="Times New Roman"/>
          <w:sz w:val="20"/>
          <w:szCs w:val="24"/>
        </w:rPr>
      </w:pPr>
      <w:r w:rsidRPr="00BD05F4">
        <w:rPr>
          <w:rFonts w:ascii="Times New Roman" w:hAnsi="Times New Roman"/>
          <w:noProof/>
          <w:sz w:val="24"/>
          <w:szCs w:val="24"/>
          <w:lang w:eastAsia="es-EC"/>
        </w:rPr>
        <w:lastRenderedPageBreak/>
        <w:drawing>
          <wp:anchor distT="0" distB="0" distL="114300" distR="114300" simplePos="0" relativeHeight="251661312" behindDoc="0" locked="0" layoutInCell="1" allowOverlap="1">
            <wp:simplePos x="0" y="0"/>
            <wp:positionH relativeFrom="column">
              <wp:posOffset>795020</wp:posOffset>
            </wp:positionH>
            <wp:positionV relativeFrom="paragraph">
              <wp:posOffset>162560</wp:posOffset>
            </wp:positionV>
            <wp:extent cx="4374515" cy="7305675"/>
            <wp:effectExtent l="0" t="0" r="6985" b="9525"/>
            <wp:wrapTopAndBottom/>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a:extLst>
                        <a:ext uri="{28A0092B-C50C-407E-A947-70E740481C1C}">
                          <a14:useLocalDpi xmlns:a14="http://schemas.microsoft.com/office/drawing/2010/main" val="0"/>
                        </a:ext>
                      </a:extLst>
                    </a:blip>
                    <a:srcRect l="13366" b="1272"/>
                    <a:stretch/>
                  </pic:blipFill>
                  <pic:spPr bwMode="auto">
                    <a:xfrm>
                      <a:off x="0" y="0"/>
                      <a:ext cx="4374515" cy="73056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810E9">
        <w:rPr>
          <w:rFonts w:ascii="Times New Roman" w:hAnsi="Times New Roman"/>
          <w:b/>
          <w:sz w:val="20"/>
          <w:szCs w:val="24"/>
        </w:rPr>
        <w:t xml:space="preserve">Figura 4: </w:t>
      </w:r>
      <w:r w:rsidR="00C14EB3" w:rsidRPr="006810E9">
        <w:rPr>
          <w:rFonts w:ascii="Times New Roman" w:hAnsi="Times New Roman"/>
          <w:sz w:val="20"/>
          <w:szCs w:val="24"/>
        </w:rPr>
        <w:t>Resumen del Modelo Creado en Rstudio.</w:t>
      </w:r>
    </w:p>
    <w:p w:rsidR="00C14EB3" w:rsidRPr="006810E9" w:rsidRDefault="00C14EB3" w:rsidP="00403F19">
      <w:pPr>
        <w:spacing w:after="0" w:line="276" w:lineRule="auto"/>
        <w:jc w:val="center"/>
        <w:rPr>
          <w:rFonts w:ascii="Times New Roman" w:hAnsi="Times New Roman"/>
          <w:sz w:val="18"/>
          <w:szCs w:val="18"/>
        </w:rPr>
      </w:pPr>
      <w:r w:rsidRPr="006810E9">
        <w:rPr>
          <w:rFonts w:ascii="Times New Roman" w:hAnsi="Times New Roman"/>
          <w:b/>
          <w:sz w:val="18"/>
          <w:szCs w:val="18"/>
        </w:rPr>
        <w:t>Nota:</w:t>
      </w:r>
      <w:r w:rsidRPr="006810E9">
        <w:rPr>
          <w:rFonts w:ascii="Times New Roman" w:hAnsi="Times New Roman"/>
          <w:sz w:val="18"/>
          <w:szCs w:val="18"/>
        </w:rPr>
        <w:t xml:space="preserve"> El gráfico es el resumen del modelo de la predicción de divorcios creado en Rstudio.</w:t>
      </w:r>
    </w:p>
    <w:p w:rsidR="00C14EB3" w:rsidRPr="006810E9" w:rsidRDefault="00C14EB3" w:rsidP="00403F19">
      <w:pPr>
        <w:spacing w:after="0" w:line="276" w:lineRule="auto"/>
        <w:jc w:val="center"/>
        <w:rPr>
          <w:rFonts w:ascii="Times New Roman" w:hAnsi="Times New Roman"/>
          <w:sz w:val="18"/>
          <w:szCs w:val="18"/>
        </w:rPr>
      </w:pPr>
      <w:r w:rsidRPr="006810E9">
        <w:rPr>
          <w:rFonts w:ascii="Times New Roman" w:hAnsi="Times New Roman"/>
          <w:sz w:val="18"/>
          <w:szCs w:val="18"/>
        </w:rPr>
        <w:t>A continuación, se hace un resumen en la Tabla 1 de las variables que obtienen un p valor menor a 0.05 y el software las ha marcado con ***, las mismas que son las variables más influyentes o estadísticamente significativas en la duración de un matrimonio.</w:t>
      </w:r>
    </w:p>
    <w:p w:rsidR="006810E9" w:rsidRPr="00C14EB3" w:rsidRDefault="006810E9" w:rsidP="00C14EB3">
      <w:pPr>
        <w:spacing w:after="0" w:line="360" w:lineRule="auto"/>
        <w:jc w:val="both"/>
        <w:rPr>
          <w:rFonts w:ascii="Times New Roman" w:hAnsi="Times New Roman"/>
          <w:sz w:val="24"/>
          <w:szCs w:val="24"/>
        </w:rPr>
      </w:pPr>
    </w:p>
    <w:p w:rsidR="00C14EB3" w:rsidRPr="00403F19" w:rsidRDefault="00C14EB3" w:rsidP="00403F19">
      <w:pPr>
        <w:spacing w:after="0" w:line="360" w:lineRule="auto"/>
        <w:jc w:val="center"/>
        <w:rPr>
          <w:rFonts w:ascii="Times New Roman" w:hAnsi="Times New Roman"/>
          <w:sz w:val="20"/>
          <w:szCs w:val="20"/>
        </w:rPr>
      </w:pPr>
      <w:r w:rsidRPr="00403F19">
        <w:rPr>
          <w:rFonts w:ascii="Times New Roman" w:hAnsi="Times New Roman"/>
          <w:b/>
          <w:sz w:val="20"/>
          <w:szCs w:val="20"/>
        </w:rPr>
        <w:t>Tabla 1</w:t>
      </w:r>
      <w:r w:rsidR="00403F19" w:rsidRPr="00403F19">
        <w:rPr>
          <w:rFonts w:ascii="Times New Roman" w:hAnsi="Times New Roman"/>
          <w:b/>
          <w:sz w:val="20"/>
          <w:szCs w:val="20"/>
        </w:rPr>
        <w:t>:</w:t>
      </w:r>
      <w:r w:rsidRPr="00403F19">
        <w:rPr>
          <w:rFonts w:ascii="Times New Roman" w:hAnsi="Times New Roman"/>
          <w:sz w:val="20"/>
          <w:szCs w:val="20"/>
        </w:rPr>
        <w:t>Variables de un p Valor Menor a 0.05.</w:t>
      </w:r>
    </w:p>
    <w:tbl>
      <w:tblPr>
        <w:tblStyle w:val="Tablaconcuadrcula"/>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70"/>
        <w:gridCol w:w="2324"/>
        <w:gridCol w:w="1503"/>
      </w:tblGrid>
      <w:tr w:rsidR="00403F19" w:rsidRPr="00403F19" w:rsidTr="00403F19">
        <w:trPr>
          <w:trHeight w:val="166"/>
          <w:jc w:val="center"/>
        </w:trPr>
        <w:tc>
          <w:tcPr>
            <w:tcW w:w="4370" w:type="dxa"/>
            <w:tcBorders>
              <w:top w:val="single" w:sz="4" w:space="0" w:color="auto"/>
              <w:bottom w:val="single" w:sz="4" w:space="0" w:color="auto"/>
            </w:tcBorders>
          </w:tcPr>
          <w:p w:rsidR="00403F19" w:rsidRPr="00403F19" w:rsidRDefault="00403F19" w:rsidP="00403F1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sz w:val="20"/>
                <w:szCs w:val="20"/>
                <w:bdr w:val="none" w:sz="0" w:space="0" w:color="auto" w:frame="1"/>
                <w:lang w:eastAsia="es-ES"/>
              </w:rPr>
            </w:pPr>
            <w:r w:rsidRPr="00403F19">
              <w:rPr>
                <w:rFonts w:ascii="Times New Roman" w:eastAsia="Times New Roman" w:hAnsi="Times New Roman"/>
                <w:b/>
                <w:bCs/>
                <w:sz w:val="20"/>
                <w:szCs w:val="20"/>
                <w:bdr w:val="none" w:sz="0" w:space="0" w:color="auto" w:frame="1"/>
                <w:lang w:eastAsia="es-ES"/>
              </w:rPr>
              <w:t>Variable</w:t>
            </w:r>
          </w:p>
        </w:tc>
        <w:tc>
          <w:tcPr>
            <w:tcW w:w="2324" w:type="dxa"/>
            <w:tcBorders>
              <w:top w:val="single" w:sz="4" w:space="0" w:color="auto"/>
              <w:bottom w:val="single" w:sz="4" w:space="0" w:color="auto"/>
            </w:tcBorders>
          </w:tcPr>
          <w:p w:rsidR="00403F19" w:rsidRPr="00403F19" w:rsidRDefault="00403F19" w:rsidP="00403F19">
            <w:pPr>
              <w:spacing w:after="0" w:line="240" w:lineRule="auto"/>
              <w:jc w:val="center"/>
              <w:textAlignment w:val="baseline"/>
              <w:rPr>
                <w:rFonts w:ascii="Times New Roman" w:eastAsia="Times New Roman" w:hAnsi="Times New Roman"/>
                <w:b/>
                <w:bCs/>
                <w:sz w:val="20"/>
                <w:szCs w:val="20"/>
                <w:bdr w:val="none" w:sz="0" w:space="0" w:color="auto" w:frame="1"/>
                <w:lang w:eastAsia="es-ES"/>
              </w:rPr>
            </w:pPr>
            <w:r w:rsidRPr="00403F19">
              <w:rPr>
                <w:rFonts w:ascii="Times New Roman" w:eastAsia="Times New Roman" w:hAnsi="Times New Roman"/>
                <w:b/>
                <w:bCs/>
                <w:sz w:val="20"/>
                <w:szCs w:val="20"/>
                <w:bdr w:val="none" w:sz="0" w:space="0" w:color="auto" w:frame="1"/>
                <w:lang w:eastAsia="es-ES"/>
              </w:rPr>
              <w:t>Coeficiente</w:t>
            </w:r>
          </w:p>
        </w:tc>
        <w:tc>
          <w:tcPr>
            <w:tcW w:w="1503" w:type="dxa"/>
            <w:tcBorders>
              <w:top w:val="single" w:sz="4" w:space="0" w:color="auto"/>
              <w:bottom w:val="single" w:sz="4" w:space="0" w:color="auto"/>
            </w:tcBorders>
          </w:tcPr>
          <w:p w:rsidR="00403F19" w:rsidRPr="00403F19" w:rsidRDefault="00403F19" w:rsidP="00403F1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sz w:val="20"/>
                <w:szCs w:val="20"/>
                <w:bdr w:val="none" w:sz="0" w:space="0" w:color="auto" w:frame="1"/>
                <w:lang w:eastAsia="es-ES"/>
              </w:rPr>
            </w:pPr>
            <w:r w:rsidRPr="00403F19">
              <w:rPr>
                <w:rFonts w:ascii="Times New Roman" w:eastAsia="Times New Roman" w:hAnsi="Times New Roman"/>
                <w:b/>
                <w:bCs/>
                <w:sz w:val="20"/>
                <w:szCs w:val="20"/>
                <w:bdr w:val="none" w:sz="0" w:space="0" w:color="auto" w:frame="1"/>
                <w:lang w:eastAsia="es-ES"/>
              </w:rPr>
              <w:t>Valor de p</w:t>
            </w:r>
          </w:p>
        </w:tc>
      </w:tr>
      <w:tr w:rsidR="00403F19" w:rsidRPr="00403F19" w:rsidTr="00403F19">
        <w:trPr>
          <w:trHeight w:val="333"/>
          <w:jc w:val="center"/>
        </w:trPr>
        <w:tc>
          <w:tcPr>
            <w:tcW w:w="4370" w:type="dxa"/>
            <w:tcBorders>
              <w:top w:val="single" w:sz="4" w:space="0" w:color="auto"/>
            </w:tcBorders>
          </w:tcPr>
          <w:p w:rsidR="00403F19" w:rsidRPr="00403F19" w:rsidRDefault="00403F19" w:rsidP="00403F1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0"/>
                <w:szCs w:val="20"/>
                <w:lang w:eastAsia="es-ES"/>
              </w:rPr>
            </w:pPr>
            <w:r w:rsidRPr="00403F19">
              <w:rPr>
                <w:rFonts w:ascii="Times New Roman" w:eastAsia="Times New Roman" w:hAnsi="Times New Roman"/>
                <w:sz w:val="20"/>
                <w:szCs w:val="20"/>
                <w:bdr w:val="none" w:sz="0" w:space="0" w:color="auto" w:frame="1"/>
                <w:lang w:eastAsia="es-ES"/>
              </w:rPr>
              <w:t>prov_inscBolívar</w:t>
            </w:r>
          </w:p>
        </w:tc>
        <w:tc>
          <w:tcPr>
            <w:tcW w:w="2324" w:type="dxa"/>
            <w:tcBorders>
              <w:top w:val="single" w:sz="4" w:space="0" w:color="auto"/>
            </w:tcBorders>
          </w:tcPr>
          <w:p w:rsidR="00403F19" w:rsidRPr="00403F19" w:rsidRDefault="00403F19" w:rsidP="00403F19">
            <w:pPr>
              <w:spacing w:after="0" w:line="240" w:lineRule="auto"/>
              <w:jc w:val="center"/>
              <w:textAlignment w:val="baseline"/>
              <w:rPr>
                <w:rFonts w:ascii="Times New Roman" w:hAnsi="Times New Roman"/>
                <w:sz w:val="20"/>
                <w:szCs w:val="20"/>
                <w:shd w:val="clear" w:color="auto" w:fill="FFFFFF"/>
              </w:rPr>
            </w:pPr>
            <w:r w:rsidRPr="00403F19">
              <w:rPr>
                <w:rFonts w:ascii="Times New Roman" w:eastAsia="Times New Roman" w:hAnsi="Times New Roman"/>
                <w:sz w:val="20"/>
                <w:szCs w:val="20"/>
                <w:bdr w:val="none" w:sz="0" w:space="0" w:color="auto" w:frame="1"/>
                <w:lang w:eastAsia="es-ES"/>
              </w:rPr>
              <w:t>-0.558580</w:t>
            </w:r>
          </w:p>
        </w:tc>
        <w:tc>
          <w:tcPr>
            <w:tcW w:w="1503" w:type="dxa"/>
            <w:tcBorders>
              <w:top w:val="single" w:sz="4" w:space="0" w:color="auto"/>
            </w:tcBorders>
          </w:tcPr>
          <w:p w:rsidR="00403F19" w:rsidRPr="00403F19" w:rsidRDefault="00403F19" w:rsidP="00403F1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0"/>
                <w:szCs w:val="20"/>
                <w:shd w:val="clear" w:color="auto" w:fill="FFFFFF"/>
              </w:rPr>
            </w:pPr>
            <w:r w:rsidRPr="00403F19">
              <w:rPr>
                <w:rFonts w:ascii="Times New Roman" w:eastAsia="Times New Roman" w:hAnsi="Times New Roman"/>
                <w:sz w:val="20"/>
                <w:szCs w:val="20"/>
                <w:bdr w:val="none" w:sz="0" w:space="0" w:color="auto" w:frame="1"/>
                <w:lang w:eastAsia="es-ES"/>
              </w:rPr>
              <w:t>6.30e-07 ***</w:t>
            </w:r>
          </w:p>
        </w:tc>
      </w:tr>
      <w:tr w:rsidR="00403F19" w:rsidRPr="00403F19" w:rsidTr="00403F19">
        <w:trPr>
          <w:trHeight w:val="344"/>
          <w:jc w:val="center"/>
        </w:trPr>
        <w:tc>
          <w:tcPr>
            <w:tcW w:w="4370" w:type="dxa"/>
          </w:tcPr>
          <w:p w:rsidR="00403F19" w:rsidRPr="00403F19" w:rsidRDefault="00403F19" w:rsidP="00403F1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0"/>
                <w:szCs w:val="20"/>
                <w:lang w:eastAsia="es-ES"/>
              </w:rPr>
            </w:pPr>
            <w:r w:rsidRPr="00403F19">
              <w:rPr>
                <w:rFonts w:ascii="Times New Roman" w:eastAsia="Times New Roman" w:hAnsi="Times New Roman"/>
                <w:sz w:val="20"/>
                <w:szCs w:val="20"/>
                <w:bdr w:val="none" w:sz="0" w:space="0" w:color="auto" w:frame="1"/>
                <w:lang w:eastAsia="es-ES"/>
              </w:rPr>
              <w:t>prov_inscEl Oro</w:t>
            </w:r>
          </w:p>
        </w:tc>
        <w:tc>
          <w:tcPr>
            <w:tcW w:w="2324" w:type="dxa"/>
          </w:tcPr>
          <w:p w:rsidR="00403F19" w:rsidRPr="00403F19" w:rsidRDefault="00403F19" w:rsidP="00403F1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sz w:val="20"/>
                <w:szCs w:val="20"/>
                <w:lang w:eastAsia="es-ES"/>
              </w:rPr>
            </w:pPr>
            <w:r w:rsidRPr="00403F19">
              <w:rPr>
                <w:rFonts w:ascii="Times New Roman" w:eastAsia="Times New Roman" w:hAnsi="Times New Roman"/>
                <w:sz w:val="20"/>
                <w:szCs w:val="20"/>
                <w:bdr w:val="none" w:sz="0" w:space="0" w:color="auto" w:frame="1"/>
                <w:lang w:eastAsia="es-ES"/>
              </w:rPr>
              <w:t>0.388679</w:t>
            </w:r>
          </w:p>
        </w:tc>
        <w:tc>
          <w:tcPr>
            <w:tcW w:w="1503" w:type="dxa"/>
          </w:tcPr>
          <w:p w:rsidR="00403F19" w:rsidRPr="00403F19" w:rsidRDefault="00403F19" w:rsidP="00403F1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sz w:val="20"/>
                <w:szCs w:val="20"/>
                <w:lang w:eastAsia="es-ES"/>
              </w:rPr>
            </w:pPr>
            <w:r w:rsidRPr="00403F19">
              <w:rPr>
                <w:rFonts w:ascii="Times New Roman" w:eastAsia="Times New Roman" w:hAnsi="Times New Roman"/>
                <w:sz w:val="20"/>
                <w:szCs w:val="20"/>
                <w:bdr w:val="none" w:sz="0" w:space="0" w:color="auto" w:frame="1"/>
                <w:lang w:eastAsia="es-ES"/>
              </w:rPr>
              <w:t>2.99e-10 ***</w:t>
            </w:r>
          </w:p>
        </w:tc>
      </w:tr>
      <w:tr w:rsidR="00403F19" w:rsidRPr="00403F19" w:rsidTr="00403F19">
        <w:trPr>
          <w:trHeight w:val="344"/>
          <w:jc w:val="center"/>
        </w:trPr>
        <w:tc>
          <w:tcPr>
            <w:tcW w:w="4370" w:type="dxa"/>
          </w:tcPr>
          <w:p w:rsidR="00403F19" w:rsidRPr="00403F19" w:rsidRDefault="00403F19" w:rsidP="00403F1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0"/>
                <w:szCs w:val="20"/>
                <w:lang w:eastAsia="es-ES"/>
              </w:rPr>
            </w:pPr>
            <w:r>
              <w:rPr>
                <w:rFonts w:ascii="Times New Roman" w:eastAsia="Times New Roman" w:hAnsi="Times New Roman"/>
                <w:sz w:val="20"/>
                <w:szCs w:val="20"/>
                <w:bdr w:val="none" w:sz="0" w:space="0" w:color="auto" w:frame="1"/>
                <w:lang w:eastAsia="es-ES"/>
              </w:rPr>
              <w:t>prov_inscGalápagos</w:t>
            </w:r>
          </w:p>
        </w:tc>
        <w:tc>
          <w:tcPr>
            <w:tcW w:w="2324" w:type="dxa"/>
          </w:tcPr>
          <w:p w:rsidR="00403F19" w:rsidRPr="00403F19" w:rsidRDefault="00403F19" w:rsidP="00403F1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sz w:val="20"/>
                <w:szCs w:val="20"/>
                <w:lang w:eastAsia="es-ES"/>
              </w:rPr>
            </w:pPr>
            <w:r w:rsidRPr="00403F19">
              <w:rPr>
                <w:rFonts w:ascii="Times New Roman" w:eastAsia="Times New Roman" w:hAnsi="Times New Roman"/>
                <w:sz w:val="20"/>
                <w:szCs w:val="20"/>
                <w:bdr w:val="none" w:sz="0" w:space="0" w:color="auto" w:frame="1"/>
                <w:lang w:eastAsia="es-ES"/>
              </w:rPr>
              <w:t>1.388527</w:t>
            </w:r>
          </w:p>
        </w:tc>
        <w:tc>
          <w:tcPr>
            <w:tcW w:w="1503" w:type="dxa"/>
          </w:tcPr>
          <w:p w:rsidR="00403F19" w:rsidRPr="00403F19" w:rsidRDefault="00403F19" w:rsidP="00403F1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sz w:val="20"/>
                <w:szCs w:val="20"/>
                <w:lang w:eastAsia="es-ES"/>
              </w:rPr>
            </w:pPr>
            <w:r w:rsidRPr="00403F19">
              <w:rPr>
                <w:rFonts w:ascii="Times New Roman" w:eastAsia="Times New Roman" w:hAnsi="Times New Roman"/>
                <w:sz w:val="20"/>
                <w:szCs w:val="20"/>
                <w:bdr w:val="none" w:sz="0" w:space="0" w:color="auto" w:frame="1"/>
                <w:lang w:eastAsia="es-ES"/>
              </w:rPr>
              <w:t>4.12e-14 ***</w:t>
            </w:r>
          </w:p>
        </w:tc>
      </w:tr>
      <w:tr w:rsidR="00403F19" w:rsidRPr="00403F19" w:rsidTr="00403F19">
        <w:trPr>
          <w:trHeight w:val="333"/>
          <w:jc w:val="center"/>
        </w:trPr>
        <w:tc>
          <w:tcPr>
            <w:tcW w:w="4370" w:type="dxa"/>
          </w:tcPr>
          <w:p w:rsidR="00403F19" w:rsidRPr="00403F19" w:rsidRDefault="00403F19" w:rsidP="00403F1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0"/>
                <w:szCs w:val="20"/>
                <w:lang w:eastAsia="es-ES"/>
              </w:rPr>
            </w:pPr>
            <w:r w:rsidRPr="00403F19">
              <w:rPr>
                <w:rFonts w:ascii="Times New Roman" w:eastAsia="Times New Roman" w:hAnsi="Times New Roman"/>
                <w:sz w:val="20"/>
                <w:szCs w:val="20"/>
                <w:bdr w:val="none" w:sz="0" w:space="0" w:color="auto" w:frame="1"/>
                <w:lang w:eastAsia="es-ES"/>
              </w:rPr>
              <w:t>prov_inscGuayas</w:t>
            </w:r>
          </w:p>
        </w:tc>
        <w:tc>
          <w:tcPr>
            <w:tcW w:w="2324" w:type="dxa"/>
          </w:tcPr>
          <w:p w:rsidR="00403F19" w:rsidRPr="00403F19" w:rsidRDefault="00403F19" w:rsidP="00403F1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0"/>
                <w:szCs w:val="20"/>
                <w:shd w:val="clear" w:color="auto" w:fill="FFFFFF"/>
              </w:rPr>
            </w:pPr>
            <w:r w:rsidRPr="00403F19">
              <w:rPr>
                <w:rFonts w:ascii="Times New Roman" w:eastAsia="Times New Roman" w:hAnsi="Times New Roman"/>
                <w:sz w:val="20"/>
                <w:szCs w:val="20"/>
                <w:bdr w:val="none" w:sz="0" w:space="0" w:color="auto" w:frame="1"/>
                <w:lang w:eastAsia="es-ES"/>
              </w:rPr>
              <w:t>0.546017</w:t>
            </w:r>
          </w:p>
        </w:tc>
        <w:tc>
          <w:tcPr>
            <w:tcW w:w="1503" w:type="dxa"/>
          </w:tcPr>
          <w:p w:rsidR="00403F19" w:rsidRPr="00403F19" w:rsidRDefault="00403F19" w:rsidP="00403F1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0"/>
                <w:szCs w:val="20"/>
                <w:shd w:val="clear" w:color="auto" w:fill="FFFFFF"/>
              </w:rPr>
            </w:pPr>
            <w:r w:rsidRPr="00403F19">
              <w:rPr>
                <w:rFonts w:ascii="Times New Roman" w:eastAsia="Times New Roman" w:hAnsi="Times New Roman"/>
                <w:sz w:val="20"/>
                <w:szCs w:val="20"/>
                <w:bdr w:val="none" w:sz="0" w:space="0" w:color="auto" w:frame="1"/>
                <w:lang w:eastAsia="es-ES"/>
              </w:rPr>
              <w:t>2e-16 ***</w:t>
            </w:r>
          </w:p>
        </w:tc>
      </w:tr>
      <w:tr w:rsidR="00403F19" w:rsidRPr="00403F19" w:rsidTr="00403F19">
        <w:trPr>
          <w:trHeight w:val="344"/>
          <w:jc w:val="center"/>
        </w:trPr>
        <w:tc>
          <w:tcPr>
            <w:tcW w:w="4370" w:type="dxa"/>
          </w:tcPr>
          <w:p w:rsidR="00403F19" w:rsidRPr="00403F19" w:rsidRDefault="00403F19" w:rsidP="00403F1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0"/>
                <w:szCs w:val="20"/>
                <w:lang w:eastAsia="es-ES"/>
              </w:rPr>
            </w:pPr>
            <w:r w:rsidRPr="00403F19">
              <w:rPr>
                <w:rFonts w:ascii="Times New Roman" w:eastAsia="Times New Roman" w:hAnsi="Times New Roman"/>
                <w:sz w:val="20"/>
                <w:szCs w:val="20"/>
                <w:bdr w:val="none" w:sz="0" w:space="0" w:color="auto" w:frame="1"/>
                <w:lang w:eastAsia="es-ES"/>
              </w:rPr>
              <w:t>prov_inscManabí</w:t>
            </w:r>
          </w:p>
        </w:tc>
        <w:tc>
          <w:tcPr>
            <w:tcW w:w="2324" w:type="dxa"/>
          </w:tcPr>
          <w:p w:rsidR="00403F19" w:rsidRPr="00403F19" w:rsidRDefault="00403F19" w:rsidP="00403F1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sz w:val="20"/>
                <w:szCs w:val="20"/>
                <w:bdr w:val="none" w:sz="0" w:space="0" w:color="auto" w:frame="1"/>
                <w:lang w:eastAsia="es-ES"/>
              </w:rPr>
            </w:pPr>
            <w:r w:rsidRPr="00403F19">
              <w:rPr>
                <w:rFonts w:ascii="Times New Roman" w:eastAsia="Times New Roman" w:hAnsi="Times New Roman"/>
                <w:sz w:val="20"/>
                <w:szCs w:val="20"/>
                <w:bdr w:val="none" w:sz="0" w:space="0" w:color="auto" w:frame="1"/>
                <w:lang w:eastAsia="es-ES"/>
              </w:rPr>
              <w:t>-0.343990</w:t>
            </w:r>
          </w:p>
        </w:tc>
        <w:tc>
          <w:tcPr>
            <w:tcW w:w="1503" w:type="dxa"/>
          </w:tcPr>
          <w:p w:rsidR="00403F19" w:rsidRPr="00403F19" w:rsidRDefault="00403F19" w:rsidP="00403F1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sz w:val="20"/>
                <w:szCs w:val="20"/>
                <w:bdr w:val="none" w:sz="0" w:space="0" w:color="auto" w:frame="1"/>
                <w:lang w:eastAsia="es-ES"/>
              </w:rPr>
            </w:pPr>
            <w:r w:rsidRPr="00403F19">
              <w:rPr>
                <w:rFonts w:ascii="Times New Roman" w:eastAsia="Times New Roman" w:hAnsi="Times New Roman"/>
                <w:sz w:val="20"/>
                <w:szCs w:val="20"/>
                <w:bdr w:val="none" w:sz="0" w:space="0" w:color="auto" w:frame="1"/>
                <w:lang w:eastAsia="es-ES"/>
              </w:rPr>
              <w:t>6.03e-10 ***</w:t>
            </w:r>
          </w:p>
        </w:tc>
      </w:tr>
      <w:tr w:rsidR="00403F19" w:rsidRPr="00403F19" w:rsidTr="00403F19">
        <w:trPr>
          <w:trHeight w:val="344"/>
          <w:jc w:val="center"/>
        </w:trPr>
        <w:tc>
          <w:tcPr>
            <w:tcW w:w="4370" w:type="dxa"/>
          </w:tcPr>
          <w:p w:rsidR="00403F19" w:rsidRPr="00403F19" w:rsidRDefault="00403F19" w:rsidP="00403F1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0"/>
                <w:szCs w:val="20"/>
                <w:lang w:eastAsia="es-ES"/>
              </w:rPr>
            </w:pPr>
            <w:r w:rsidRPr="00403F19">
              <w:rPr>
                <w:rFonts w:ascii="Times New Roman" w:eastAsia="Times New Roman" w:hAnsi="Times New Roman"/>
                <w:sz w:val="20"/>
                <w:szCs w:val="20"/>
                <w:bdr w:val="none" w:sz="0" w:space="0" w:color="auto" w:frame="1"/>
                <w:lang w:eastAsia="es-ES"/>
              </w:rPr>
              <w:t>prov_inscSanto Domingo de los Tsáchilas</w:t>
            </w:r>
          </w:p>
        </w:tc>
        <w:tc>
          <w:tcPr>
            <w:tcW w:w="2324" w:type="dxa"/>
          </w:tcPr>
          <w:p w:rsidR="00403F19" w:rsidRPr="00403F19" w:rsidRDefault="00403F19" w:rsidP="00403F1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sz w:val="20"/>
                <w:szCs w:val="20"/>
                <w:bdr w:val="none" w:sz="0" w:space="0" w:color="auto" w:frame="1"/>
                <w:lang w:eastAsia="es-ES"/>
              </w:rPr>
            </w:pPr>
            <w:r w:rsidRPr="00403F19">
              <w:rPr>
                <w:rFonts w:ascii="Times New Roman" w:eastAsia="Times New Roman" w:hAnsi="Times New Roman"/>
                <w:sz w:val="20"/>
                <w:szCs w:val="20"/>
                <w:bdr w:val="none" w:sz="0" w:space="0" w:color="auto" w:frame="1"/>
                <w:lang w:eastAsia="es-ES"/>
              </w:rPr>
              <w:t>0.370899</w:t>
            </w:r>
          </w:p>
        </w:tc>
        <w:tc>
          <w:tcPr>
            <w:tcW w:w="1503" w:type="dxa"/>
          </w:tcPr>
          <w:p w:rsidR="00403F19" w:rsidRPr="00403F19" w:rsidRDefault="00403F19" w:rsidP="00403F1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sz w:val="20"/>
                <w:szCs w:val="20"/>
                <w:bdr w:val="none" w:sz="0" w:space="0" w:color="auto" w:frame="1"/>
                <w:lang w:eastAsia="es-ES"/>
              </w:rPr>
            </w:pPr>
            <w:r w:rsidRPr="00403F19">
              <w:rPr>
                <w:rFonts w:ascii="Times New Roman" w:eastAsia="Times New Roman" w:hAnsi="Times New Roman"/>
                <w:sz w:val="20"/>
                <w:szCs w:val="20"/>
                <w:bdr w:val="none" w:sz="0" w:space="0" w:color="auto" w:frame="1"/>
                <w:lang w:eastAsia="es-ES"/>
              </w:rPr>
              <w:t>3.76e-06 ***</w:t>
            </w:r>
          </w:p>
        </w:tc>
      </w:tr>
      <w:tr w:rsidR="00403F19" w:rsidRPr="00403F19" w:rsidTr="00403F19">
        <w:trPr>
          <w:trHeight w:val="333"/>
          <w:jc w:val="center"/>
        </w:trPr>
        <w:tc>
          <w:tcPr>
            <w:tcW w:w="4370" w:type="dxa"/>
          </w:tcPr>
          <w:p w:rsidR="00403F19" w:rsidRPr="00403F19" w:rsidRDefault="00403F19" w:rsidP="00403F19">
            <w:pPr>
              <w:spacing w:after="0" w:line="240" w:lineRule="auto"/>
              <w:jc w:val="both"/>
              <w:textAlignment w:val="baseline"/>
              <w:rPr>
                <w:rFonts w:ascii="Times New Roman" w:hAnsi="Times New Roman"/>
                <w:sz w:val="20"/>
                <w:szCs w:val="20"/>
                <w:shd w:val="clear" w:color="auto" w:fill="FFFFFF"/>
              </w:rPr>
            </w:pPr>
            <w:r w:rsidRPr="00403F19">
              <w:rPr>
                <w:rFonts w:ascii="Times New Roman" w:hAnsi="Times New Roman"/>
                <w:sz w:val="20"/>
                <w:szCs w:val="20"/>
                <w:shd w:val="clear" w:color="auto" w:fill="FFFFFF"/>
              </w:rPr>
              <w:t>Edad_1(hombre)</w:t>
            </w:r>
          </w:p>
        </w:tc>
        <w:tc>
          <w:tcPr>
            <w:tcW w:w="2324" w:type="dxa"/>
          </w:tcPr>
          <w:p w:rsidR="00403F19" w:rsidRPr="00403F19" w:rsidRDefault="00403F19" w:rsidP="00403F1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0"/>
                <w:szCs w:val="20"/>
                <w:shd w:val="clear" w:color="auto" w:fill="FFFFFF"/>
              </w:rPr>
            </w:pPr>
            <w:r w:rsidRPr="00403F19">
              <w:rPr>
                <w:rFonts w:ascii="Times New Roman" w:eastAsia="Times New Roman" w:hAnsi="Times New Roman"/>
                <w:sz w:val="20"/>
                <w:szCs w:val="20"/>
                <w:bdr w:val="none" w:sz="0" w:space="0" w:color="auto" w:frame="1"/>
                <w:lang w:eastAsia="es-ES"/>
              </w:rPr>
              <w:t>-0.028280</w:t>
            </w:r>
          </w:p>
        </w:tc>
        <w:tc>
          <w:tcPr>
            <w:tcW w:w="1503" w:type="dxa"/>
          </w:tcPr>
          <w:p w:rsidR="00403F19" w:rsidRPr="00403F19" w:rsidRDefault="00403F19" w:rsidP="00403F1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0"/>
                <w:szCs w:val="20"/>
                <w:shd w:val="clear" w:color="auto" w:fill="FFFFFF"/>
              </w:rPr>
            </w:pPr>
            <w:r w:rsidRPr="00403F19">
              <w:rPr>
                <w:rFonts w:ascii="Times New Roman" w:eastAsia="Times New Roman" w:hAnsi="Times New Roman"/>
                <w:sz w:val="20"/>
                <w:szCs w:val="20"/>
                <w:bdr w:val="none" w:sz="0" w:space="0" w:color="auto" w:frame="1"/>
                <w:lang w:eastAsia="es-ES"/>
              </w:rPr>
              <w:t>2e-16 ***</w:t>
            </w:r>
          </w:p>
        </w:tc>
      </w:tr>
      <w:tr w:rsidR="00403F19" w:rsidRPr="00403F19" w:rsidTr="00403F19">
        <w:trPr>
          <w:trHeight w:val="344"/>
          <w:jc w:val="center"/>
        </w:trPr>
        <w:tc>
          <w:tcPr>
            <w:tcW w:w="4370" w:type="dxa"/>
          </w:tcPr>
          <w:p w:rsidR="00403F19" w:rsidRPr="00403F19" w:rsidRDefault="00403F19" w:rsidP="00403F1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shd w:val="clear" w:color="auto" w:fill="FFFFFF"/>
              </w:rPr>
            </w:pPr>
            <w:r>
              <w:rPr>
                <w:rFonts w:ascii="Times New Roman" w:eastAsia="Times New Roman" w:hAnsi="Times New Roman"/>
                <w:sz w:val="20"/>
                <w:szCs w:val="20"/>
                <w:bdr w:val="none" w:sz="0" w:space="0" w:color="auto" w:frame="1"/>
                <w:lang w:eastAsia="es-ES"/>
              </w:rPr>
              <w:t>cau_div2</w:t>
            </w:r>
          </w:p>
        </w:tc>
        <w:tc>
          <w:tcPr>
            <w:tcW w:w="2324" w:type="dxa"/>
          </w:tcPr>
          <w:p w:rsidR="00403F19" w:rsidRPr="00403F19" w:rsidRDefault="00403F19" w:rsidP="00403F1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sz w:val="20"/>
                <w:szCs w:val="20"/>
                <w:bdr w:val="none" w:sz="0" w:space="0" w:color="auto" w:frame="1"/>
                <w:lang w:eastAsia="es-ES"/>
              </w:rPr>
            </w:pPr>
            <w:r w:rsidRPr="00403F19">
              <w:rPr>
                <w:rFonts w:ascii="Times New Roman" w:eastAsia="Times New Roman" w:hAnsi="Times New Roman"/>
                <w:sz w:val="20"/>
                <w:szCs w:val="20"/>
                <w:bdr w:val="none" w:sz="0" w:space="0" w:color="auto" w:frame="1"/>
                <w:lang w:eastAsia="es-ES"/>
              </w:rPr>
              <w:t>0.360387</w:t>
            </w:r>
          </w:p>
        </w:tc>
        <w:tc>
          <w:tcPr>
            <w:tcW w:w="1503" w:type="dxa"/>
          </w:tcPr>
          <w:p w:rsidR="00403F19" w:rsidRPr="00403F19" w:rsidRDefault="00403F19" w:rsidP="00403F1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sz w:val="20"/>
                <w:szCs w:val="20"/>
                <w:bdr w:val="none" w:sz="0" w:space="0" w:color="auto" w:frame="1"/>
                <w:lang w:eastAsia="es-ES"/>
              </w:rPr>
            </w:pPr>
            <w:r w:rsidRPr="00403F19">
              <w:rPr>
                <w:rFonts w:ascii="Times New Roman" w:eastAsia="Times New Roman" w:hAnsi="Times New Roman"/>
                <w:sz w:val="20"/>
                <w:szCs w:val="20"/>
                <w:bdr w:val="none" w:sz="0" w:space="0" w:color="auto" w:frame="1"/>
                <w:lang w:eastAsia="es-ES"/>
              </w:rPr>
              <w:t>0.000635 ***</w:t>
            </w:r>
          </w:p>
        </w:tc>
      </w:tr>
      <w:tr w:rsidR="00403F19" w:rsidRPr="00403F19" w:rsidTr="00403F19">
        <w:trPr>
          <w:trHeight w:val="344"/>
          <w:jc w:val="center"/>
        </w:trPr>
        <w:tc>
          <w:tcPr>
            <w:tcW w:w="4370" w:type="dxa"/>
          </w:tcPr>
          <w:p w:rsidR="00403F19" w:rsidRPr="00403F19" w:rsidRDefault="00403F19" w:rsidP="00403F1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0"/>
                <w:szCs w:val="20"/>
                <w:bdr w:val="none" w:sz="0" w:space="0" w:color="auto" w:frame="1"/>
                <w:lang w:eastAsia="es-ES"/>
              </w:rPr>
            </w:pPr>
            <w:r>
              <w:rPr>
                <w:rFonts w:ascii="Times New Roman" w:eastAsia="Times New Roman" w:hAnsi="Times New Roman"/>
                <w:sz w:val="20"/>
                <w:szCs w:val="20"/>
                <w:bdr w:val="none" w:sz="0" w:space="0" w:color="auto" w:frame="1"/>
                <w:lang w:eastAsia="es-ES"/>
              </w:rPr>
              <w:t>cau_div10</w:t>
            </w:r>
          </w:p>
        </w:tc>
        <w:tc>
          <w:tcPr>
            <w:tcW w:w="2324" w:type="dxa"/>
          </w:tcPr>
          <w:p w:rsidR="00403F19" w:rsidRPr="00403F19" w:rsidRDefault="00403F19" w:rsidP="00403F1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sz w:val="20"/>
                <w:szCs w:val="20"/>
                <w:bdr w:val="none" w:sz="0" w:space="0" w:color="auto" w:frame="1"/>
                <w:lang w:eastAsia="es-ES"/>
              </w:rPr>
            </w:pPr>
            <w:r w:rsidRPr="00403F19">
              <w:rPr>
                <w:rFonts w:ascii="Times New Roman" w:eastAsia="Times New Roman" w:hAnsi="Times New Roman"/>
                <w:sz w:val="20"/>
                <w:szCs w:val="20"/>
                <w:bdr w:val="none" w:sz="0" w:space="0" w:color="auto" w:frame="1"/>
                <w:lang w:eastAsia="es-ES"/>
              </w:rPr>
              <w:t>-0.145328</w:t>
            </w:r>
          </w:p>
        </w:tc>
        <w:tc>
          <w:tcPr>
            <w:tcW w:w="1503" w:type="dxa"/>
          </w:tcPr>
          <w:p w:rsidR="00403F19" w:rsidRPr="00403F19" w:rsidRDefault="00403F19" w:rsidP="00403F1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sz w:val="20"/>
                <w:szCs w:val="20"/>
                <w:lang w:eastAsia="es-ES"/>
              </w:rPr>
            </w:pPr>
            <w:r w:rsidRPr="00403F19">
              <w:rPr>
                <w:rFonts w:ascii="Times New Roman" w:eastAsia="Times New Roman" w:hAnsi="Times New Roman"/>
                <w:sz w:val="20"/>
                <w:szCs w:val="20"/>
                <w:bdr w:val="none" w:sz="0" w:space="0" w:color="auto" w:frame="1"/>
                <w:lang w:eastAsia="es-ES"/>
              </w:rPr>
              <w:t>0.000640 ***</w:t>
            </w:r>
          </w:p>
        </w:tc>
      </w:tr>
      <w:tr w:rsidR="00403F19" w:rsidRPr="00403F19" w:rsidTr="00403F19">
        <w:trPr>
          <w:trHeight w:val="333"/>
          <w:jc w:val="center"/>
        </w:trPr>
        <w:tc>
          <w:tcPr>
            <w:tcW w:w="4370" w:type="dxa"/>
          </w:tcPr>
          <w:p w:rsidR="00403F19" w:rsidRPr="00403F19" w:rsidRDefault="00403F19" w:rsidP="00403F1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0"/>
                <w:szCs w:val="20"/>
                <w:bdr w:val="none" w:sz="0" w:space="0" w:color="auto" w:frame="1"/>
                <w:lang w:eastAsia="es-ES"/>
              </w:rPr>
            </w:pPr>
            <w:r w:rsidRPr="00403F19">
              <w:rPr>
                <w:rFonts w:ascii="Times New Roman" w:eastAsia="Times New Roman" w:hAnsi="Times New Roman"/>
                <w:sz w:val="20"/>
                <w:szCs w:val="20"/>
                <w:bdr w:val="none" w:sz="0" w:space="0" w:color="auto" w:frame="1"/>
                <w:lang w:eastAsia="es-ES"/>
              </w:rPr>
              <w:t>hijos_1(hijos hombre)</w:t>
            </w:r>
          </w:p>
        </w:tc>
        <w:tc>
          <w:tcPr>
            <w:tcW w:w="2324" w:type="dxa"/>
          </w:tcPr>
          <w:p w:rsidR="00403F19" w:rsidRPr="00403F19" w:rsidRDefault="00403F19" w:rsidP="00403F1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sz w:val="20"/>
                <w:szCs w:val="20"/>
                <w:lang w:eastAsia="es-ES"/>
              </w:rPr>
            </w:pPr>
            <w:r w:rsidRPr="00403F19">
              <w:rPr>
                <w:rFonts w:ascii="Times New Roman" w:eastAsia="Times New Roman" w:hAnsi="Times New Roman"/>
                <w:sz w:val="20"/>
                <w:szCs w:val="20"/>
                <w:bdr w:val="none" w:sz="0" w:space="0" w:color="auto" w:frame="1"/>
                <w:lang w:eastAsia="es-ES"/>
              </w:rPr>
              <w:t>-0.660251</w:t>
            </w:r>
          </w:p>
        </w:tc>
        <w:tc>
          <w:tcPr>
            <w:tcW w:w="1503" w:type="dxa"/>
          </w:tcPr>
          <w:p w:rsidR="00403F19" w:rsidRPr="00403F19" w:rsidRDefault="00403F19" w:rsidP="00403F1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sz w:val="20"/>
                <w:szCs w:val="20"/>
                <w:lang w:eastAsia="es-ES"/>
              </w:rPr>
            </w:pPr>
            <w:r w:rsidRPr="00403F19">
              <w:rPr>
                <w:rFonts w:ascii="Times New Roman" w:eastAsia="Times New Roman" w:hAnsi="Times New Roman"/>
                <w:sz w:val="20"/>
                <w:szCs w:val="20"/>
                <w:bdr w:val="none" w:sz="0" w:space="0" w:color="auto" w:frame="1"/>
                <w:lang w:eastAsia="es-ES"/>
              </w:rPr>
              <w:t>2e-16 ***</w:t>
            </w:r>
          </w:p>
        </w:tc>
      </w:tr>
      <w:tr w:rsidR="00403F19" w:rsidRPr="00403F19" w:rsidTr="00403F19">
        <w:trPr>
          <w:trHeight w:val="344"/>
          <w:jc w:val="center"/>
        </w:trPr>
        <w:tc>
          <w:tcPr>
            <w:tcW w:w="4370" w:type="dxa"/>
          </w:tcPr>
          <w:p w:rsidR="00403F19" w:rsidRPr="00403F19" w:rsidRDefault="00403F19" w:rsidP="00403F1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0"/>
                <w:szCs w:val="20"/>
                <w:lang w:eastAsia="es-ES"/>
              </w:rPr>
            </w:pPr>
            <w:r w:rsidRPr="00403F19">
              <w:rPr>
                <w:rFonts w:ascii="Times New Roman" w:eastAsia="Times New Roman" w:hAnsi="Times New Roman"/>
                <w:sz w:val="20"/>
                <w:szCs w:val="20"/>
                <w:bdr w:val="none" w:sz="0" w:space="0" w:color="auto" w:frame="1"/>
                <w:lang w:eastAsia="es-ES"/>
              </w:rPr>
              <w:t>nac_1Extranjero</w:t>
            </w:r>
          </w:p>
        </w:tc>
        <w:tc>
          <w:tcPr>
            <w:tcW w:w="2324" w:type="dxa"/>
          </w:tcPr>
          <w:p w:rsidR="00403F19" w:rsidRPr="00403F19" w:rsidRDefault="00403F19" w:rsidP="00403F1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sz w:val="20"/>
                <w:szCs w:val="20"/>
                <w:bdr w:val="none" w:sz="0" w:space="0" w:color="auto" w:frame="1"/>
                <w:lang w:eastAsia="es-ES"/>
              </w:rPr>
            </w:pPr>
            <w:r w:rsidRPr="00403F19">
              <w:rPr>
                <w:rFonts w:ascii="Times New Roman" w:eastAsia="Times New Roman" w:hAnsi="Times New Roman"/>
                <w:sz w:val="20"/>
                <w:szCs w:val="20"/>
                <w:bdr w:val="none" w:sz="0" w:space="0" w:color="auto" w:frame="1"/>
                <w:lang w:eastAsia="es-ES"/>
              </w:rPr>
              <w:t>1.317849</w:t>
            </w:r>
          </w:p>
        </w:tc>
        <w:tc>
          <w:tcPr>
            <w:tcW w:w="1503" w:type="dxa"/>
          </w:tcPr>
          <w:p w:rsidR="00403F19" w:rsidRPr="00403F19" w:rsidRDefault="00403F19" w:rsidP="00403F1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sz w:val="20"/>
                <w:szCs w:val="20"/>
                <w:bdr w:val="none" w:sz="0" w:space="0" w:color="auto" w:frame="1"/>
                <w:lang w:eastAsia="es-ES"/>
              </w:rPr>
            </w:pPr>
            <w:r w:rsidRPr="00403F19">
              <w:rPr>
                <w:rFonts w:ascii="Times New Roman" w:eastAsia="Times New Roman" w:hAnsi="Times New Roman"/>
                <w:sz w:val="20"/>
                <w:szCs w:val="20"/>
                <w:bdr w:val="none" w:sz="0" w:space="0" w:color="auto" w:frame="1"/>
                <w:lang w:eastAsia="es-ES"/>
              </w:rPr>
              <w:t>2e-16 ***</w:t>
            </w:r>
          </w:p>
        </w:tc>
      </w:tr>
      <w:tr w:rsidR="00403F19" w:rsidRPr="00403F19" w:rsidTr="00403F19">
        <w:trPr>
          <w:trHeight w:val="344"/>
          <w:jc w:val="center"/>
        </w:trPr>
        <w:tc>
          <w:tcPr>
            <w:tcW w:w="4370" w:type="dxa"/>
          </w:tcPr>
          <w:p w:rsidR="00403F19" w:rsidRPr="00403F19" w:rsidRDefault="00403F19" w:rsidP="00403F1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0"/>
                <w:szCs w:val="20"/>
                <w:bdr w:val="none" w:sz="0" w:space="0" w:color="auto" w:frame="1"/>
                <w:lang w:eastAsia="es-ES"/>
              </w:rPr>
            </w:pPr>
            <w:r w:rsidRPr="00403F19">
              <w:rPr>
                <w:rFonts w:ascii="Times New Roman" w:eastAsia="Times New Roman" w:hAnsi="Times New Roman"/>
                <w:sz w:val="20"/>
                <w:szCs w:val="20"/>
                <w:bdr w:val="none" w:sz="0" w:space="0" w:color="auto" w:frame="1"/>
                <w:lang w:eastAsia="es-ES"/>
              </w:rPr>
              <w:t>niv_inst1Superior no Universitario</w:t>
            </w:r>
          </w:p>
        </w:tc>
        <w:tc>
          <w:tcPr>
            <w:tcW w:w="2324" w:type="dxa"/>
          </w:tcPr>
          <w:p w:rsidR="00403F19" w:rsidRPr="00403F19" w:rsidRDefault="00403F19" w:rsidP="00403F1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sz w:val="20"/>
                <w:szCs w:val="20"/>
                <w:bdr w:val="none" w:sz="0" w:space="0" w:color="auto" w:frame="1"/>
                <w:lang w:eastAsia="es-ES"/>
              </w:rPr>
            </w:pPr>
            <w:r w:rsidRPr="00403F19">
              <w:rPr>
                <w:rFonts w:ascii="Times New Roman" w:eastAsia="Times New Roman" w:hAnsi="Times New Roman"/>
                <w:sz w:val="20"/>
                <w:szCs w:val="20"/>
                <w:bdr w:val="none" w:sz="0" w:space="0" w:color="auto" w:frame="1"/>
                <w:lang w:eastAsia="es-ES"/>
              </w:rPr>
              <w:t>0.911081</w:t>
            </w:r>
          </w:p>
        </w:tc>
        <w:tc>
          <w:tcPr>
            <w:tcW w:w="1503" w:type="dxa"/>
          </w:tcPr>
          <w:p w:rsidR="00403F19" w:rsidRPr="00403F19" w:rsidRDefault="00403F19" w:rsidP="00403F1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sz w:val="20"/>
                <w:szCs w:val="20"/>
                <w:bdr w:val="none" w:sz="0" w:space="0" w:color="auto" w:frame="1"/>
                <w:lang w:eastAsia="es-ES"/>
              </w:rPr>
            </w:pPr>
            <w:r w:rsidRPr="00403F19">
              <w:rPr>
                <w:rFonts w:ascii="Times New Roman" w:eastAsia="Times New Roman" w:hAnsi="Times New Roman"/>
                <w:sz w:val="20"/>
                <w:szCs w:val="20"/>
                <w:bdr w:val="none" w:sz="0" w:space="0" w:color="auto" w:frame="1"/>
                <w:lang w:eastAsia="es-ES"/>
              </w:rPr>
              <w:t>8.79e-05 ***</w:t>
            </w:r>
          </w:p>
        </w:tc>
      </w:tr>
      <w:tr w:rsidR="00403F19" w:rsidRPr="00403F19" w:rsidTr="00403F19">
        <w:trPr>
          <w:trHeight w:val="333"/>
          <w:jc w:val="center"/>
        </w:trPr>
        <w:tc>
          <w:tcPr>
            <w:tcW w:w="4370" w:type="dxa"/>
          </w:tcPr>
          <w:p w:rsidR="00403F19" w:rsidRPr="00403F19" w:rsidRDefault="00403F19" w:rsidP="00403F1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0"/>
                <w:szCs w:val="20"/>
                <w:bdr w:val="none" w:sz="0" w:space="0" w:color="auto" w:frame="1"/>
                <w:lang w:eastAsia="es-ES"/>
              </w:rPr>
            </w:pPr>
            <w:r w:rsidRPr="00403F19">
              <w:rPr>
                <w:rFonts w:ascii="Times New Roman" w:eastAsia="Times New Roman" w:hAnsi="Times New Roman"/>
                <w:sz w:val="20"/>
                <w:szCs w:val="20"/>
                <w:bdr w:val="none" w:sz="0" w:space="0" w:color="auto" w:frame="1"/>
                <w:lang w:eastAsia="es-ES"/>
              </w:rPr>
              <w:t>niv_inst1Superior Universitario</w:t>
            </w:r>
          </w:p>
        </w:tc>
        <w:tc>
          <w:tcPr>
            <w:tcW w:w="2324" w:type="dxa"/>
          </w:tcPr>
          <w:p w:rsidR="00403F19" w:rsidRPr="00403F19" w:rsidRDefault="00403F19" w:rsidP="00403F1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sz w:val="20"/>
                <w:szCs w:val="20"/>
                <w:bdr w:val="none" w:sz="0" w:space="0" w:color="auto" w:frame="1"/>
                <w:lang w:eastAsia="es-ES"/>
              </w:rPr>
            </w:pPr>
            <w:r w:rsidRPr="00403F19">
              <w:rPr>
                <w:rFonts w:ascii="Times New Roman" w:eastAsia="Times New Roman" w:hAnsi="Times New Roman"/>
                <w:sz w:val="20"/>
                <w:szCs w:val="20"/>
                <w:bdr w:val="none" w:sz="0" w:space="0" w:color="auto" w:frame="1"/>
                <w:lang w:eastAsia="es-ES"/>
              </w:rPr>
              <w:t>0.972873</w:t>
            </w:r>
          </w:p>
        </w:tc>
        <w:tc>
          <w:tcPr>
            <w:tcW w:w="1503" w:type="dxa"/>
          </w:tcPr>
          <w:p w:rsidR="00403F19" w:rsidRPr="00403F19" w:rsidRDefault="00403F19" w:rsidP="00403F1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sz w:val="20"/>
                <w:szCs w:val="20"/>
                <w:bdr w:val="none" w:sz="0" w:space="0" w:color="auto" w:frame="1"/>
                <w:lang w:eastAsia="es-ES"/>
              </w:rPr>
            </w:pPr>
            <w:r w:rsidRPr="00403F19">
              <w:rPr>
                <w:rFonts w:ascii="Times New Roman" w:eastAsia="Times New Roman" w:hAnsi="Times New Roman"/>
                <w:sz w:val="20"/>
                <w:szCs w:val="20"/>
                <w:bdr w:val="none" w:sz="0" w:space="0" w:color="auto" w:frame="1"/>
                <w:lang w:eastAsia="es-ES"/>
              </w:rPr>
              <w:t>6.92e-06 ***</w:t>
            </w:r>
          </w:p>
        </w:tc>
      </w:tr>
      <w:tr w:rsidR="00403F19" w:rsidRPr="00403F19" w:rsidTr="00403F19">
        <w:trPr>
          <w:trHeight w:val="344"/>
          <w:jc w:val="center"/>
        </w:trPr>
        <w:tc>
          <w:tcPr>
            <w:tcW w:w="4370" w:type="dxa"/>
          </w:tcPr>
          <w:p w:rsidR="00403F19" w:rsidRPr="00403F19" w:rsidRDefault="00403F19" w:rsidP="00403F1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0"/>
                <w:szCs w:val="20"/>
                <w:bdr w:val="none" w:sz="0" w:space="0" w:color="auto" w:frame="1"/>
                <w:lang w:eastAsia="es-ES"/>
              </w:rPr>
            </w:pPr>
            <w:r w:rsidRPr="00403F19">
              <w:rPr>
                <w:rFonts w:ascii="Times New Roman" w:eastAsia="Times New Roman" w:hAnsi="Times New Roman"/>
                <w:sz w:val="20"/>
                <w:szCs w:val="20"/>
                <w:bdr w:val="none" w:sz="0" w:space="0" w:color="auto" w:frame="1"/>
                <w:lang w:eastAsia="es-ES"/>
              </w:rPr>
              <w:t>Edad_2(Edad de la mujer)</w:t>
            </w:r>
          </w:p>
        </w:tc>
        <w:tc>
          <w:tcPr>
            <w:tcW w:w="2324" w:type="dxa"/>
          </w:tcPr>
          <w:p w:rsidR="00403F19" w:rsidRPr="00403F19" w:rsidRDefault="00403F19" w:rsidP="00403F1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sz w:val="20"/>
                <w:szCs w:val="20"/>
                <w:bdr w:val="none" w:sz="0" w:space="0" w:color="auto" w:frame="1"/>
                <w:lang w:eastAsia="es-ES"/>
              </w:rPr>
            </w:pPr>
            <w:r w:rsidRPr="00403F19">
              <w:rPr>
                <w:rFonts w:ascii="Times New Roman" w:eastAsia="Times New Roman" w:hAnsi="Times New Roman"/>
                <w:sz w:val="20"/>
                <w:szCs w:val="20"/>
                <w:bdr w:val="none" w:sz="0" w:space="0" w:color="auto" w:frame="1"/>
                <w:lang w:eastAsia="es-ES"/>
              </w:rPr>
              <w:t>-0.182793</w:t>
            </w:r>
          </w:p>
        </w:tc>
        <w:tc>
          <w:tcPr>
            <w:tcW w:w="1503" w:type="dxa"/>
          </w:tcPr>
          <w:p w:rsidR="00403F19" w:rsidRPr="00403F19" w:rsidRDefault="00403F19" w:rsidP="00403F1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sz w:val="20"/>
                <w:szCs w:val="20"/>
                <w:bdr w:val="none" w:sz="0" w:space="0" w:color="auto" w:frame="1"/>
                <w:lang w:eastAsia="es-ES"/>
              </w:rPr>
            </w:pPr>
            <w:r w:rsidRPr="00403F19">
              <w:rPr>
                <w:rFonts w:ascii="Times New Roman" w:eastAsia="Times New Roman" w:hAnsi="Times New Roman"/>
                <w:sz w:val="20"/>
                <w:szCs w:val="20"/>
                <w:bdr w:val="none" w:sz="0" w:space="0" w:color="auto" w:frame="1"/>
                <w:lang w:eastAsia="es-ES"/>
              </w:rPr>
              <w:t>2e-16 ***</w:t>
            </w:r>
          </w:p>
        </w:tc>
      </w:tr>
      <w:tr w:rsidR="00403F19" w:rsidRPr="00403F19" w:rsidTr="00403F19">
        <w:trPr>
          <w:trHeight w:val="344"/>
          <w:jc w:val="center"/>
        </w:trPr>
        <w:tc>
          <w:tcPr>
            <w:tcW w:w="4370" w:type="dxa"/>
          </w:tcPr>
          <w:p w:rsidR="00403F19" w:rsidRPr="00403F19" w:rsidRDefault="00403F19" w:rsidP="00403F1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0"/>
                <w:szCs w:val="20"/>
                <w:bdr w:val="none" w:sz="0" w:space="0" w:color="auto" w:frame="1"/>
                <w:lang w:eastAsia="es-ES"/>
              </w:rPr>
            </w:pPr>
            <w:r w:rsidRPr="00403F19">
              <w:rPr>
                <w:rFonts w:ascii="Times New Roman" w:eastAsia="Times New Roman" w:hAnsi="Times New Roman"/>
                <w:sz w:val="20"/>
                <w:szCs w:val="20"/>
                <w:bdr w:val="none" w:sz="0" w:space="0" w:color="auto" w:frame="1"/>
                <w:lang w:eastAsia="es-ES"/>
              </w:rPr>
              <w:t>Hijos_2(Hijos de la mujer)</w:t>
            </w:r>
          </w:p>
        </w:tc>
        <w:tc>
          <w:tcPr>
            <w:tcW w:w="2324" w:type="dxa"/>
          </w:tcPr>
          <w:p w:rsidR="00403F19" w:rsidRPr="00403F19" w:rsidRDefault="00403F19" w:rsidP="00403F1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sz w:val="20"/>
                <w:szCs w:val="20"/>
                <w:bdr w:val="none" w:sz="0" w:space="0" w:color="auto" w:frame="1"/>
                <w:lang w:eastAsia="es-ES"/>
              </w:rPr>
            </w:pPr>
            <w:r w:rsidRPr="00403F19">
              <w:rPr>
                <w:rFonts w:ascii="Times New Roman" w:eastAsia="Times New Roman" w:hAnsi="Times New Roman"/>
                <w:sz w:val="20"/>
                <w:szCs w:val="20"/>
                <w:bdr w:val="none" w:sz="0" w:space="0" w:color="auto" w:frame="1"/>
                <w:lang w:eastAsia="es-ES"/>
              </w:rPr>
              <w:t>-0.636046</w:t>
            </w:r>
          </w:p>
        </w:tc>
        <w:tc>
          <w:tcPr>
            <w:tcW w:w="1503" w:type="dxa"/>
          </w:tcPr>
          <w:p w:rsidR="00403F19" w:rsidRPr="00403F19" w:rsidRDefault="00403F19" w:rsidP="00403F1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sz w:val="20"/>
                <w:szCs w:val="20"/>
                <w:bdr w:val="none" w:sz="0" w:space="0" w:color="auto" w:frame="1"/>
                <w:lang w:eastAsia="es-ES"/>
              </w:rPr>
            </w:pPr>
            <w:r w:rsidRPr="00403F19">
              <w:rPr>
                <w:rFonts w:ascii="Times New Roman" w:eastAsia="Times New Roman" w:hAnsi="Times New Roman"/>
                <w:sz w:val="20"/>
                <w:szCs w:val="20"/>
                <w:bdr w:val="none" w:sz="0" w:space="0" w:color="auto" w:frame="1"/>
                <w:lang w:eastAsia="es-ES"/>
              </w:rPr>
              <w:t>2e-16 ***</w:t>
            </w:r>
          </w:p>
        </w:tc>
      </w:tr>
      <w:tr w:rsidR="00403F19" w:rsidRPr="00403F19" w:rsidTr="00403F19">
        <w:trPr>
          <w:trHeight w:val="333"/>
          <w:jc w:val="center"/>
        </w:trPr>
        <w:tc>
          <w:tcPr>
            <w:tcW w:w="4370" w:type="dxa"/>
          </w:tcPr>
          <w:p w:rsidR="00403F19" w:rsidRPr="00403F19" w:rsidRDefault="00403F19" w:rsidP="00403F1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0"/>
                <w:szCs w:val="20"/>
                <w:bdr w:val="none" w:sz="0" w:space="0" w:color="auto" w:frame="1"/>
                <w:lang w:eastAsia="es-ES"/>
              </w:rPr>
            </w:pPr>
            <w:r w:rsidRPr="00403F19">
              <w:rPr>
                <w:rFonts w:ascii="Times New Roman" w:eastAsia="Times New Roman" w:hAnsi="Times New Roman"/>
                <w:sz w:val="20"/>
                <w:szCs w:val="20"/>
                <w:bdr w:val="none" w:sz="0" w:space="0" w:color="auto" w:frame="1"/>
                <w:lang w:eastAsia="es-ES"/>
              </w:rPr>
              <w:t>Diferencia_edad</w:t>
            </w:r>
          </w:p>
        </w:tc>
        <w:tc>
          <w:tcPr>
            <w:tcW w:w="2324" w:type="dxa"/>
          </w:tcPr>
          <w:p w:rsidR="00403F19" w:rsidRPr="00403F19" w:rsidRDefault="00403F19" w:rsidP="00403F1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sz w:val="20"/>
                <w:szCs w:val="20"/>
                <w:bdr w:val="none" w:sz="0" w:space="0" w:color="auto" w:frame="1"/>
                <w:lang w:eastAsia="es-ES"/>
              </w:rPr>
            </w:pPr>
            <w:r w:rsidRPr="00403F19">
              <w:rPr>
                <w:rFonts w:ascii="Times New Roman" w:eastAsia="Times New Roman" w:hAnsi="Times New Roman"/>
                <w:sz w:val="20"/>
                <w:szCs w:val="20"/>
                <w:bdr w:val="none" w:sz="0" w:space="0" w:color="auto" w:frame="1"/>
                <w:lang w:eastAsia="es-ES"/>
              </w:rPr>
              <w:t>0.864427</w:t>
            </w:r>
          </w:p>
        </w:tc>
        <w:tc>
          <w:tcPr>
            <w:tcW w:w="1503" w:type="dxa"/>
          </w:tcPr>
          <w:p w:rsidR="00403F19" w:rsidRPr="00403F19" w:rsidRDefault="00403F19" w:rsidP="00403F1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sz w:val="20"/>
                <w:szCs w:val="20"/>
                <w:bdr w:val="none" w:sz="0" w:space="0" w:color="auto" w:frame="1"/>
                <w:lang w:eastAsia="es-ES"/>
              </w:rPr>
            </w:pPr>
            <w:r w:rsidRPr="00403F19">
              <w:rPr>
                <w:rFonts w:ascii="Times New Roman" w:eastAsia="Times New Roman" w:hAnsi="Times New Roman"/>
                <w:sz w:val="20"/>
                <w:szCs w:val="20"/>
                <w:bdr w:val="none" w:sz="0" w:space="0" w:color="auto" w:frame="1"/>
                <w:lang w:eastAsia="es-ES"/>
              </w:rPr>
              <w:t>2e-16 ***</w:t>
            </w:r>
          </w:p>
        </w:tc>
      </w:tr>
    </w:tbl>
    <w:p w:rsidR="00C14EB3" w:rsidRDefault="00C14EB3" w:rsidP="00403F19">
      <w:pPr>
        <w:spacing w:after="0" w:line="360" w:lineRule="auto"/>
        <w:jc w:val="center"/>
        <w:rPr>
          <w:rFonts w:ascii="Times New Roman" w:hAnsi="Times New Roman"/>
          <w:sz w:val="18"/>
          <w:szCs w:val="18"/>
        </w:rPr>
      </w:pPr>
      <w:r w:rsidRPr="00403F19">
        <w:rPr>
          <w:rFonts w:ascii="Times New Roman" w:hAnsi="Times New Roman"/>
          <w:b/>
          <w:sz w:val="18"/>
          <w:szCs w:val="18"/>
        </w:rPr>
        <w:t>Nota:</w:t>
      </w:r>
      <w:r w:rsidRPr="00403F19">
        <w:rPr>
          <w:rFonts w:ascii="Times New Roman" w:hAnsi="Times New Roman"/>
          <w:sz w:val="18"/>
          <w:szCs w:val="18"/>
        </w:rPr>
        <w:t xml:space="preserve"> La tabla muestra las variables que tienen un valor de p menor a 0.05 y por lo tanto son estadísticamente significativas con respecto a la variable objetivo.</w:t>
      </w:r>
    </w:p>
    <w:p w:rsidR="00403F19" w:rsidRPr="00403F19" w:rsidRDefault="00403F19" w:rsidP="00403F19">
      <w:pPr>
        <w:spacing w:after="0" w:line="360" w:lineRule="auto"/>
        <w:jc w:val="center"/>
        <w:rPr>
          <w:rFonts w:ascii="Times New Roman" w:hAnsi="Times New Roman"/>
          <w:sz w:val="18"/>
          <w:szCs w:val="18"/>
        </w:rPr>
      </w:pPr>
    </w:p>
    <w:p w:rsidR="00C14EB3" w:rsidRPr="00403F19" w:rsidRDefault="00C14EB3" w:rsidP="00C14EB3">
      <w:pPr>
        <w:spacing w:after="0" w:line="360" w:lineRule="auto"/>
        <w:jc w:val="both"/>
        <w:rPr>
          <w:rFonts w:ascii="Times New Roman" w:hAnsi="Times New Roman"/>
          <w:b/>
          <w:sz w:val="24"/>
          <w:szCs w:val="24"/>
        </w:rPr>
      </w:pPr>
      <w:r w:rsidRPr="00403F19">
        <w:rPr>
          <w:rFonts w:ascii="Times New Roman" w:hAnsi="Times New Roman"/>
          <w:b/>
          <w:sz w:val="24"/>
          <w:szCs w:val="24"/>
        </w:rPr>
        <w:t>Evaluación del modelo</w:t>
      </w:r>
    </w:p>
    <w:p w:rsidR="00C14EB3" w:rsidRPr="00403F19" w:rsidRDefault="00C14EB3" w:rsidP="00C14EB3">
      <w:pPr>
        <w:spacing w:after="0" w:line="360" w:lineRule="auto"/>
        <w:jc w:val="both"/>
        <w:rPr>
          <w:rFonts w:ascii="Times New Roman" w:hAnsi="Times New Roman"/>
          <w:b/>
          <w:i/>
          <w:sz w:val="24"/>
          <w:szCs w:val="24"/>
        </w:rPr>
      </w:pPr>
      <w:r w:rsidRPr="00403F19">
        <w:rPr>
          <w:rFonts w:ascii="Times New Roman" w:hAnsi="Times New Roman"/>
          <w:b/>
          <w:i/>
          <w:sz w:val="24"/>
          <w:szCs w:val="24"/>
        </w:rPr>
        <w:t xml:space="preserve">Curva ROC </w:t>
      </w:r>
    </w:p>
    <w:p w:rsidR="00C14EB3" w:rsidRPr="00C14EB3" w:rsidRDefault="00C14EB3" w:rsidP="00C14EB3">
      <w:pPr>
        <w:spacing w:after="0" w:line="360" w:lineRule="auto"/>
        <w:jc w:val="both"/>
        <w:rPr>
          <w:rFonts w:ascii="Times New Roman" w:hAnsi="Times New Roman"/>
          <w:sz w:val="24"/>
          <w:szCs w:val="24"/>
        </w:rPr>
      </w:pPr>
      <w:r w:rsidRPr="00C14EB3">
        <w:rPr>
          <w:rFonts w:ascii="Times New Roman" w:hAnsi="Times New Roman"/>
          <w:sz w:val="24"/>
          <w:szCs w:val="24"/>
        </w:rPr>
        <w:t>La curva ROC (Reciver Operating Characteristics) evalúa gráficamente la capacidad del modelo para discriminar clases binarias en función de los distintos valores de probabilidad del umbral.</w:t>
      </w:r>
    </w:p>
    <w:p w:rsidR="00C14EB3" w:rsidRPr="00C14EB3" w:rsidRDefault="00C14EB3" w:rsidP="00C14EB3">
      <w:pPr>
        <w:spacing w:after="0" w:line="360" w:lineRule="auto"/>
        <w:jc w:val="both"/>
        <w:rPr>
          <w:rFonts w:ascii="Times New Roman" w:hAnsi="Times New Roman"/>
          <w:sz w:val="24"/>
          <w:szCs w:val="24"/>
        </w:rPr>
      </w:pPr>
      <w:r w:rsidRPr="00C14EB3">
        <w:rPr>
          <w:rFonts w:ascii="Times New Roman" w:hAnsi="Times New Roman"/>
          <w:sz w:val="24"/>
          <w:szCs w:val="24"/>
        </w:rPr>
        <w:t>Relaciona la sensibilidad del modelo con los falsos positivos, si se aumenta la sensibilidad, el modelo tiende a ser más optimista, representa gráficamente la sensibilidad frente a la especificidad en un modelo de clasificación.</w:t>
      </w:r>
    </w:p>
    <w:p w:rsidR="00C14EB3" w:rsidRPr="00C14EB3" w:rsidRDefault="00C14EB3" w:rsidP="00C14EB3">
      <w:pPr>
        <w:spacing w:after="0" w:line="360" w:lineRule="auto"/>
        <w:jc w:val="both"/>
        <w:rPr>
          <w:rFonts w:ascii="Times New Roman" w:hAnsi="Times New Roman"/>
          <w:sz w:val="24"/>
          <w:szCs w:val="24"/>
        </w:rPr>
      </w:pPr>
      <w:r w:rsidRPr="00C14EB3">
        <w:rPr>
          <w:rFonts w:ascii="Times New Roman" w:hAnsi="Times New Roman"/>
          <w:sz w:val="24"/>
          <w:szCs w:val="24"/>
        </w:rPr>
        <w:t xml:space="preserve">La sensibilidad de una prueba se define como la probabilidad de obtener un resultado positivo. </w:t>
      </w:r>
    </w:p>
    <w:p w:rsidR="00C14EB3" w:rsidRPr="00C14EB3" w:rsidRDefault="00C14EB3" w:rsidP="00C14EB3">
      <w:pPr>
        <w:spacing w:after="0" w:line="360" w:lineRule="auto"/>
        <w:jc w:val="both"/>
        <w:rPr>
          <w:rFonts w:ascii="Times New Roman" w:hAnsi="Times New Roman"/>
          <w:sz w:val="24"/>
          <w:szCs w:val="24"/>
        </w:rPr>
      </w:pPr>
      <w:r w:rsidRPr="00C14EB3">
        <w:rPr>
          <w:rFonts w:ascii="Times New Roman" w:hAnsi="Times New Roman"/>
          <w:sz w:val="24"/>
          <w:szCs w:val="24"/>
        </w:rPr>
        <w:t>La especificidad de una prueba indica la probabilidad de obtener un resultado negativo.</w:t>
      </w:r>
    </w:p>
    <w:p w:rsidR="00C14EB3" w:rsidRDefault="00C14EB3" w:rsidP="00C14EB3">
      <w:pPr>
        <w:spacing w:after="0" w:line="360" w:lineRule="auto"/>
        <w:jc w:val="both"/>
        <w:rPr>
          <w:rFonts w:ascii="Times New Roman" w:hAnsi="Times New Roman"/>
          <w:sz w:val="24"/>
          <w:szCs w:val="24"/>
        </w:rPr>
      </w:pPr>
      <w:r w:rsidRPr="00C14EB3">
        <w:rPr>
          <w:rFonts w:ascii="Times New Roman" w:hAnsi="Times New Roman"/>
          <w:sz w:val="24"/>
          <w:szCs w:val="24"/>
        </w:rPr>
        <w:t xml:space="preserve">En la figura 5 en el eje de las ordenadas se indican los valores de sensibilidad, y en el eje de las abscisas se señalan los valores correspondientes a la proporción de falsos positivos que están asociados a las diferentes probabilidades de corte. El punto de curvatura de la ROC indica aquella combinación de valores de sensibilidad y especificidad que determina la probabilidad de corte más </w:t>
      </w:r>
      <w:r w:rsidRPr="00C14EB3">
        <w:rPr>
          <w:rFonts w:ascii="Times New Roman" w:hAnsi="Times New Roman"/>
          <w:sz w:val="24"/>
          <w:szCs w:val="24"/>
        </w:rPr>
        <w:lastRenderedPageBreak/>
        <w:t>apropiada. El área bajo la curva cuyo símbolo es (AUC) del inglés Area Under the Curve es una medida de eficacia predictiva del modelo (Jovell, 2003).</w:t>
      </w:r>
    </w:p>
    <w:p w:rsidR="00403F19" w:rsidRPr="00C14EB3" w:rsidRDefault="00403F19" w:rsidP="00C14EB3">
      <w:pPr>
        <w:spacing w:after="0" w:line="360" w:lineRule="auto"/>
        <w:jc w:val="both"/>
        <w:rPr>
          <w:rFonts w:ascii="Times New Roman" w:hAnsi="Times New Roman"/>
          <w:sz w:val="24"/>
          <w:szCs w:val="24"/>
        </w:rPr>
      </w:pPr>
    </w:p>
    <w:p w:rsidR="00C14EB3" w:rsidRPr="00403F19" w:rsidRDefault="00403F19" w:rsidP="00403F19">
      <w:pPr>
        <w:spacing w:after="0" w:line="360" w:lineRule="auto"/>
        <w:jc w:val="center"/>
        <w:rPr>
          <w:rFonts w:ascii="Times New Roman" w:hAnsi="Times New Roman"/>
          <w:sz w:val="20"/>
          <w:szCs w:val="20"/>
        </w:rPr>
      </w:pPr>
      <w:r w:rsidRPr="00DF37A6">
        <w:rPr>
          <w:rFonts w:ascii="Times New Roman" w:hAnsi="Times New Roman"/>
          <w:noProof/>
          <w:sz w:val="20"/>
          <w:szCs w:val="20"/>
          <w:lang w:eastAsia="es-EC"/>
        </w:rPr>
        <w:drawing>
          <wp:anchor distT="0" distB="0" distL="114300" distR="114300" simplePos="0" relativeHeight="251662336" behindDoc="0" locked="0" layoutInCell="1" allowOverlap="1">
            <wp:simplePos x="0" y="0"/>
            <wp:positionH relativeFrom="column">
              <wp:posOffset>690245</wp:posOffset>
            </wp:positionH>
            <wp:positionV relativeFrom="paragraph">
              <wp:posOffset>155575</wp:posOffset>
            </wp:positionV>
            <wp:extent cx="4299207" cy="2202180"/>
            <wp:effectExtent l="0" t="0" r="6350" b="7620"/>
            <wp:wrapTopAndBottom/>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t="3713"/>
                    <a:stretch/>
                  </pic:blipFill>
                  <pic:spPr bwMode="auto">
                    <a:xfrm>
                      <a:off x="0" y="0"/>
                      <a:ext cx="4299207" cy="2202180"/>
                    </a:xfrm>
                    <a:prstGeom prst="rect">
                      <a:avLst/>
                    </a:prstGeom>
                    <a:ln>
                      <a:noFill/>
                    </a:ln>
                    <a:extLst>
                      <a:ext uri="{53640926-AAD7-44D8-BBD7-CCE9431645EC}">
                        <a14:shadowObscured xmlns:a14="http://schemas.microsoft.com/office/drawing/2010/main"/>
                      </a:ext>
                    </a:extLst>
                  </pic:spPr>
                </pic:pic>
              </a:graphicData>
            </a:graphic>
          </wp:anchor>
        </w:drawing>
      </w:r>
      <w:r w:rsidR="00C14EB3" w:rsidRPr="00403F19">
        <w:rPr>
          <w:rFonts w:ascii="Times New Roman" w:hAnsi="Times New Roman"/>
          <w:b/>
          <w:sz w:val="20"/>
          <w:szCs w:val="20"/>
        </w:rPr>
        <w:t>Figura 5</w:t>
      </w:r>
      <w:r w:rsidRPr="00403F19">
        <w:rPr>
          <w:rFonts w:ascii="Times New Roman" w:hAnsi="Times New Roman"/>
          <w:b/>
          <w:sz w:val="20"/>
          <w:szCs w:val="20"/>
        </w:rPr>
        <w:t xml:space="preserve">: </w:t>
      </w:r>
      <w:r w:rsidR="00C14EB3" w:rsidRPr="00403F19">
        <w:rPr>
          <w:rFonts w:ascii="Times New Roman" w:hAnsi="Times New Roman"/>
          <w:sz w:val="20"/>
          <w:szCs w:val="20"/>
        </w:rPr>
        <w:t>Curva ROC del Modelo de Regresión Logística.</w:t>
      </w:r>
    </w:p>
    <w:p w:rsidR="00C14EB3" w:rsidRPr="00403F19" w:rsidRDefault="00C14EB3" w:rsidP="00403F19">
      <w:pPr>
        <w:spacing w:after="0" w:line="360" w:lineRule="auto"/>
        <w:jc w:val="center"/>
        <w:rPr>
          <w:rFonts w:ascii="Times New Roman" w:hAnsi="Times New Roman"/>
          <w:sz w:val="18"/>
          <w:szCs w:val="18"/>
        </w:rPr>
      </w:pPr>
      <w:r w:rsidRPr="00403F19">
        <w:rPr>
          <w:rFonts w:ascii="Times New Roman" w:hAnsi="Times New Roman"/>
          <w:b/>
          <w:sz w:val="18"/>
          <w:szCs w:val="18"/>
        </w:rPr>
        <w:t>Nota:</w:t>
      </w:r>
      <w:r w:rsidRPr="00403F19">
        <w:rPr>
          <w:rFonts w:ascii="Times New Roman" w:hAnsi="Times New Roman"/>
          <w:sz w:val="18"/>
          <w:szCs w:val="18"/>
        </w:rPr>
        <w:t xml:space="preserve"> La figura muestra la curva ROC del modelo de regresión logística para la predicción de divorcios en Ecuador</w:t>
      </w:r>
    </w:p>
    <w:p w:rsidR="00403F19" w:rsidRDefault="00403F19" w:rsidP="00C14EB3">
      <w:pPr>
        <w:spacing w:after="0" w:line="360" w:lineRule="auto"/>
        <w:jc w:val="both"/>
        <w:rPr>
          <w:rFonts w:ascii="Times New Roman" w:hAnsi="Times New Roman"/>
          <w:sz w:val="24"/>
          <w:szCs w:val="24"/>
        </w:rPr>
      </w:pPr>
    </w:p>
    <w:p w:rsidR="00C14EB3" w:rsidRPr="00C14EB3" w:rsidRDefault="00C14EB3" w:rsidP="00C14EB3">
      <w:pPr>
        <w:spacing w:after="0" w:line="360" w:lineRule="auto"/>
        <w:jc w:val="both"/>
        <w:rPr>
          <w:rFonts w:ascii="Times New Roman" w:hAnsi="Times New Roman"/>
          <w:sz w:val="24"/>
          <w:szCs w:val="24"/>
        </w:rPr>
      </w:pPr>
      <w:r w:rsidRPr="00C14EB3">
        <w:rPr>
          <w:rFonts w:ascii="Times New Roman" w:hAnsi="Times New Roman"/>
          <w:sz w:val="24"/>
          <w:szCs w:val="24"/>
        </w:rPr>
        <w:t xml:space="preserve">Una regla general para el Área Bajo la Curva es: </w:t>
      </w:r>
    </w:p>
    <w:p w:rsidR="00C14EB3" w:rsidRPr="00403F19" w:rsidRDefault="00C14EB3" w:rsidP="00403F19">
      <w:pPr>
        <w:pStyle w:val="Prrafodelista"/>
        <w:numPr>
          <w:ilvl w:val="0"/>
          <w:numId w:val="27"/>
        </w:numPr>
        <w:spacing w:after="0" w:line="360" w:lineRule="auto"/>
        <w:ind w:left="709" w:hanging="349"/>
        <w:jc w:val="both"/>
        <w:rPr>
          <w:rFonts w:ascii="Times New Roman" w:hAnsi="Times New Roman"/>
          <w:sz w:val="24"/>
          <w:szCs w:val="24"/>
        </w:rPr>
      </w:pPr>
      <w:r w:rsidRPr="00403F19">
        <w:rPr>
          <w:rFonts w:ascii="Times New Roman" w:hAnsi="Times New Roman"/>
          <w:sz w:val="24"/>
          <w:szCs w:val="24"/>
        </w:rPr>
        <w:t xml:space="preserve">Si ROC = 0.5 se sugiere no discriminación. </w:t>
      </w:r>
    </w:p>
    <w:p w:rsidR="00C14EB3" w:rsidRPr="00403F19" w:rsidRDefault="00C14EB3" w:rsidP="00403F19">
      <w:pPr>
        <w:pStyle w:val="Prrafodelista"/>
        <w:numPr>
          <w:ilvl w:val="0"/>
          <w:numId w:val="27"/>
        </w:numPr>
        <w:spacing w:after="0" w:line="360" w:lineRule="auto"/>
        <w:ind w:left="709" w:hanging="349"/>
        <w:jc w:val="both"/>
        <w:rPr>
          <w:rFonts w:ascii="Times New Roman" w:hAnsi="Times New Roman" w:hint="eastAsia"/>
          <w:sz w:val="24"/>
          <w:szCs w:val="24"/>
        </w:rPr>
      </w:pPr>
      <w:r w:rsidRPr="00403F19">
        <w:rPr>
          <w:rFonts w:ascii="Times New Roman" w:hAnsi="Times New Roman" w:hint="eastAsia"/>
          <w:sz w:val="24"/>
          <w:szCs w:val="24"/>
        </w:rPr>
        <w:t xml:space="preserve">Si 0.7 </w:t>
      </w:r>
      <w:r w:rsidRPr="00403F19">
        <w:rPr>
          <w:rFonts w:ascii="Times New Roman" w:hAnsi="Times New Roman" w:hint="eastAsia"/>
          <w:sz w:val="24"/>
          <w:szCs w:val="24"/>
        </w:rPr>
        <w:t>≤</w:t>
      </w:r>
      <w:r w:rsidRPr="00403F19">
        <w:rPr>
          <w:rFonts w:ascii="Times New Roman" w:hAnsi="Times New Roman" w:hint="eastAsia"/>
          <w:sz w:val="24"/>
          <w:szCs w:val="24"/>
        </w:rPr>
        <w:t xml:space="preserve"> ROC &lt; 0.8 se considera discriminación aceptable. </w:t>
      </w:r>
    </w:p>
    <w:p w:rsidR="00C14EB3" w:rsidRPr="00403F19" w:rsidRDefault="00C14EB3" w:rsidP="00403F19">
      <w:pPr>
        <w:pStyle w:val="Prrafodelista"/>
        <w:numPr>
          <w:ilvl w:val="0"/>
          <w:numId w:val="27"/>
        </w:numPr>
        <w:spacing w:after="0" w:line="360" w:lineRule="auto"/>
        <w:ind w:left="709" w:hanging="349"/>
        <w:jc w:val="both"/>
        <w:rPr>
          <w:rFonts w:ascii="Times New Roman" w:hAnsi="Times New Roman" w:hint="eastAsia"/>
          <w:sz w:val="24"/>
          <w:szCs w:val="24"/>
        </w:rPr>
      </w:pPr>
      <w:r w:rsidRPr="00403F19">
        <w:rPr>
          <w:rFonts w:ascii="Times New Roman" w:hAnsi="Times New Roman" w:hint="eastAsia"/>
          <w:sz w:val="24"/>
          <w:szCs w:val="24"/>
        </w:rPr>
        <w:t xml:space="preserve">Si 0.8 </w:t>
      </w:r>
      <w:r w:rsidRPr="00403F19">
        <w:rPr>
          <w:rFonts w:ascii="Times New Roman" w:hAnsi="Times New Roman" w:hint="eastAsia"/>
          <w:sz w:val="24"/>
          <w:szCs w:val="24"/>
        </w:rPr>
        <w:t>≤</w:t>
      </w:r>
      <w:r w:rsidRPr="00403F19">
        <w:rPr>
          <w:rFonts w:ascii="Times New Roman" w:hAnsi="Times New Roman" w:hint="eastAsia"/>
          <w:sz w:val="24"/>
          <w:szCs w:val="24"/>
        </w:rPr>
        <w:t xml:space="preserve"> ROC &lt; 0.9 se considera discriminación excelente. </w:t>
      </w:r>
    </w:p>
    <w:p w:rsidR="00C14EB3" w:rsidRPr="00403F19" w:rsidRDefault="00C14EB3" w:rsidP="00403F19">
      <w:pPr>
        <w:pStyle w:val="Prrafodelista"/>
        <w:numPr>
          <w:ilvl w:val="0"/>
          <w:numId w:val="27"/>
        </w:numPr>
        <w:spacing w:after="0" w:line="360" w:lineRule="auto"/>
        <w:ind w:left="709" w:hanging="349"/>
        <w:jc w:val="both"/>
        <w:rPr>
          <w:rFonts w:ascii="Times New Roman" w:hAnsi="Times New Roman" w:hint="eastAsia"/>
          <w:sz w:val="24"/>
          <w:szCs w:val="24"/>
        </w:rPr>
      </w:pPr>
      <w:r w:rsidRPr="00403F19">
        <w:rPr>
          <w:rFonts w:ascii="Times New Roman" w:hAnsi="Times New Roman" w:hint="eastAsia"/>
          <w:sz w:val="24"/>
          <w:szCs w:val="24"/>
        </w:rPr>
        <w:t xml:space="preserve">Si ROC </w:t>
      </w:r>
      <w:r w:rsidRPr="00403F19">
        <w:rPr>
          <w:rFonts w:ascii="Times New Roman" w:hAnsi="Times New Roman" w:hint="eastAsia"/>
          <w:sz w:val="24"/>
          <w:szCs w:val="24"/>
        </w:rPr>
        <w:t>≥</w:t>
      </w:r>
      <w:r w:rsidRPr="00403F19">
        <w:rPr>
          <w:rFonts w:ascii="Times New Roman" w:hAnsi="Times New Roman" w:hint="eastAsia"/>
          <w:sz w:val="24"/>
          <w:szCs w:val="24"/>
        </w:rPr>
        <w:t xml:space="preserve"> 0.9 se considera discriminación extraordinaria.</w:t>
      </w:r>
    </w:p>
    <w:p w:rsidR="00C14EB3" w:rsidRDefault="00C14EB3" w:rsidP="00C14EB3">
      <w:pPr>
        <w:spacing w:after="0" w:line="360" w:lineRule="auto"/>
        <w:jc w:val="both"/>
        <w:rPr>
          <w:rFonts w:ascii="Times New Roman" w:hAnsi="Times New Roman"/>
          <w:sz w:val="24"/>
          <w:szCs w:val="24"/>
        </w:rPr>
      </w:pPr>
      <w:r w:rsidRPr="00C14EB3">
        <w:rPr>
          <w:rFonts w:ascii="Times New Roman" w:hAnsi="Times New Roman"/>
          <w:sz w:val="24"/>
          <w:szCs w:val="24"/>
        </w:rPr>
        <w:t>En el modelo creado se observa que se presenta el área bajo la curva ROC de 0.888, lo que indica que se lo considera con una capacidad de predicción excelente (Meza, Reyes, Pérez &amp; Tajonar, 2017)</w:t>
      </w:r>
    </w:p>
    <w:p w:rsidR="00403F19" w:rsidRPr="00C14EB3" w:rsidRDefault="00403F19" w:rsidP="00C14EB3">
      <w:pPr>
        <w:spacing w:after="0" w:line="360" w:lineRule="auto"/>
        <w:jc w:val="both"/>
        <w:rPr>
          <w:rFonts w:ascii="Times New Roman" w:hAnsi="Times New Roman"/>
          <w:sz w:val="24"/>
          <w:szCs w:val="24"/>
        </w:rPr>
      </w:pPr>
    </w:p>
    <w:p w:rsidR="00C14EB3" w:rsidRPr="00403F19" w:rsidRDefault="00C14EB3" w:rsidP="00403F19">
      <w:pPr>
        <w:spacing w:after="0" w:line="360" w:lineRule="auto"/>
        <w:jc w:val="center"/>
        <w:rPr>
          <w:rFonts w:ascii="Times New Roman" w:hAnsi="Times New Roman"/>
          <w:b/>
          <w:sz w:val="26"/>
          <w:szCs w:val="26"/>
        </w:rPr>
      </w:pPr>
      <w:r w:rsidRPr="00403F19">
        <w:rPr>
          <w:rFonts w:ascii="Times New Roman" w:hAnsi="Times New Roman"/>
          <w:b/>
          <w:sz w:val="26"/>
          <w:szCs w:val="26"/>
        </w:rPr>
        <w:t>Resultados y Discusión</w:t>
      </w:r>
    </w:p>
    <w:p w:rsidR="00C14EB3" w:rsidRPr="00C14EB3" w:rsidRDefault="00C14EB3" w:rsidP="00C14EB3">
      <w:pPr>
        <w:spacing w:after="0" w:line="360" w:lineRule="auto"/>
        <w:jc w:val="both"/>
        <w:rPr>
          <w:rFonts w:ascii="Times New Roman" w:hAnsi="Times New Roman"/>
          <w:sz w:val="24"/>
          <w:szCs w:val="24"/>
        </w:rPr>
      </w:pPr>
      <w:r w:rsidRPr="00C14EB3">
        <w:rPr>
          <w:rFonts w:ascii="Times New Roman" w:hAnsi="Times New Roman"/>
          <w:sz w:val="24"/>
          <w:szCs w:val="24"/>
        </w:rPr>
        <w:t>La situación geográfica es una variable que incide en la duración del matrimonio: en las provincias de Galápagos, Guayas, Imbabura, Santo Domingo, existe una alta probabilidad de que los matrimonios no se disuelvan antes de haber cumplido 10 años. En cambio, las provincias de Pichincha, Manabí, Santa Elena, Esmeraldas los matrimonios tienden a ser menos duraderos.</w:t>
      </w:r>
    </w:p>
    <w:p w:rsidR="00C14EB3" w:rsidRPr="00C14EB3" w:rsidRDefault="00C14EB3" w:rsidP="00C14EB3">
      <w:pPr>
        <w:spacing w:after="0" w:line="360" w:lineRule="auto"/>
        <w:jc w:val="both"/>
        <w:rPr>
          <w:rFonts w:ascii="Times New Roman" w:hAnsi="Times New Roman"/>
          <w:sz w:val="24"/>
          <w:szCs w:val="24"/>
        </w:rPr>
      </w:pPr>
      <w:r w:rsidRPr="00C14EB3">
        <w:rPr>
          <w:rFonts w:ascii="Times New Roman" w:hAnsi="Times New Roman"/>
          <w:sz w:val="24"/>
          <w:szCs w:val="24"/>
        </w:rPr>
        <w:t xml:space="preserve">Otro factor determinante es la edad tanto del hombre como de la mujer, influyen significativamente en los divorcios en el Ecuador, de acuerdo con CNN (2017), “las parejas que se casan mayores </w:t>
      </w:r>
      <w:r w:rsidRPr="00C14EB3">
        <w:rPr>
          <w:rFonts w:ascii="Times New Roman" w:hAnsi="Times New Roman"/>
          <w:sz w:val="24"/>
          <w:szCs w:val="24"/>
        </w:rPr>
        <w:lastRenderedPageBreak/>
        <w:t>tienden a tener relaciones más duraderas”, lo que ratifica los resultados obtenidos en la presente investigación.</w:t>
      </w:r>
    </w:p>
    <w:p w:rsidR="00C14EB3" w:rsidRPr="00C14EB3" w:rsidRDefault="00C14EB3" w:rsidP="00C14EB3">
      <w:pPr>
        <w:spacing w:after="0" w:line="360" w:lineRule="auto"/>
        <w:jc w:val="both"/>
        <w:rPr>
          <w:rFonts w:ascii="Times New Roman" w:hAnsi="Times New Roman"/>
          <w:sz w:val="24"/>
          <w:szCs w:val="24"/>
        </w:rPr>
      </w:pPr>
      <w:r w:rsidRPr="00C14EB3">
        <w:rPr>
          <w:rFonts w:ascii="Times New Roman" w:hAnsi="Times New Roman"/>
          <w:sz w:val="24"/>
          <w:szCs w:val="24"/>
        </w:rPr>
        <w:t>De igual manera un factor influyente es el abandono injustificado de cualquiera de los cónyuges por más de seis meses ininterrumpidos.</w:t>
      </w:r>
    </w:p>
    <w:p w:rsidR="00C14EB3" w:rsidRPr="00C14EB3" w:rsidRDefault="00C14EB3" w:rsidP="00C14EB3">
      <w:pPr>
        <w:spacing w:after="0" w:line="360" w:lineRule="auto"/>
        <w:jc w:val="both"/>
        <w:rPr>
          <w:rFonts w:ascii="Times New Roman" w:hAnsi="Times New Roman"/>
          <w:sz w:val="24"/>
          <w:szCs w:val="24"/>
        </w:rPr>
      </w:pPr>
      <w:r w:rsidRPr="00C14EB3">
        <w:rPr>
          <w:rFonts w:ascii="Times New Roman" w:hAnsi="Times New Roman"/>
          <w:sz w:val="24"/>
          <w:szCs w:val="24"/>
        </w:rPr>
        <w:t>Así mismo otra causa de divorcios prematuros es que uno de los cónyuges sea ebrio o toxicómano, haciendo que el matrimonio se disuelva con prontitud, esto generalmente implica violencia familiar, como lo corrobora en el estudio realizado por (Martínez, Castillo, Guevara, Gutiérrez &amp; Perdomo, 2013).</w:t>
      </w:r>
    </w:p>
    <w:p w:rsidR="00C14EB3" w:rsidRPr="00C14EB3" w:rsidRDefault="00C14EB3" w:rsidP="00C14EB3">
      <w:pPr>
        <w:spacing w:after="0" w:line="360" w:lineRule="auto"/>
        <w:jc w:val="both"/>
        <w:rPr>
          <w:rFonts w:ascii="Times New Roman" w:hAnsi="Times New Roman"/>
          <w:sz w:val="24"/>
          <w:szCs w:val="24"/>
        </w:rPr>
      </w:pPr>
      <w:r w:rsidRPr="00C14EB3">
        <w:rPr>
          <w:rFonts w:ascii="Times New Roman" w:hAnsi="Times New Roman"/>
          <w:sz w:val="24"/>
          <w:szCs w:val="24"/>
        </w:rPr>
        <w:t>Otra de las principales causales es por mutuo consentimiento vía notarial o judicial. Se produce      cuando los dos cónyuges están de acuerdo en divorciarse, se solicita una audiencia para firmar el divorcio ante un juez, para después acudir al Registro Civil para hacer oficial la separación.</w:t>
      </w:r>
    </w:p>
    <w:p w:rsidR="00C14EB3" w:rsidRPr="00C14EB3" w:rsidRDefault="00C14EB3" w:rsidP="00C14EB3">
      <w:pPr>
        <w:spacing w:after="0" w:line="360" w:lineRule="auto"/>
        <w:jc w:val="both"/>
        <w:rPr>
          <w:rFonts w:ascii="Times New Roman" w:hAnsi="Times New Roman"/>
          <w:sz w:val="24"/>
          <w:szCs w:val="24"/>
        </w:rPr>
      </w:pPr>
      <w:r w:rsidRPr="00C14EB3">
        <w:rPr>
          <w:rFonts w:ascii="Times New Roman" w:hAnsi="Times New Roman"/>
          <w:sz w:val="24"/>
          <w:szCs w:val="24"/>
        </w:rPr>
        <w:t xml:space="preserve"> En cuanto al nivel de educación los datos indican que cuanto más se haya conseguido académicamente el riesgo de un divorcio es menos probable. Algunos estudios han demostrado que el logro educativo está asociado con la satisfacción conyugal, las parejas educadas tienen mejor comprensión de las realidades de la vida, de esta manera pueden resolver mejor sus problemas (Rezaei, 2017).</w:t>
      </w:r>
    </w:p>
    <w:p w:rsidR="00C14EB3" w:rsidRPr="00C14EB3" w:rsidRDefault="00C14EB3" w:rsidP="00C14EB3">
      <w:pPr>
        <w:spacing w:after="0" w:line="360" w:lineRule="auto"/>
        <w:jc w:val="both"/>
        <w:rPr>
          <w:rFonts w:ascii="Times New Roman" w:hAnsi="Times New Roman"/>
          <w:sz w:val="24"/>
          <w:szCs w:val="24"/>
        </w:rPr>
      </w:pPr>
      <w:r w:rsidRPr="00C14EB3">
        <w:rPr>
          <w:rFonts w:ascii="Times New Roman" w:hAnsi="Times New Roman"/>
          <w:sz w:val="24"/>
          <w:szCs w:val="24"/>
        </w:rPr>
        <w:t>El hecho de que el hombre se extranjero también influye en la duración del matrimonio. En un artículo de New York Times se describe esta situación como una oportunidad de crecer culturalmente, aprender nuevos idiomas, poder viajar a otros países sin problemas de migración o visado, lo que fortalece la satisfacción matrimonial (Collins, 2016).</w:t>
      </w:r>
    </w:p>
    <w:p w:rsidR="00C14EB3" w:rsidRPr="00C14EB3" w:rsidRDefault="00C14EB3" w:rsidP="00C14EB3">
      <w:pPr>
        <w:spacing w:after="0" w:line="360" w:lineRule="auto"/>
        <w:jc w:val="both"/>
        <w:rPr>
          <w:rFonts w:ascii="Times New Roman" w:hAnsi="Times New Roman"/>
          <w:sz w:val="24"/>
          <w:szCs w:val="24"/>
        </w:rPr>
      </w:pPr>
      <w:r w:rsidRPr="00C14EB3">
        <w:rPr>
          <w:rFonts w:ascii="Times New Roman" w:hAnsi="Times New Roman"/>
          <w:sz w:val="24"/>
          <w:szCs w:val="24"/>
        </w:rPr>
        <w:t>La presencia de hijos es importante para poder preservar un matrimonio, puede favorecer a tolerar los problemas durante más tiempo. Muñoz (2009,) considera que:</w:t>
      </w:r>
    </w:p>
    <w:p w:rsidR="00C14EB3" w:rsidRPr="00C14EB3" w:rsidRDefault="00C14EB3" w:rsidP="00403F19">
      <w:pPr>
        <w:spacing w:after="0" w:line="360" w:lineRule="auto"/>
        <w:ind w:left="426" w:right="566"/>
        <w:jc w:val="both"/>
        <w:rPr>
          <w:rFonts w:ascii="Times New Roman" w:hAnsi="Times New Roman"/>
          <w:sz w:val="24"/>
          <w:szCs w:val="24"/>
        </w:rPr>
      </w:pPr>
      <w:r w:rsidRPr="00C14EB3">
        <w:rPr>
          <w:rFonts w:ascii="Times New Roman" w:hAnsi="Times New Roman"/>
          <w:sz w:val="24"/>
          <w:szCs w:val="24"/>
        </w:rPr>
        <w:t>Esta relación se puede considerar desde dos perspectivas: o bien una mayor duración del matrimonio ha ofrecido más tiempo para que nacieran más hijos/as o bien un mayor número de hijos/as ha propiciado que se aguantase durante más tiempo un matrimonio conflictivo (pág.70).</w:t>
      </w:r>
    </w:p>
    <w:p w:rsidR="00C14EB3" w:rsidRPr="00C14EB3" w:rsidRDefault="00C14EB3" w:rsidP="00C14EB3">
      <w:pPr>
        <w:spacing w:after="0" w:line="360" w:lineRule="auto"/>
        <w:jc w:val="both"/>
        <w:rPr>
          <w:rFonts w:ascii="Times New Roman" w:hAnsi="Times New Roman"/>
          <w:sz w:val="24"/>
          <w:szCs w:val="24"/>
        </w:rPr>
      </w:pPr>
      <w:r w:rsidRPr="00C14EB3">
        <w:rPr>
          <w:rFonts w:ascii="Times New Roman" w:hAnsi="Times New Roman"/>
          <w:sz w:val="24"/>
          <w:szCs w:val="24"/>
        </w:rPr>
        <w:t>Los datos también revelan que existen variables que no son influyentes en la disolución del matrimonio como es el caso de la identificación étnica tanto del hombre como de la mujer, ya que no se obtuvo un valor de significancia estadística considerable.</w:t>
      </w:r>
    </w:p>
    <w:p w:rsidR="00DA3BC1" w:rsidRDefault="00C14EB3" w:rsidP="00555CC3">
      <w:pPr>
        <w:spacing w:after="0" w:line="360" w:lineRule="auto"/>
        <w:jc w:val="both"/>
        <w:rPr>
          <w:rFonts w:ascii="Times New Roman" w:hAnsi="Times New Roman"/>
          <w:sz w:val="24"/>
          <w:szCs w:val="24"/>
        </w:rPr>
      </w:pPr>
      <w:r w:rsidRPr="00C14EB3">
        <w:rPr>
          <w:rFonts w:ascii="Times New Roman" w:hAnsi="Times New Roman"/>
          <w:sz w:val="24"/>
          <w:szCs w:val="24"/>
        </w:rPr>
        <w:lastRenderedPageBreak/>
        <w:t>El modelo de regresión logística construido tiene una buena capacidad de predicción medido mediante una curva ROC obteniendo una capacidad de discriminación del 88%.</w:t>
      </w:r>
    </w:p>
    <w:p w:rsidR="00DA3BC1" w:rsidRPr="00D3274F" w:rsidRDefault="00DA3BC1" w:rsidP="00555CC3">
      <w:pPr>
        <w:spacing w:after="0" w:line="360" w:lineRule="auto"/>
        <w:jc w:val="both"/>
        <w:rPr>
          <w:rFonts w:ascii="Times New Roman" w:hAnsi="Times New Roman"/>
          <w:sz w:val="24"/>
          <w:szCs w:val="24"/>
        </w:rPr>
      </w:pPr>
    </w:p>
    <w:p w:rsidR="008B05EC" w:rsidRPr="00621A46" w:rsidRDefault="00594E3F" w:rsidP="003F6D01">
      <w:pPr>
        <w:spacing w:after="0" w:line="360" w:lineRule="auto"/>
        <w:rPr>
          <w:rFonts w:ascii="Times New Roman" w:hAnsi="Times New Roman"/>
          <w:sz w:val="24"/>
          <w:szCs w:val="24"/>
        </w:rPr>
      </w:pPr>
      <w:r w:rsidRPr="00594E3F">
        <w:rPr>
          <w:rFonts w:ascii="Times New Roman" w:eastAsia="Calibri" w:hAnsi="Times New Roman"/>
          <w:b/>
          <w:sz w:val="26"/>
          <w:szCs w:val="26"/>
          <w:lang w:eastAsia="es-EC"/>
        </w:rPr>
        <w:t>Re</w:t>
      </w:r>
      <w:r w:rsidR="008C0404">
        <w:rPr>
          <w:rFonts w:ascii="Times New Roman" w:eastAsia="Calibri" w:hAnsi="Times New Roman"/>
          <w:b/>
          <w:sz w:val="26"/>
          <w:szCs w:val="26"/>
          <w:lang w:eastAsia="es-EC"/>
        </w:rPr>
        <w:t>ferencias</w:t>
      </w:r>
    </w:p>
    <w:p w:rsidR="00403F19" w:rsidRPr="00403F19" w:rsidRDefault="00403F19" w:rsidP="00BB7182">
      <w:pPr>
        <w:pStyle w:val="Prrafodelista"/>
        <w:numPr>
          <w:ilvl w:val="0"/>
          <w:numId w:val="20"/>
        </w:numPr>
        <w:spacing w:after="0" w:line="360" w:lineRule="auto"/>
        <w:ind w:right="283" w:hanging="436"/>
        <w:jc w:val="both"/>
        <w:rPr>
          <w:rFonts w:ascii="Times New Roman" w:hAnsi="Times New Roman"/>
          <w:sz w:val="24"/>
          <w:szCs w:val="23"/>
        </w:rPr>
      </w:pPr>
      <w:r w:rsidRPr="00403F19">
        <w:rPr>
          <w:rFonts w:ascii="Times New Roman" w:hAnsi="Times New Roman"/>
          <w:sz w:val="24"/>
          <w:szCs w:val="23"/>
        </w:rPr>
        <w:t xml:space="preserve">Asamblea Constituyente. (2008). Constitución de la República del Ecuador. https://www.asambleanacional.gob.ec/documentos/constitucion_de_bolsillo.pdf. </w:t>
      </w:r>
    </w:p>
    <w:p w:rsidR="00403F19" w:rsidRPr="00403F19" w:rsidRDefault="00403F19" w:rsidP="00BB7182">
      <w:pPr>
        <w:pStyle w:val="Prrafodelista"/>
        <w:numPr>
          <w:ilvl w:val="0"/>
          <w:numId w:val="20"/>
        </w:numPr>
        <w:spacing w:after="0" w:line="360" w:lineRule="auto"/>
        <w:ind w:right="283" w:hanging="436"/>
        <w:jc w:val="both"/>
        <w:rPr>
          <w:rFonts w:ascii="Times New Roman" w:hAnsi="Times New Roman"/>
          <w:sz w:val="24"/>
          <w:szCs w:val="23"/>
        </w:rPr>
      </w:pPr>
      <w:r w:rsidRPr="00403F19">
        <w:rPr>
          <w:rFonts w:ascii="Times New Roman" w:hAnsi="Times New Roman"/>
          <w:sz w:val="24"/>
          <w:szCs w:val="23"/>
        </w:rPr>
        <w:t xml:space="preserve">CNN. (2017, November 12). Factores que podrían predecir un divorcio, según psicólogos. https://cnnespanol.cnn.com/2017/11/06/cinco-factores-podria-predecir-un-divorcio-segun-psicologos/. </w:t>
      </w:r>
    </w:p>
    <w:p w:rsidR="00403F19" w:rsidRPr="00403F19" w:rsidRDefault="00403F19" w:rsidP="00BB7182">
      <w:pPr>
        <w:pStyle w:val="Prrafodelista"/>
        <w:numPr>
          <w:ilvl w:val="0"/>
          <w:numId w:val="20"/>
        </w:numPr>
        <w:spacing w:after="0" w:line="360" w:lineRule="auto"/>
        <w:ind w:right="283" w:hanging="436"/>
        <w:jc w:val="both"/>
        <w:rPr>
          <w:rFonts w:ascii="Times New Roman" w:hAnsi="Times New Roman"/>
          <w:sz w:val="24"/>
          <w:szCs w:val="23"/>
        </w:rPr>
      </w:pPr>
      <w:r w:rsidRPr="00403F19">
        <w:rPr>
          <w:rFonts w:ascii="Times New Roman" w:hAnsi="Times New Roman"/>
          <w:sz w:val="24"/>
          <w:szCs w:val="23"/>
        </w:rPr>
        <w:t xml:space="preserve">Código Civil Ecuatoriano. (2019, April 4). https://elyex.com/codigo-civil-ecuatoriano-en-pdf-actualizado-y-vigente/. </w:t>
      </w:r>
    </w:p>
    <w:p w:rsidR="00403F19" w:rsidRPr="00403F19" w:rsidRDefault="00403F19" w:rsidP="00BB7182">
      <w:pPr>
        <w:pStyle w:val="Prrafodelista"/>
        <w:numPr>
          <w:ilvl w:val="0"/>
          <w:numId w:val="20"/>
        </w:numPr>
        <w:spacing w:after="0" w:line="360" w:lineRule="auto"/>
        <w:ind w:right="283" w:hanging="436"/>
        <w:jc w:val="both"/>
        <w:rPr>
          <w:rFonts w:ascii="Times New Roman" w:hAnsi="Times New Roman"/>
          <w:sz w:val="24"/>
          <w:szCs w:val="23"/>
        </w:rPr>
      </w:pPr>
      <w:r w:rsidRPr="00403F19">
        <w:rPr>
          <w:rFonts w:ascii="Times New Roman" w:hAnsi="Times New Roman"/>
          <w:sz w:val="24"/>
          <w:szCs w:val="23"/>
        </w:rPr>
        <w:t xml:space="preserve">Collins, L. (2016, October 21). Por qué casarte con un extranjero hace más feliz tu vida. The New York Times. https://www.nytimes.com/es/2016/10/21/espanol/opinion/por-que-casarte-con-un-extranjero-hace-mas-feliz-tu-vida.html. </w:t>
      </w:r>
    </w:p>
    <w:p w:rsidR="00403F19" w:rsidRPr="00403F19" w:rsidRDefault="00403F19" w:rsidP="00BB7182">
      <w:pPr>
        <w:pStyle w:val="Prrafodelista"/>
        <w:numPr>
          <w:ilvl w:val="0"/>
          <w:numId w:val="20"/>
        </w:numPr>
        <w:spacing w:after="0" w:line="360" w:lineRule="auto"/>
        <w:ind w:right="283" w:hanging="436"/>
        <w:jc w:val="both"/>
        <w:rPr>
          <w:rFonts w:ascii="Times New Roman" w:hAnsi="Times New Roman"/>
          <w:sz w:val="24"/>
          <w:szCs w:val="23"/>
        </w:rPr>
      </w:pPr>
      <w:r w:rsidRPr="00403F19">
        <w:rPr>
          <w:rFonts w:ascii="Times New Roman" w:hAnsi="Times New Roman"/>
          <w:sz w:val="24"/>
          <w:szCs w:val="23"/>
        </w:rPr>
        <w:t xml:space="preserve">Glenn, N. D. (1998). The Course of Marital Success and Failure in Five American 10-Year Marriage Cohorts. Journal of Marriage and Family, 60, 569–576. doi:10.2307/353529 </w:t>
      </w:r>
    </w:p>
    <w:p w:rsidR="00403F19" w:rsidRPr="00403F19" w:rsidRDefault="00403F19" w:rsidP="00BB7182">
      <w:pPr>
        <w:pStyle w:val="Prrafodelista"/>
        <w:numPr>
          <w:ilvl w:val="0"/>
          <w:numId w:val="20"/>
        </w:numPr>
        <w:spacing w:after="0" w:line="360" w:lineRule="auto"/>
        <w:ind w:right="283" w:hanging="436"/>
        <w:jc w:val="both"/>
        <w:rPr>
          <w:rFonts w:ascii="Times New Roman" w:hAnsi="Times New Roman"/>
          <w:sz w:val="24"/>
          <w:szCs w:val="23"/>
        </w:rPr>
      </w:pPr>
      <w:r w:rsidRPr="00403F19">
        <w:rPr>
          <w:rFonts w:ascii="Times New Roman" w:hAnsi="Times New Roman"/>
          <w:sz w:val="24"/>
          <w:szCs w:val="23"/>
        </w:rPr>
        <w:t xml:space="preserve">Instituto Nacional de Estadística y Censos. (2020). Matrimonios y Divorcios. https://www.ecuadorencifras.gob.ec/matrimonios-divorcios/. </w:t>
      </w:r>
    </w:p>
    <w:p w:rsidR="00403F19" w:rsidRPr="00403F19" w:rsidRDefault="00403F19" w:rsidP="00BB7182">
      <w:pPr>
        <w:pStyle w:val="Prrafodelista"/>
        <w:numPr>
          <w:ilvl w:val="0"/>
          <w:numId w:val="20"/>
        </w:numPr>
        <w:spacing w:after="0" w:line="360" w:lineRule="auto"/>
        <w:ind w:right="283" w:hanging="436"/>
        <w:jc w:val="both"/>
        <w:rPr>
          <w:rFonts w:ascii="Times New Roman" w:hAnsi="Times New Roman"/>
          <w:sz w:val="24"/>
          <w:szCs w:val="23"/>
        </w:rPr>
      </w:pPr>
      <w:r w:rsidRPr="00403F19">
        <w:rPr>
          <w:rFonts w:ascii="Times New Roman" w:hAnsi="Times New Roman"/>
          <w:sz w:val="24"/>
          <w:szCs w:val="23"/>
        </w:rPr>
        <w:t xml:space="preserve">Instituto Nacional de estadísticas y Censos, I. N. E. C. (2020, August). Evolución Histórica del Registro Estadístico Matrimonios y Divorcios. https://www.ecuadorencifras.gob.ec/documentos/web-inec/Poblacion_y_Demografia/Matrimonios_Divorcios/2019/Historia%20de%20MYD.pdf. </w:t>
      </w:r>
    </w:p>
    <w:p w:rsidR="00403F19" w:rsidRPr="00403F19" w:rsidRDefault="00403F19" w:rsidP="00BB7182">
      <w:pPr>
        <w:pStyle w:val="Prrafodelista"/>
        <w:numPr>
          <w:ilvl w:val="0"/>
          <w:numId w:val="20"/>
        </w:numPr>
        <w:spacing w:after="0" w:line="360" w:lineRule="auto"/>
        <w:ind w:right="283" w:hanging="436"/>
        <w:jc w:val="both"/>
        <w:rPr>
          <w:rFonts w:ascii="Times New Roman" w:hAnsi="Times New Roman"/>
          <w:sz w:val="24"/>
          <w:szCs w:val="23"/>
        </w:rPr>
      </w:pPr>
      <w:r w:rsidRPr="00403F19">
        <w:rPr>
          <w:rFonts w:ascii="Times New Roman" w:hAnsi="Times New Roman"/>
          <w:sz w:val="24"/>
          <w:szCs w:val="23"/>
        </w:rPr>
        <w:t xml:space="preserve">Jovell, A. J. (2006). Análisis de regresión logística. Centro de Investigaciones Sociológicas. </w:t>
      </w:r>
    </w:p>
    <w:p w:rsidR="00403F19" w:rsidRPr="00403F19" w:rsidRDefault="00403F19" w:rsidP="00BB7182">
      <w:pPr>
        <w:pStyle w:val="Prrafodelista"/>
        <w:numPr>
          <w:ilvl w:val="0"/>
          <w:numId w:val="20"/>
        </w:numPr>
        <w:spacing w:after="0" w:line="360" w:lineRule="auto"/>
        <w:ind w:right="283" w:hanging="436"/>
        <w:jc w:val="both"/>
        <w:rPr>
          <w:rFonts w:ascii="Times New Roman" w:hAnsi="Times New Roman"/>
          <w:sz w:val="24"/>
          <w:szCs w:val="23"/>
        </w:rPr>
      </w:pPr>
      <w:r w:rsidRPr="00403F19">
        <w:rPr>
          <w:rFonts w:ascii="Times New Roman" w:hAnsi="Times New Roman"/>
          <w:sz w:val="24"/>
          <w:szCs w:val="23"/>
        </w:rPr>
        <w:t xml:space="preserve">Lizares, M. (2017). Comparación de modelos de clasificación: regresión logística y árboles de clasificación para evaluar el rendimiento académico (tesis). Cybertesis, Lima. Obtenido de https://cybertesis.unmsm.edu.pe/handle/20.500.12672/7122 </w:t>
      </w:r>
    </w:p>
    <w:p w:rsidR="00403F19" w:rsidRPr="00403F19" w:rsidRDefault="00403F19" w:rsidP="00BB7182">
      <w:pPr>
        <w:pStyle w:val="Prrafodelista"/>
        <w:numPr>
          <w:ilvl w:val="0"/>
          <w:numId w:val="20"/>
        </w:numPr>
        <w:spacing w:after="0" w:line="360" w:lineRule="auto"/>
        <w:ind w:right="283" w:hanging="436"/>
        <w:jc w:val="both"/>
        <w:rPr>
          <w:rFonts w:ascii="Times New Roman" w:hAnsi="Times New Roman"/>
          <w:sz w:val="24"/>
          <w:szCs w:val="23"/>
        </w:rPr>
      </w:pPr>
      <w:r w:rsidRPr="00403F19">
        <w:rPr>
          <w:rFonts w:ascii="Times New Roman" w:hAnsi="Times New Roman"/>
          <w:sz w:val="24"/>
          <w:szCs w:val="23"/>
        </w:rPr>
        <w:t xml:space="preserve">Martínez Leiva, A., Castillo Rojas, L., Guevara Sanabria, M., Gutiérrez Villa, N., &amp; Perdomo Gómez, A. (2010). Caracterización socio-psicológica de los pacientes del </w:t>
      </w:r>
      <w:r w:rsidRPr="00403F19">
        <w:rPr>
          <w:rFonts w:ascii="Times New Roman" w:hAnsi="Times New Roman"/>
          <w:sz w:val="24"/>
          <w:szCs w:val="23"/>
        </w:rPr>
        <w:lastRenderedPageBreak/>
        <w:t xml:space="preserve">grupo de ayuda mutua de alcoholismo en el municipio Morón. Mediciego, 16(1). http://www.revmediciego.sld.cu/index.php/mediciego/article/view/1225/1332. </w:t>
      </w:r>
    </w:p>
    <w:p w:rsidR="00403F19" w:rsidRPr="00403F19" w:rsidRDefault="00403F19" w:rsidP="00BB7182">
      <w:pPr>
        <w:pStyle w:val="Prrafodelista"/>
        <w:numPr>
          <w:ilvl w:val="0"/>
          <w:numId w:val="20"/>
        </w:numPr>
        <w:spacing w:after="0" w:line="360" w:lineRule="auto"/>
        <w:ind w:right="283" w:hanging="436"/>
        <w:jc w:val="both"/>
        <w:rPr>
          <w:rFonts w:ascii="Times New Roman" w:hAnsi="Times New Roman"/>
          <w:sz w:val="24"/>
          <w:szCs w:val="23"/>
        </w:rPr>
      </w:pPr>
      <w:r w:rsidRPr="00403F19">
        <w:rPr>
          <w:rFonts w:ascii="Times New Roman" w:hAnsi="Times New Roman"/>
          <w:sz w:val="24"/>
          <w:szCs w:val="23"/>
        </w:rPr>
        <w:t xml:space="preserve">Meza Saldaña, E., Reyes Cervantes, H., Pérez Salvador, B., &amp; Tajonar Sanabria, F. Evaluación del Riesgo Crediticio, a través de Credit Scoring mediante Regresión logística: Un caso de estudio. En Décima Semana Internacional de la Estadística y  la Probabilidad. Puebla; Benemérita Universidad Autónoma de Puebla. https://www.fcfm.buap.mx/SIEP2017/Memorias/Extensos/Carteles/7.pdf. </w:t>
      </w:r>
    </w:p>
    <w:p w:rsidR="00403F19" w:rsidRPr="00403F19" w:rsidRDefault="00403F19" w:rsidP="00BB7182">
      <w:pPr>
        <w:pStyle w:val="Prrafodelista"/>
        <w:numPr>
          <w:ilvl w:val="0"/>
          <w:numId w:val="20"/>
        </w:numPr>
        <w:spacing w:after="0" w:line="360" w:lineRule="auto"/>
        <w:ind w:right="283" w:hanging="436"/>
        <w:jc w:val="both"/>
        <w:rPr>
          <w:rFonts w:ascii="Times New Roman" w:hAnsi="Times New Roman"/>
          <w:sz w:val="24"/>
          <w:szCs w:val="23"/>
        </w:rPr>
      </w:pPr>
      <w:r w:rsidRPr="00403F19">
        <w:rPr>
          <w:rFonts w:ascii="Times New Roman" w:hAnsi="Times New Roman"/>
          <w:sz w:val="24"/>
          <w:szCs w:val="23"/>
        </w:rPr>
        <w:t xml:space="preserve">Molina Arias, m. (2017). ¿Qué significa realmente el valor de p? Pediatría Atención Primaria, 19. </w:t>
      </w:r>
    </w:p>
    <w:p w:rsidR="00403F19" w:rsidRPr="00403F19" w:rsidRDefault="00403F19" w:rsidP="00BB7182">
      <w:pPr>
        <w:pStyle w:val="Prrafodelista"/>
        <w:numPr>
          <w:ilvl w:val="0"/>
          <w:numId w:val="20"/>
        </w:numPr>
        <w:spacing w:after="0" w:line="360" w:lineRule="auto"/>
        <w:ind w:right="283" w:hanging="436"/>
        <w:jc w:val="both"/>
        <w:rPr>
          <w:rFonts w:ascii="Times New Roman" w:hAnsi="Times New Roman"/>
          <w:sz w:val="24"/>
          <w:szCs w:val="23"/>
        </w:rPr>
      </w:pPr>
      <w:r w:rsidRPr="00403F19">
        <w:rPr>
          <w:rFonts w:ascii="Times New Roman" w:hAnsi="Times New Roman"/>
          <w:sz w:val="24"/>
          <w:szCs w:val="23"/>
        </w:rPr>
        <w:t xml:space="preserve">Muñoz-Eguileta, A. (2009). Personas Divorciadas: Análisis de las Características del Proceso de Ruptura. Psychosocial Intervention, 18(1), 65–74. https://doi.org/10.5093/in2009v18n1a7 </w:t>
      </w:r>
    </w:p>
    <w:p w:rsidR="00403F19" w:rsidRPr="00403F19" w:rsidRDefault="00403F19" w:rsidP="00BB7182">
      <w:pPr>
        <w:pStyle w:val="Prrafodelista"/>
        <w:numPr>
          <w:ilvl w:val="0"/>
          <w:numId w:val="20"/>
        </w:numPr>
        <w:spacing w:after="0" w:line="360" w:lineRule="auto"/>
        <w:ind w:right="283" w:hanging="436"/>
        <w:jc w:val="both"/>
        <w:rPr>
          <w:rFonts w:ascii="Times New Roman" w:hAnsi="Times New Roman"/>
          <w:sz w:val="24"/>
          <w:szCs w:val="23"/>
        </w:rPr>
      </w:pPr>
      <w:r w:rsidRPr="00403F19">
        <w:rPr>
          <w:rFonts w:ascii="Times New Roman" w:hAnsi="Times New Roman"/>
          <w:sz w:val="24"/>
          <w:szCs w:val="23"/>
        </w:rPr>
        <w:t xml:space="preserve">Paladino, M. (2017, April 5). Modelos logit con R. https://www.institutomora.edu.mx/testU/SitePages/martinpaladino/modelos_logit_con_R.html. </w:t>
      </w:r>
    </w:p>
    <w:p w:rsidR="00403F19" w:rsidRPr="00403F19" w:rsidRDefault="00403F19" w:rsidP="00BB7182">
      <w:pPr>
        <w:pStyle w:val="Prrafodelista"/>
        <w:numPr>
          <w:ilvl w:val="0"/>
          <w:numId w:val="20"/>
        </w:numPr>
        <w:spacing w:after="0" w:line="360" w:lineRule="auto"/>
        <w:ind w:right="283" w:hanging="436"/>
        <w:jc w:val="both"/>
        <w:rPr>
          <w:rFonts w:ascii="Times New Roman" w:hAnsi="Times New Roman"/>
          <w:sz w:val="24"/>
          <w:szCs w:val="23"/>
        </w:rPr>
      </w:pPr>
      <w:r w:rsidRPr="00403F19">
        <w:rPr>
          <w:rFonts w:ascii="Times New Roman" w:hAnsi="Times New Roman"/>
          <w:sz w:val="24"/>
          <w:szCs w:val="23"/>
        </w:rPr>
        <w:t>Pérez Testor, C., Davins Pujol, M., Valls Vidal , C., &amp; Aramburu Alegret, I. (2009). El divorcio: una aproximación psicológica. La Revue Du REDIF, 2, 39–46.</w:t>
      </w:r>
    </w:p>
    <w:p w:rsidR="00403F19" w:rsidRPr="00403F19" w:rsidRDefault="00403F19" w:rsidP="00BB7182">
      <w:pPr>
        <w:pStyle w:val="Prrafodelista"/>
        <w:numPr>
          <w:ilvl w:val="0"/>
          <w:numId w:val="20"/>
        </w:numPr>
        <w:spacing w:after="0" w:line="360" w:lineRule="auto"/>
        <w:ind w:right="283" w:hanging="436"/>
        <w:jc w:val="both"/>
        <w:rPr>
          <w:rFonts w:ascii="Times New Roman" w:hAnsi="Times New Roman"/>
          <w:sz w:val="24"/>
          <w:szCs w:val="23"/>
        </w:rPr>
      </w:pPr>
      <w:r w:rsidRPr="00403F19">
        <w:rPr>
          <w:rFonts w:ascii="Times New Roman" w:hAnsi="Times New Roman"/>
          <w:sz w:val="24"/>
          <w:szCs w:val="23"/>
        </w:rPr>
        <w:t xml:space="preserve">Rezaei, E. (2017). A Review of the Factors Associated with Marital Satisfaction. Galen Medical Journal , 6(3), 197–207. https://doi.org/10.22086 / gmj.v0i0.641 </w:t>
      </w:r>
    </w:p>
    <w:p w:rsidR="00403F19" w:rsidRPr="00403F19" w:rsidRDefault="00403F19" w:rsidP="00BB7182">
      <w:pPr>
        <w:pStyle w:val="Prrafodelista"/>
        <w:numPr>
          <w:ilvl w:val="0"/>
          <w:numId w:val="20"/>
        </w:numPr>
        <w:spacing w:after="0" w:line="360" w:lineRule="auto"/>
        <w:ind w:right="283" w:hanging="436"/>
        <w:jc w:val="both"/>
        <w:rPr>
          <w:rFonts w:ascii="Times New Roman" w:hAnsi="Times New Roman"/>
          <w:sz w:val="24"/>
          <w:szCs w:val="23"/>
        </w:rPr>
      </w:pPr>
      <w:r w:rsidRPr="00403F19">
        <w:rPr>
          <w:rFonts w:ascii="Times New Roman" w:hAnsi="Times New Roman"/>
          <w:sz w:val="24"/>
          <w:szCs w:val="23"/>
        </w:rPr>
        <w:t xml:space="preserve">Ruiz Reina, J. L. (2017). Evaluación de modelos. Razonamiento Asistido por Computador. https://www.cs.us.es/cursos/rac-2018/temas/tema-07.pdf. </w:t>
      </w:r>
    </w:p>
    <w:p w:rsidR="00767FBF" w:rsidRPr="00403F19" w:rsidRDefault="00403F19" w:rsidP="00BB7182">
      <w:pPr>
        <w:pStyle w:val="Prrafodelista"/>
        <w:numPr>
          <w:ilvl w:val="0"/>
          <w:numId w:val="20"/>
        </w:numPr>
        <w:spacing w:after="0" w:line="360" w:lineRule="auto"/>
        <w:ind w:right="283" w:hanging="436"/>
        <w:jc w:val="both"/>
        <w:rPr>
          <w:rFonts w:ascii="Times New Roman" w:hAnsi="Times New Roman"/>
          <w:sz w:val="23"/>
          <w:szCs w:val="23"/>
        </w:rPr>
      </w:pPr>
      <w:r w:rsidRPr="00403F19">
        <w:rPr>
          <w:rFonts w:ascii="Times New Roman" w:hAnsi="Times New Roman"/>
          <w:sz w:val="24"/>
          <w:szCs w:val="23"/>
        </w:rPr>
        <w:t>Valdés Cuervo, Á., Martínez, E., Urías Murrieta,, M., &amp; Ibarra Vázquez, B. (2011). Efectos del divorcio de los padres en el desempeño académico y la conducta de los hijos. Enseñanza e Investigación En Psicología, 16(2), 295–308.</w:t>
      </w:r>
    </w:p>
    <w:p w:rsidR="00767FBF" w:rsidRDefault="00767FBF" w:rsidP="00767FBF">
      <w:pPr>
        <w:spacing w:after="0" w:line="360" w:lineRule="auto"/>
        <w:ind w:right="48"/>
        <w:jc w:val="both"/>
        <w:rPr>
          <w:rFonts w:ascii="Times New Roman" w:hAnsi="Times New Roman"/>
          <w:sz w:val="23"/>
          <w:szCs w:val="23"/>
        </w:rPr>
      </w:pPr>
    </w:p>
    <w:p w:rsidR="00767FBF" w:rsidRDefault="00767FBF" w:rsidP="00767FBF">
      <w:pPr>
        <w:spacing w:after="0" w:line="360" w:lineRule="auto"/>
        <w:ind w:right="48"/>
        <w:jc w:val="both"/>
        <w:rPr>
          <w:rFonts w:ascii="Times New Roman" w:hAnsi="Times New Roman"/>
          <w:sz w:val="23"/>
          <w:szCs w:val="23"/>
        </w:rPr>
      </w:pPr>
    </w:p>
    <w:p w:rsidR="00767FBF" w:rsidRDefault="00767FBF" w:rsidP="00767FBF">
      <w:pPr>
        <w:spacing w:after="0" w:line="360" w:lineRule="auto"/>
        <w:ind w:right="48"/>
        <w:jc w:val="both"/>
        <w:rPr>
          <w:rFonts w:ascii="Times New Roman" w:hAnsi="Times New Roman"/>
          <w:sz w:val="23"/>
          <w:szCs w:val="23"/>
        </w:rPr>
      </w:pPr>
    </w:p>
    <w:p w:rsidR="00767FBF" w:rsidRPr="00767FBF" w:rsidRDefault="00767FBF" w:rsidP="00767FBF">
      <w:pPr>
        <w:spacing w:after="0" w:line="360" w:lineRule="auto"/>
        <w:ind w:right="48"/>
        <w:jc w:val="both"/>
        <w:rPr>
          <w:rFonts w:ascii="Times New Roman" w:hAnsi="Times New Roman"/>
          <w:sz w:val="23"/>
          <w:szCs w:val="23"/>
        </w:rPr>
      </w:pPr>
    </w:p>
    <w:p w:rsidR="004B2078" w:rsidRDefault="00206430" w:rsidP="007E79DC">
      <w:pPr>
        <w:pStyle w:val="Prrafodelista"/>
        <w:tabs>
          <w:tab w:val="left" w:pos="3952"/>
        </w:tabs>
        <w:spacing w:after="0" w:line="360" w:lineRule="auto"/>
        <w:ind w:left="0"/>
        <w:jc w:val="center"/>
        <w:rPr>
          <w:rFonts w:ascii="Times New Roman" w:hAnsi="Times New Roman"/>
          <w:sz w:val="16"/>
          <w:szCs w:val="16"/>
        </w:rPr>
      </w:pPr>
      <w:r w:rsidRPr="00206430">
        <w:rPr>
          <w:rFonts w:ascii="Times New Roman" w:hAnsi="Times New Roman"/>
          <w:sz w:val="16"/>
          <w:szCs w:val="16"/>
        </w:rPr>
        <w:t xml:space="preserve">© </w:t>
      </w:r>
      <w:r w:rsidR="00A82F7E" w:rsidRPr="00AA5316">
        <w:rPr>
          <w:rFonts w:ascii="Times New Roman" w:hAnsi="Times New Roman"/>
          <w:sz w:val="16"/>
          <w:szCs w:val="16"/>
        </w:rPr>
        <w:t>2020 por los autores. Este artículo es de acceso abierto y distribuido según los términos y condiciones de la licencia Creative Commons Atribución-NoComercial-CompartirIgual 4.0 Internacional (CC BY-NC-SA 4.0)</w:t>
      </w:r>
    </w:p>
    <w:p w:rsidR="00A82F7E" w:rsidRPr="00976771" w:rsidRDefault="00A82F7E" w:rsidP="00976771">
      <w:pPr>
        <w:pStyle w:val="Prrafodelista"/>
        <w:tabs>
          <w:tab w:val="left" w:pos="3952"/>
        </w:tabs>
        <w:spacing w:after="0" w:line="360" w:lineRule="auto"/>
        <w:ind w:left="0"/>
        <w:jc w:val="center"/>
        <w:rPr>
          <w:rFonts w:ascii="Times New Roman" w:hAnsi="Times New Roman"/>
          <w:sz w:val="16"/>
          <w:szCs w:val="16"/>
        </w:rPr>
      </w:pPr>
      <w:r w:rsidRPr="00AA5316">
        <w:rPr>
          <w:rFonts w:ascii="Times New Roman" w:hAnsi="Times New Roman"/>
          <w:sz w:val="16"/>
          <w:szCs w:val="16"/>
        </w:rPr>
        <w:t>(</w:t>
      </w:r>
      <w:r w:rsidRPr="005E3188">
        <w:rPr>
          <w:rFonts w:ascii="Times New Roman" w:hAnsi="Times New Roman"/>
          <w:color w:val="2E74B5"/>
          <w:sz w:val="16"/>
          <w:szCs w:val="16"/>
        </w:rPr>
        <w:t>https://creativecommons.org/licenses/by-nc-sa/4.0/</w:t>
      </w:r>
      <w:r w:rsidRPr="00AA5316">
        <w:rPr>
          <w:rFonts w:ascii="Times New Roman" w:hAnsi="Times New Roman"/>
          <w:sz w:val="16"/>
          <w:szCs w:val="16"/>
        </w:rPr>
        <w:t>).</w:t>
      </w:r>
    </w:p>
    <w:sectPr w:rsidR="00A82F7E" w:rsidRPr="00976771" w:rsidSect="00C14EB3">
      <w:headerReference w:type="even" r:id="rId21"/>
      <w:headerReference w:type="default" r:id="rId22"/>
      <w:headerReference w:type="first" r:id="rId23"/>
      <w:pgSz w:w="12240" w:h="15840"/>
      <w:pgMar w:top="1418" w:right="1467" w:bottom="1418" w:left="1418" w:header="454" w:footer="708" w:gutter="0"/>
      <w:pgNumType w:start="1693"/>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F42B5" w:rsidRDefault="00FF42B5">
      <w:pPr>
        <w:spacing w:after="0" w:line="240" w:lineRule="auto"/>
      </w:pPr>
      <w:r>
        <w:separator/>
      </w:r>
    </w:p>
  </w:endnote>
  <w:endnote w:type="continuationSeparator" w:id="0">
    <w:p w:rsidR="00FF42B5" w:rsidRDefault="00FF42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Humanst521 BT">
    <w:altName w:val="Segoe Print"/>
    <w:charset w:val="00"/>
    <w:family w:val="swiss"/>
    <w:pitch w:val="default"/>
    <w:sig w:usb0="800000AF" w:usb1="1000204A" w:usb2="00000000" w:usb3="00000000" w:csb0="0000001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erif">
    <w:altName w:val="MS Gothic"/>
    <w:charset w:val="00"/>
    <w:family w:val="roman"/>
    <w:pitch w:val="variable"/>
  </w:font>
  <w:font w:name="Droid Sans Fallback">
    <w:altName w:val="Times New Roman"/>
    <w:charset w:val="00"/>
    <w:family w:val="roman"/>
    <w:pitch w:val="default"/>
    <w:sig w:usb0="00000000" w:usb1="00000000" w:usb2="00000000" w:usb3="00000000" w:csb0="00040001" w:csb1="00000000"/>
  </w:font>
  <w:font w:name="FreeSans">
    <w:altName w:val="MS Gothic"/>
    <w:charset w:val="00"/>
    <w:family w:val="auto"/>
    <w:pitch w:val="default"/>
  </w:font>
  <w:font w:name="BCHPD G+ Times Ten">
    <w:altName w:val="Times New Roman"/>
    <w:charset w:val="00"/>
    <w:family w:val="roman"/>
    <w:pitch w:val="default"/>
    <w:sig w:usb0="00000003" w:usb1="00000000" w:usb2="00000000" w:usb3="00000000" w:csb0="00000001" w:csb1="00000000"/>
  </w:font>
  <w:font w:name="HelveticaNeueLT Std">
    <w:altName w:val="Arial"/>
    <w:panose1 w:val="00000000000000000000"/>
    <w:charset w:val="00"/>
    <w:family w:val="roman"/>
    <w:notTrueType/>
    <w:pitch w:val="default"/>
    <w:sig w:usb0="00000003" w:usb1="00000000" w:usb2="00000000" w:usb3="00000000" w:csb0="00000001" w:csb1="00000000"/>
  </w:font>
  <w:font w:name="Adobe Devanagari">
    <w:altName w:val="Cambria"/>
    <w:charset w:val="00"/>
    <w:family w:val="auto"/>
    <w:pitch w:val="variable"/>
    <w:sig w:usb0="00000003" w:usb1="40002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0619" w:rsidRDefault="00D50619">
    <w:pPr>
      <w:pStyle w:val="Piedepgina"/>
    </w:pPr>
    <w:r>
      <w:rPr>
        <w:noProof/>
        <w:lang w:eastAsia="es-EC"/>
      </w:rPr>
      <mc:AlternateContent>
        <mc:Choice Requires="wps">
          <w:drawing>
            <wp:anchor distT="0" distB="0" distL="114300" distR="114300" simplePos="0" relativeHeight="251654656" behindDoc="0" locked="0" layoutInCell="1" allowOverlap="1">
              <wp:simplePos x="0" y="0"/>
              <wp:positionH relativeFrom="column">
                <wp:posOffset>671195</wp:posOffset>
              </wp:positionH>
              <wp:positionV relativeFrom="paragraph">
                <wp:posOffset>365760</wp:posOffset>
              </wp:positionV>
              <wp:extent cx="5120005" cy="297180"/>
              <wp:effectExtent l="0" t="0" r="4445" b="7620"/>
              <wp:wrapNone/>
              <wp:docPr id="16" name="Rectángulo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0005"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0619" w:rsidRDefault="00D50619" w:rsidP="004C2C52">
                          <w:pPr>
                            <w:jc w:val="right"/>
                          </w:pPr>
                          <w:r>
                            <w:rPr>
                              <w:rFonts w:ascii="Times New Roman" w:hAnsi="Times New Roman"/>
                              <w:sz w:val="20"/>
                              <w:szCs w:val="20"/>
                            </w:rPr>
                            <w:t xml:space="preserve">Pol. Con. (Edición núm. 56) Vol. 6, No 3, Marzo 2021, pp. </w:t>
                          </w:r>
                          <w:r w:rsidR="002873BF">
                            <w:rPr>
                              <w:rFonts w:ascii="Times New Roman" w:hAnsi="Times New Roman"/>
                              <w:sz w:val="20"/>
                              <w:szCs w:val="20"/>
                            </w:rPr>
                            <w:t>1692-1706</w:t>
                          </w:r>
                          <w:r>
                            <w:rPr>
                              <w:rFonts w:ascii="Times New Roman" w:hAnsi="Times New Roman"/>
                              <w:sz w:val="20"/>
                              <w:szCs w:val="20"/>
                            </w:rPr>
                            <w:t>, ISSN: 2550 - 682X</w:t>
                          </w:r>
                        </w:p>
                        <w:p w:rsidR="00D50619" w:rsidRDefault="00D50619">
                          <w:pPr>
                            <w:jc w:val="cente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2" o:spid="_x0000_s1026" style="position:absolute;margin-left:52.85pt;margin-top:28.8pt;width:403.15pt;height:23.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" stroked="f">
              <v:textbox>
                <w:txbxContent>
                  <w:p w:rsidR="00D50619" w:rsidRDefault="00D50619" w:rsidP="004C2C52">
                    <w:pPr>
                      <w:jc w:val="right"/>
                    </w:pPr>
                    <w:r>
                      <w:rPr>
                        <w:rFonts w:ascii="Times New Roman" w:hAnsi="Times New Roman"/>
                        <w:sz w:val="20"/>
                        <w:szCs w:val="20"/>
                      </w:rPr>
                      <w:t xml:space="preserve">Pol. Con. (Edición núm. 56) Vol. 6, No 3, Marzo 2021, pp. </w:t>
                    </w:r>
                    <w:r w:rsidR="002873BF">
                      <w:rPr>
                        <w:rFonts w:ascii="Times New Roman" w:hAnsi="Times New Roman"/>
                        <w:sz w:val="20"/>
                        <w:szCs w:val="20"/>
                      </w:rPr>
                      <w:t>1692-1706</w:t>
                    </w:r>
                    <w:r>
                      <w:rPr>
                        <w:rFonts w:ascii="Times New Roman" w:hAnsi="Times New Roman"/>
                        <w:sz w:val="20"/>
                        <w:szCs w:val="20"/>
                      </w:rPr>
                      <w:t>, ISSN: 2550 - 682X</w:t>
                    </w:r>
                  </w:p>
                  <w:p w:rsidR="00D50619" w:rsidRDefault="00D50619">
                    <w:pPr>
                      <w:jc w:val="center"/>
                      <w:rPr>
                        <w:sz w:val="18"/>
                        <w:szCs w:val="18"/>
                      </w:rPr>
                    </w:pPr>
                  </w:p>
                </w:txbxContent>
              </v:textbox>
            </v:rect>
          </w:pict>
        </mc:Fallback>
      </mc:AlternateContent>
    </w:r>
    <w:r>
      <w:rPr>
        <w:noProof/>
        <w:lang w:eastAsia="es-EC"/>
      </w:rPr>
      <mc:AlternateContent>
        <mc:Choice Requires="wps">
          <w:drawing>
            <wp:anchor distT="0" distB="0" distL="114300" distR="114300" simplePos="0" relativeHeight="251657728" behindDoc="0" locked="0" layoutInCell="1" allowOverlap="1">
              <wp:simplePos x="0" y="0"/>
              <wp:positionH relativeFrom="column">
                <wp:posOffset>671195</wp:posOffset>
              </wp:positionH>
              <wp:positionV relativeFrom="paragraph">
                <wp:posOffset>304165</wp:posOffset>
              </wp:positionV>
              <wp:extent cx="5120005" cy="635"/>
              <wp:effectExtent l="0" t="0" r="23495" b="37465"/>
              <wp:wrapNone/>
              <wp:docPr id="15" name="Autoforma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0005" cy="6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745B500" id="_x0000_t32" coordsize="21600,21600" o:spt="32" o:oned="t" path="m,l21600,21600e" filled="f">
              <v:path arrowok="t" fillok="f" o:connecttype="none"/>
              <o:lock v:ext="edit" shapetype="t"/>
            </v:shapetype>
            <v:shape id="Autoforma 31" o:spid="_x0000_s1026" type="#_x0000_t32" style="position:absolute;margin-left:52.85pt;margin-top:23.95pt;width:403.15pt;height:.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" strokeweight="2pt"/>
          </w:pict>
        </mc:Fallback>
      </mc:AlternateContent>
    </w:r>
    <w:r>
      <w:rPr>
        <w:noProof/>
        <w:lang w:eastAsia="es-EC"/>
      </w:rPr>
      <mc:AlternateContent>
        <mc:Choice Requires="wpg">
          <w:drawing>
            <wp:inline distT="0" distB="0" distL="0" distR="0">
              <wp:extent cx="5878195" cy="663575"/>
              <wp:effectExtent l="0" t="0" r="0" b="3175"/>
              <wp:docPr id="12" name="Grupo 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8195" cy="663575"/>
                        <a:chOff x="9525" y="2094"/>
                        <a:chExt cx="5878432" cy="663575"/>
                      </a:xfrm>
                    </wpg:grpSpPr>
                    <wps:wsp>
                      <wps:cNvPr id="13" name="Straight Connector 436"/>
                      <wps:cNvCnPr>
                        <a:cxnSpLocks noChangeShapeType="1"/>
                      </wps:cNvCnPr>
                      <wps:spPr bwMode="auto">
                        <a:xfrm flipV="1">
                          <a:off x="321547" y="2094"/>
                          <a:ext cx="5566410" cy="60769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lgn="ctr">
                              <a:solidFill>
                                <a:srgbClr val="000000"/>
                              </a:solidFill>
                              <a:round/>
                              <a:headEnd/>
                              <a:tailEnd/>
                            </a14:hiddenLine>
                          </a:ext>
                        </a:extLst>
                      </wps:spPr>
                      <wps:bodyPr/>
                    </wps:wsp>
                    <wps:wsp>
                      <wps:cNvPr id="14" name="Oval 437"/>
                      <wps:cNvSpPr>
                        <a:spLocks noChangeArrowheads="1"/>
                      </wps:cNvSpPr>
                      <wps:spPr bwMode="auto">
                        <a:xfrm>
                          <a:off x="9525" y="52894"/>
                          <a:ext cx="612775" cy="612775"/>
                        </a:xfrm>
                        <a:prstGeom prst="ellipse">
                          <a:avLst/>
                        </a:prstGeom>
                        <a:solidFill>
                          <a:srgbClr val="7F5F00"/>
                        </a:solidFill>
                        <a:ln>
                          <a:noFill/>
                        </a:ln>
                        <a:extLst>
                          <a:ext uri="{91240B29-F687-4F45-9708-019B960494DF}">
                            <a14:hiddenLine xmlns:a14="http://schemas.microsoft.com/office/drawing/2010/main" w="25400" algn="ctr">
                              <a:solidFill>
                                <a:srgbClr val="000000"/>
                              </a:solidFill>
                              <a:round/>
                              <a:headEnd/>
                              <a:tailEnd/>
                            </a14:hiddenLine>
                          </a:ext>
                        </a:extLst>
                      </wps:spPr>
                      <wps:txbx>
                        <w:txbxContent>
                          <w:p w:rsidR="00D50619" w:rsidRDefault="00D50619">
                            <w:pPr>
                              <w:jc w:val="center"/>
                              <w:rPr>
                                <w:color w:val="000000"/>
                                <w:sz w:val="32"/>
                                <w:szCs w:val="32"/>
                              </w:rPr>
                            </w:pPr>
                            <w:r>
                              <w:rPr>
                                <w:color w:val="000000"/>
                                <w:sz w:val="32"/>
                                <w:szCs w:val="32"/>
                              </w:rPr>
                              <w:fldChar w:fldCharType="begin"/>
                            </w:r>
                            <w:r>
                              <w:rPr>
                                <w:color w:val="000000"/>
                                <w:sz w:val="32"/>
                                <w:szCs w:val="32"/>
                              </w:rPr>
                              <w:instrText>PAGE   \* MERGEFORMAT</w:instrText>
                            </w:r>
                            <w:r>
                              <w:rPr>
                                <w:color w:val="000000"/>
                                <w:sz w:val="32"/>
                                <w:szCs w:val="32"/>
                              </w:rPr>
                              <w:fldChar w:fldCharType="separate"/>
                            </w:r>
                            <w:r w:rsidR="00BB7182" w:rsidRPr="00BB7182">
                              <w:rPr>
                                <w:noProof/>
                                <w:color w:val="000000"/>
                                <w:sz w:val="32"/>
                                <w:szCs w:val="32"/>
                                <w:lang w:val="es-ES" w:eastAsia="es-EC"/>
                              </w:rPr>
                              <w:t>1706</w:t>
                            </w:r>
                            <w:r>
                              <w:rPr>
                                <w:color w:val="000000"/>
                                <w:sz w:val="32"/>
                                <w:szCs w:val="32"/>
                              </w:rPr>
                              <w:fldChar w:fldCharType="end"/>
                            </w:r>
                          </w:p>
                        </w:txbxContent>
                      </wps:txbx>
                      <wps:bodyPr rot="0" vert="horz" wrap="square" lIns="0" tIns="0" rIns="0" bIns="0" anchor="ctr" anchorCtr="0" upright="1">
                        <a:noAutofit/>
                      </wps:bodyPr>
                    </wps:wsp>
                  </wpg:wgp>
                </a:graphicData>
              </a:graphic>
            </wp:inline>
          </w:drawing>
        </mc:Choice>
        <mc:Fallback>
          <w:pict>
            <v:group id="Grupo 435" o:spid="_x0000_s1027" style="width:462.85pt;height:52.25pt;mso-position-horizontal-relative:char;mso-position-vertical-relative:line" coordorigin="95,20" coordsize="58784,6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">
              <v:line id="Straight Connector 436" o:spid="_x0000_s1028" style="position:absolute;flip:y;visibility:visible;mso-wrap-style:square" from="3215,20" to="58879,6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u5R8IAAADbAAAADwAAAGRycy9kb3ducmV2LnhtbERPS2vCQBC+F/wPywi91Y0WRFJXER8Q&#10;qAdfhx6H7JgEs7MhO9Wkv74rFHqbj+8582XnanWnNlSeDYxHCSji3NuKCwOX8+5tBioIssXaMxno&#10;KcByMXiZY2r9g490P0mhYgiHFA2UIk2qdchLchhGviGO3NW3DiXCttC2xUcMd7WeJMlUO6w4NpTY&#10;0Lqk/Hb6dga++p+N2G3RH3a3z+N+1XuZZZkxr8Nu9QFKqJN/8Z87s3H+Ozx/iQfox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eu5R8IAAADbAAAADwAAAAAAAAAAAAAA&#10;AAChAgAAZHJzL2Rvd25yZXYueG1sUEsFBgAAAAAEAAQA+QAAAJADAAAAAA==&#10;" stroked="f"/>
              <v:oval id="Oval 437" o:spid="_x0000_s1029" style="position:absolute;left:95;top:528;width:6128;height:61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hSdLwA&#10;AADbAAAADwAAAGRycy9kb3ducmV2LnhtbERPTwsBQRS/K99hesqNWUJahkSKi8IeHF87z+5m5822&#10;M1g+vVHK7f36/X3zZWNK8aDaFZYVDPoRCOLU6oIzBcl525uCcB5ZY2mZFLzIwXLRbs0x1vbJR3qc&#10;fCZCCLsYFeTeV7GULs3JoOvbijhwV1sb9AHWmdQ1PkO4KeUwiibSYMGhIceK1jmlt9PdKMCN3m+L&#10;ig5JsruXksb2baYXpbqdZjUD4anxf/HPvdNh/gi+v4QD5OID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KuFJ0vAAAANsAAAAPAAAAAAAAAAAAAAAAAJgCAABkcnMvZG93bnJldi54&#10;bWxQSwUGAAAAAAQABAD1AAAAgQMAAAAA&#10;" fillcolor="#7f5f00" stroked="f" strokeweight="2pt">
                <v:textbox inset="0,0,0,0">
                  <w:txbxContent>
                    <w:p w:rsidR="00D50619" w:rsidRDefault="00D50619">
                      <w:pPr>
                        <w:jc w:val="center"/>
                        <w:rPr>
                          <w:color w:val="000000"/>
                          <w:sz w:val="32"/>
                          <w:szCs w:val="32"/>
                        </w:rPr>
                      </w:pPr>
                      <w:r>
                        <w:rPr>
                          <w:color w:val="000000"/>
                          <w:sz w:val="32"/>
                          <w:szCs w:val="32"/>
                        </w:rPr>
                        <w:fldChar w:fldCharType="begin"/>
                      </w:r>
                      <w:r>
                        <w:rPr>
                          <w:color w:val="000000"/>
                          <w:sz w:val="32"/>
                          <w:szCs w:val="32"/>
                        </w:rPr>
                        <w:instrText>PAGE   \* MERGEFORMAT</w:instrText>
                      </w:r>
                      <w:r>
                        <w:rPr>
                          <w:color w:val="000000"/>
                          <w:sz w:val="32"/>
                          <w:szCs w:val="32"/>
                        </w:rPr>
                        <w:fldChar w:fldCharType="separate"/>
                      </w:r>
                      <w:r w:rsidR="00BB7182" w:rsidRPr="00BB7182">
                        <w:rPr>
                          <w:noProof/>
                          <w:color w:val="000000"/>
                          <w:sz w:val="32"/>
                          <w:szCs w:val="32"/>
                          <w:lang w:val="es-ES" w:eastAsia="es-EC"/>
                        </w:rPr>
                        <w:t>1706</w:t>
                      </w:r>
                      <w:r>
                        <w:rPr>
                          <w:color w:val="000000"/>
                          <w:sz w:val="32"/>
                          <w:szCs w:val="32"/>
                        </w:rPr>
                        <w:fldChar w:fldCharType="end"/>
                      </w:r>
                    </w:p>
                  </w:txbxContent>
                </v:textbox>
              </v:oval>
              <w10:anchorlock/>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0619" w:rsidRDefault="00D50619">
    <w:pPr>
      <w:pStyle w:val="Piedepgina"/>
    </w:pPr>
    <w:r>
      <w:rPr>
        <w:noProof/>
        <w:lang w:eastAsia="es-EC"/>
      </w:rPr>
      <mc:AlternateContent>
        <mc:Choice Requires="wps">
          <w:drawing>
            <wp:anchor distT="0" distB="0" distL="114300" distR="114300" simplePos="0" relativeHeight="251655680" behindDoc="0" locked="0" layoutInCell="1" allowOverlap="1">
              <wp:simplePos x="0" y="0"/>
              <wp:positionH relativeFrom="column">
                <wp:posOffset>-480695</wp:posOffset>
              </wp:positionH>
              <wp:positionV relativeFrom="paragraph">
                <wp:posOffset>354330</wp:posOffset>
              </wp:positionV>
              <wp:extent cx="5623560" cy="297180"/>
              <wp:effectExtent l="0" t="0" r="0" b="7620"/>
              <wp:wrapNone/>
              <wp:docPr id="11" name="Rectángulo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3560"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0619" w:rsidRDefault="00D50619">
                          <w:pPr>
                            <w:jc w:val="right"/>
                          </w:pPr>
                          <w:r w:rsidRPr="00B930ED">
                            <w:rPr>
                              <w:rFonts w:ascii="Times New Roman" w:hAnsi="Times New Roman"/>
                              <w:sz w:val="20"/>
                              <w:szCs w:val="20"/>
                            </w:rPr>
                            <w:t>Pol. Con. (E</w:t>
                          </w:r>
                          <w:r>
                            <w:rPr>
                              <w:rFonts w:ascii="Times New Roman" w:hAnsi="Times New Roman"/>
                              <w:sz w:val="20"/>
                              <w:szCs w:val="20"/>
                            </w:rPr>
                            <w:t>dición núm. 56) Vol. 6, No 3, Marzo</w:t>
                          </w:r>
                          <w:r w:rsidRPr="00B930ED">
                            <w:rPr>
                              <w:rFonts w:ascii="Times New Roman" w:hAnsi="Times New Roman"/>
                              <w:sz w:val="20"/>
                              <w:szCs w:val="20"/>
                            </w:rPr>
                            <w:t xml:space="preserve"> 2021, pp. </w:t>
                          </w:r>
                          <w:r w:rsidR="002873BF">
                            <w:rPr>
                              <w:rFonts w:ascii="Times New Roman" w:hAnsi="Times New Roman"/>
                              <w:sz w:val="20"/>
                              <w:szCs w:val="20"/>
                            </w:rPr>
                            <w:t>1692-1706</w:t>
                          </w:r>
                          <w:r w:rsidRPr="00B930ED">
                            <w:rPr>
                              <w:rFonts w:ascii="Times New Roman" w:hAnsi="Times New Roman"/>
                              <w:sz w:val="20"/>
                              <w:szCs w:val="20"/>
                            </w:rPr>
                            <w:t>, ISSN: 2550 - 682X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7" o:spid="_x0000_s1030" style="position:absolute;margin-left:-37.85pt;margin-top:27.9pt;width:442.8pt;height:23.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" stroked="f">
              <v:textbox>
                <w:txbxContent>
                  <w:p w:rsidR="00D50619" w:rsidRDefault="00D50619">
                    <w:pPr>
                      <w:jc w:val="right"/>
                    </w:pPr>
                    <w:r w:rsidRPr="00B930ED">
                      <w:rPr>
                        <w:rFonts w:ascii="Times New Roman" w:hAnsi="Times New Roman"/>
                        <w:sz w:val="20"/>
                        <w:szCs w:val="20"/>
                      </w:rPr>
                      <w:t>Pol. Con. (E</w:t>
                    </w:r>
                    <w:r>
                      <w:rPr>
                        <w:rFonts w:ascii="Times New Roman" w:hAnsi="Times New Roman"/>
                        <w:sz w:val="20"/>
                        <w:szCs w:val="20"/>
                      </w:rPr>
                      <w:t>dición núm. 56) Vol. 6, No 3, Marzo</w:t>
                    </w:r>
                    <w:r w:rsidRPr="00B930ED">
                      <w:rPr>
                        <w:rFonts w:ascii="Times New Roman" w:hAnsi="Times New Roman"/>
                        <w:sz w:val="20"/>
                        <w:szCs w:val="20"/>
                      </w:rPr>
                      <w:t xml:space="preserve"> 2021, pp. </w:t>
                    </w:r>
                    <w:r w:rsidR="002873BF">
                      <w:rPr>
                        <w:rFonts w:ascii="Times New Roman" w:hAnsi="Times New Roman"/>
                        <w:sz w:val="20"/>
                        <w:szCs w:val="20"/>
                      </w:rPr>
                      <w:t>1692-1706</w:t>
                    </w:r>
                    <w:r w:rsidRPr="00B930ED">
                      <w:rPr>
                        <w:rFonts w:ascii="Times New Roman" w:hAnsi="Times New Roman"/>
                        <w:sz w:val="20"/>
                        <w:szCs w:val="20"/>
                      </w:rPr>
                      <w:t>, ISSN: 2550 - 682X</w:t>
                    </w:r>
                  </w:p>
                </w:txbxContent>
              </v:textbox>
            </v:rect>
          </w:pict>
        </mc:Fallback>
      </mc:AlternateContent>
    </w:r>
    <w:r>
      <w:rPr>
        <w:noProof/>
        <w:lang w:eastAsia="es-EC"/>
      </w:rPr>
      <mc:AlternateContent>
        <mc:Choice Requires="wps">
          <w:drawing>
            <wp:anchor distT="0" distB="0" distL="114300" distR="114300" simplePos="0" relativeHeight="251658752" behindDoc="0" locked="0" layoutInCell="1" allowOverlap="1">
              <wp:simplePos x="0" y="0"/>
              <wp:positionH relativeFrom="column">
                <wp:posOffset>74295</wp:posOffset>
              </wp:positionH>
              <wp:positionV relativeFrom="paragraph">
                <wp:posOffset>291465</wp:posOffset>
              </wp:positionV>
              <wp:extent cx="5120005" cy="635"/>
              <wp:effectExtent l="0" t="0" r="23495" b="37465"/>
              <wp:wrapNone/>
              <wp:docPr id="10" name="Autoforma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0005" cy="6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3823B15" id="_x0000_t32" coordsize="21600,21600" o:spt="32" o:oned="t" path="m,l21600,21600e" filled="f">
              <v:path arrowok="t" fillok="f" o:connecttype="none"/>
              <o:lock v:ext="edit" shapetype="t"/>
            </v:shapetype>
            <v:shape id="Autoforma 32" o:spid="_x0000_s1026" type="#_x0000_t32" style="position:absolute;margin-left:5.85pt;margin-top:22.95pt;width:403.15pt;height:.0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" strokeweight="2pt"/>
          </w:pict>
        </mc:Fallback>
      </mc:AlternateContent>
    </w:r>
    <w:r>
      <w:rPr>
        <w:noProof/>
        <w:lang w:eastAsia="es-EC"/>
      </w:rPr>
      <mc:AlternateContent>
        <mc:Choice Requires="wpg">
          <w:drawing>
            <wp:inline distT="0" distB="0" distL="0" distR="0">
              <wp:extent cx="5844540" cy="518640"/>
              <wp:effectExtent l="0" t="0" r="3810" b="0"/>
              <wp:docPr id="6" name="Grupo 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4540" cy="518640"/>
                        <a:chOff x="0" y="152819"/>
                        <a:chExt cx="5844519" cy="659553"/>
                      </a:xfrm>
                    </wpg:grpSpPr>
                    <wps:wsp>
                      <wps:cNvPr id="7" name="Straight Connector 439"/>
                      <wps:cNvCnPr>
                        <a:cxnSpLocks noChangeShapeType="1"/>
                      </wps:cNvCnPr>
                      <wps:spPr bwMode="auto">
                        <a:xfrm>
                          <a:off x="0" y="152819"/>
                          <a:ext cx="5576835" cy="442127"/>
                        </a:xfrm>
                        <a:prstGeom prst="line">
                          <a:avLst/>
                        </a:prstGeom>
                        <a:noFill/>
                        <a:ln>
                          <a:noFill/>
                        </a:ln>
                        <a:extLst>
                          <a:ext uri="{91240B29-F687-4F45-9708-019B960494DF}">
                            <a14:hiddenLine xmlns:a14="http://schemas.microsoft.com/office/drawing/2010/main" w="9525" algn="ctr">
                              <a:solidFill>
                                <a:srgbClr val="000000"/>
                              </a:solidFill>
                              <a:round/>
                              <a:headEnd/>
                              <a:tailEnd/>
                            </a14:hiddenLine>
                          </a:ext>
                        </a:extLst>
                      </wps:spPr>
                      <wps:bodyPr/>
                    </wps:wsp>
                    <wps:wsp>
                      <wps:cNvPr id="1" name="Oval 440"/>
                      <wps:cNvSpPr>
                        <a:spLocks noChangeArrowheads="1"/>
                      </wps:cNvSpPr>
                      <wps:spPr bwMode="auto">
                        <a:xfrm>
                          <a:off x="5245240" y="205919"/>
                          <a:ext cx="599279" cy="606453"/>
                        </a:xfrm>
                        <a:prstGeom prst="ellipse">
                          <a:avLst/>
                        </a:prstGeom>
                        <a:solidFill>
                          <a:srgbClr val="7F5F00"/>
                        </a:solidFill>
                        <a:ln>
                          <a:noFill/>
                        </a:ln>
                        <a:extLst>
                          <a:ext uri="{91240B29-F687-4F45-9708-019B960494DF}">
                            <a14:hiddenLine xmlns:a14="http://schemas.microsoft.com/office/drawing/2010/main" w="25400" algn="ctr">
                              <a:solidFill>
                                <a:srgbClr val="000000"/>
                              </a:solidFill>
                              <a:round/>
                              <a:headEnd/>
                              <a:tailEnd/>
                            </a14:hiddenLine>
                          </a:ext>
                        </a:extLst>
                      </wps:spPr>
                      <wps:txbx>
                        <w:txbxContent>
                          <w:p w:rsidR="00D50619" w:rsidRDefault="00D50619">
                            <w:pPr>
                              <w:jc w:val="center"/>
                              <w:rPr>
                                <w:color w:val="000000"/>
                                <w:sz w:val="32"/>
                                <w:szCs w:val="32"/>
                              </w:rPr>
                            </w:pPr>
                            <w:r>
                              <w:rPr>
                                <w:color w:val="000000"/>
                                <w:sz w:val="32"/>
                                <w:szCs w:val="32"/>
                              </w:rPr>
                              <w:fldChar w:fldCharType="begin"/>
                            </w:r>
                            <w:r>
                              <w:rPr>
                                <w:color w:val="000000"/>
                                <w:sz w:val="32"/>
                                <w:szCs w:val="32"/>
                              </w:rPr>
                              <w:instrText>PAGE   \* MERGEFORMAT</w:instrText>
                            </w:r>
                            <w:r>
                              <w:rPr>
                                <w:color w:val="000000"/>
                                <w:sz w:val="32"/>
                                <w:szCs w:val="32"/>
                              </w:rPr>
                              <w:fldChar w:fldCharType="separate"/>
                            </w:r>
                            <w:r w:rsidR="00BB7182" w:rsidRPr="00BB7182">
                              <w:rPr>
                                <w:noProof/>
                                <w:color w:val="000000"/>
                                <w:sz w:val="32"/>
                                <w:szCs w:val="32"/>
                                <w:lang w:val="es-ES" w:eastAsia="es-EC"/>
                              </w:rPr>
                              <w:t>1693</w:t>
                            </w:r>
                            <w:r>
                              <w:rPr>
                                <w:color w:val="000000"/>
                                <w:sz w:val="32"/>
                                <w:szCs w:val="32"/>
                              </w:rPr>
                              <w:fldChar w:fldCharType="end"/>
                            </w:r>
                          </w:p>
                        </w:txbxContent>
                      </wps:txbx>
                      <wps:bodyPr rot="0" vert="horz" wrap="square" lIns="0" tIns="0" rIns="0" bIns="0" anchor="ctr" anchorCtr="0" upright="1">
                        <a:noAutofit/>
                      </wps:bodyPr>
                    </wps:wsp>
                  </wpg:wgp>
                </a:graphicData>
              </a:graphic>
            </wp:inline>
          </w:drawing>
        </mc:Choice>
        <mc:Fallback>
          <w:pict>
            <v:group id="Grupo 438" o:spid="_x0000_s1031" style="width:460.2pt;height:40.85pt;mso-position-horizontal-relative:char;mso-position-vertical-relative:line" coordorigin=",1528" coordsize="58445,6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">
              <v:line id="Straight Connector 439" o:spid="_x0000_s1032" style="position:absolute;visibility:visible;mso-wrap-style:square" from="0,1528" to="55768,5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N8AAAADaAAAADwAAAGRycy9kb3ducmV2LnhtbESPwWrDMBBE74X+g9hCb43cHJrEjWxC&#10;IZBbqevcF2tjuZFWRlJi5++rQqDHYWbeMNt6dlZcKcTBs4LXRQGCuPN64F5B+71/WYOICVmj9UwK&#10;bhShrh4ftlhqP/EXXZvUiwzhWKICk9JYShk7Qw7jwo/E2Tv54DBlGXqpA04Z7qxcFsWbdDhwXjA4&#10;0oeh7txcnILJ0tGETaO1/dysj7dL65Y/rVLPT/PuHUSiOf2H7+2DVrCCvyv5Bsjq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vt5jfAAAAA2gAAAA8AAAAAAAAAAAAAAAAA&#10;oQIAAGRycy9kb3ducmV2LnhtbFBLBQYAAAAABAAEAPkAAACOAwAAAAA=&#10;" stroked="f"/>
              <v:oval id="Oval 440" o:spid="_x0000_s1033" style="position:absolute;left:52452;top:2059;width:5993;height:6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" fillcolor="#7f5f00" stroked="f" strokeweight="2pt">
                <v:textbox inset="0,0,0,0">
                  <w:txbxContent>
                    <w:p w:rsidR="00D50619" w:rsidRDefault="00D50619">
                      <w:pPr>
                        <w:jc w:val="center"/>
                        <w:rPr>
                          <w:color w:val="000000"/>
                          <w:sz w:val="32"/>
                          <w:szCs w:val="32"/>
                        </w:rPr>
                      </w:pPr>
                      <w:r>
                        <w:rPr>
                          <w:color w:val="000000"/>
                          <w:sz w:val="32"/>
                          <w:szCs w:val="32"/>
                        </w:rPr>
                        <w:fldChar w:fldCharType="begin"/>
                      </w:r>
                      <w:r>
                        <w:rPr>
                          <w:color w:val="000000"/>
                          <w:sz w:val="32"/>
                          <w:szCs w:val="32"/>
                        </w:rPr>
                        <w:instrText>PAGE   \* MERGEFORMAT</w:instrText>
                      </w:r>
                      <w:r>
                        <w:rPr>
                          <w:color w:val="000000"/>
                          <w:sz w:val="32"/>
                          <w:szCs w:val="32"/>
                        </w:rPr>
                        <w:fldChar w:fldCharType="separate"/>
                      </w:r>
                      <w:r w:rsidR="00BB7182" w:rsidRPr="00BB7182">
                        <w:rPr>
                          <w:noProof/>
                          <w:color w:val="000000"/>
                          <w:sz w:val="32"/>
                          <w:szCs w:val="32"/>
                          <w:lang w:val="es-ES" w:eastAsia="es-EC"/>
                        </w:rPr>
                        <w:t>1693</w:t>
                      </w:r>
                      <w:r>
                        <w:rPr>
                          <w:color w:val="000000"/>
                          <w:sz w:val="32"/>
                          <w:szCs w:val="32"/>
                        </w:rPr>
                        <w:fldChar w:fldCharType="end"/>
                      </w:r>
                    </w:p>
                  </w:txbxContent>
                </v:textbox>
              </v:oval>
              <w10:anchorlock/>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0619" w:rsidRDefault="00D50619">
    <w:pPr>
      <w:pStyle w:val="Piedepgina"/>
    </w:pPr>
    <w:r>
      <w:rPr>
        <w:noProof/>
        <w:lang w:eastAsia="es-EC"/>
      </w:rPr>
      <mc:AlternateContent>
        <mc:Choice Requires="wps">
          <w:drawing>
            <wp:anchor distT="0" distB="0" distL="114300" distR="114300" simplePos="0" relativeHeight="251659776" behindDoc="0" locked="0" layoutInCell="1" allowOverlap="1">
              <wp:simplePos x="0" y="0"/>
              <wp:positionH relativeFrom="column">
                <wp:posOffset>485140</wp:posOffset>
              </wp:positionH>
              <wp:positionV relativeFrom="paragraph">
                <wp:posOffset>41275</wp:posOffset>
              </wp:positionV>
              <wp:extent cx="4582795" cy="297180"/>
              <wp:effectExtent l="0" t="0" r="8255" b="7620"/>
              <wp:wrapNone/>
              <wp:docPr id="5" name="Rectángulo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82795"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0619" w:rsidRDefault="00D50619">
                          <w:pPr>
                            <w:jc w:val="center"/>
                          </w:pPr>
                          <w:r>
                            <w:rPr>
                              <w:rFonts w:ascii="Times New Roman" w:hAnsi="Times New Roman"/>
                            </w:rPr>
                            <w:t>http://polodelconocimiento.com/ojs/index.php/es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33" o:spid="_x0000_s1035" style="position:absolute;margin-left:38.2pt;margin-top:3.25pt;width:360.85pt;height:23.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" stroked="f">
              <v:textbox>
                <w:txbxContent>
                  <w:p w:rsidR="00D50619" w:rsidRDefault="00D50619">
                    <w:pPr>
                      <w:jc w:val="center"/>
                    </w:pPr>
                    <w:r>
                      <w:rPr>
                        <w:rFonts w:ascii="Times New Roman" w:hAnsi="Times New Roman"/>
                      </w:rPr>
                      <w:t>http://polodelconocimiento.com/ojs/index.php/es</w:t>
                    </w:r>
                  </w:p>
                </w:txbxContent>
              </v:textbox>
            </v:rect>
          </w:pict>
        </mc:Fallback>
      </mc:AlternateContent>
    </w:r>
    <w:r>
      <w:rPr>
        <w:noProof/>
        <w:lang w:eastAsia="es-EC"/>
      </w:rPr>
      <mc:AlternateContent>
        <mc:Choice Requires="wps">
          <w:drawing>
            <wp:anchor distT="0" distB="0" distL="114300" distR="114300" simplePos="0" relativeHeight="251656704" behindDoc="0" locked="0" layoutInCell="1" allowOverlap="1">
              <wp:simplePos x="0" y="0"/>
              <wp:positionH relativeFrom="column">
                <wp:posOffset>196850</wp:posOffset>
              </wp:positionH>
              <wp:positionV relativeFrom="paragraph">
                <wp:posOffset>-31750</wp:posOffset>
              </wp:positionV>
              <wp:extent cx="5120005" cy="635"/>
              <wp:effectExtent l="0" t="0" r="23495" b="37465"/>
              <wp:wrapNone/>
              <wp:docPr id="4" name="Autoforma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0005" cy="6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434AA8C" id="_x0000_t32" coordsize="21600,21600" o:spt="32" o:oned="t" path="m,l21600,21600e" filled="f">
              <v:path arrowok="t" fillok="f" o:connecttype="none"/>
              <o:lock v:ext="edit" shapetype="t"/>
            </v:shapetype>
            <v:shape id="Autoforma 30" o:spid="_x0000_s1026" type="#_x0000_t32" style="position:absolute;margin-left:15.5pt;margin-top:-2.5pt;width:403.15pt;height:.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" strokeweight="2p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F42B5" w:rsidRDefault="00FF42B5">
      <w:pPr>
        <w:spacing w:after="0" w:line="240" w:lineRule="auto"/>
      </w:pPr>
      <w:r>
        <w:separator/>
      </w:r>
    </w:p>
  </w:footnote>
  <w:footnote w:type="continuationSeparator" w:id="0">
    <w:p w:rsidR="00FF42B5" w:rsidRDefault="00FF42B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0619" w:rsidRDefault="00D50619">
    <w:pPr>
      <w:pStyle w:val="Encabezado"/>
    </w:pPr>
    <w:r>
      <w:rPr>
        <w:noProof/>
        <w:lang w:eastAsia="es-EC"/>
      </w:rPr>
      <w:drawing>
        <wp:anchor distT="0" distB="0" distL="114300" distR="114300" simplePos="0" relativeHeight="251653632" behindDoc="1" locked="0" layoutInCell="1" allowOverlap="1">
          <wp:simplePos x="0" y="0"/>
          <wp:positionH relativeFrom="column">
            <wp:posOffset>0</wp:posOffset>
          </wp:positionH>
          <wp:positionV relativeFrom="paragraph">
            <wp:posOffset>0</wp:posOffset>
          </wp:positionV>
          <wp:extent cx="7768590" cy="683895"/>
          <wp:effectExtent l="0" t="0" r="3810" b="1905"/>
          <wp:wrapNone/>
          <wp:docPr id="23" name="image7.png" descr="baner 1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descr="baner 123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8590" cy="683895"/>
                  </a:xfrm>
                  <a:prstGeom prst="rect">
                    <a:avLst/>
                  </a:prstGeom>
                  <a:noFill/>
                  <a:ln>
                    <a:noFill/>
                  </a:ln>
                </pic:spPr>
              </pic:pic>
            </a:graphicData>
          </a:graphic>
          <wp14:sizeRelH relativeFrom="page">
            <wp14:pctWidth>0</wp14:pctWidth>
          </wp14:sizeRelH>
          <wp14:sizeRelV relativeFrom="page">
            <wp14:pctHeight>0</wp14:pctHeight>
          </wp14:sizeRelV>
        </wp:anchor>
      </w:drawing>
    </w:r>
    <w:r>
      <w:t>titulo</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0619" w:rsidRDefault="00D50619">
    <w:pPr>
      <w:pStyle w:val="Sinespaciado"/>
      <w:spacing w:line="360" w:lineRule="auto"/>
      <w:jc w:val="center"/>
      <w:rPr>
        <w:rFonts w:ascii="Times New Roman" w:hAnsi="Times New Roman"/>
        <w:sz w:val="20"/>
        <w:szCs w:val="20"/>
        <w:lang w:val="en-US" w:eastAsia="es-EC"/>
      </w:rPr>
    </w:pPr>
    <w:r>
      <w:rPr>
        <w:rFonts w:ascii="Times New Roman" w:hAnsi="Times New Roman"/>
        <w:b/>
        <w:sz w:val="20"/>
        <w:szCs w:val="20"/>
        <w:lang w:val="en-US" w:eastAsia="es-EC"/>
      </w:rPr>
      <w:t>05</w:t>
    </w:r>
    <w:r>
      <w:rPr>
        <w:rFonts w:ascii="Times New Roman" w:hAnsi="Times New Roman"/>
        <w:sz w:val="20"/>
        <w:szCs w:val="20"/>
        <w:lang w:eastAsia="es-EC"/>
      </w:rPr>
      <w:t xml:space="preserve"> de </w:t>
    </w:r>
    <w:r>
      <w:rPr>
        <w:rFonts w:ascii="Times New Roman" w:hAnsi="Times New Roman"/>
        <w:sz w:val="20"/>
        <w:szCs w:val="20"/>
        <w:lang w:val="en-US" w:eastAsia="es-EC"/>
      </w:rPr>
      <w:t xml:space="preserve">mayo </w:t>
    </w:r>
    <w:r>
      <w:rPr>
        <w:rFonts w:ascii="Times New Roman" w:hAnsi="Times New Roman"/>
        <w:sz w:val="20"/>
        <w:szCs w:val="20"/>
        <w:lang w:eastAsia="es-EC"/>
      </w:rPr>
      <w:t>de 20</w:t>
    </w:r>
    <w:r>
      <w:rPr>
        <w:rFonts w:ascii="Times New Roman" w:hAnsi="Times New Roman"/>
        <w:sz w:val="20"/>
        <w:szCs w:val="20"/>
        <w:lang w:val="en-US" w:eastAsia="es-EC"/>
      </w:rPr>
      <w:t>19</w:t>
    </w:r>
  </w:p>
  <w:p w:rsidR="00D50619" w:rsidRDefault="00D50619">
    <w:pPr>
      <w:pStyle w:val="Sinespaciado"/>
      <w:spacing w:line="360" w:lineRule="auto"/>
      <w:jc w:val="center"/>
      <w:rPr>
        <w:rFonts w:ascii="Times New Roman" w:hAnsi="Times New Roman"/>
        <w:sz w:val="20"/>
        <w:szCs w:val="20"/>
        <w:lang w:eastAsia="es-EC"/>
      </w:rPr>
    </w:pPr>
  </w:p>
  <w:p w:rsidR="00D50619" w:rsidRDefault="00D50619">
    <w:pPr>
      <w:numPr>
        <w:ilvl w:val="0"/>
        <w:numId w:val="4"/>
      </w:numPr>
      <w:spacing w:after="0" w:line="360" w:lineRule="auto"/>
      <w:rPr>
        <w:rFonts w:ascii="Times New Roman" w:eastAsia="Times New Roman" w:hAnsi="Times New Roman"/>
        <w:sz w:val="20"/>
        <w:szCs w:val="20"/>
      </w:rPr>
    </w:pPr>
    <w:r>
      <w:rPr>
        <w:rFonts w:ascii="Times New Roman" w:eastAsia="Times New Roman" w:hAnsi="Times New Roman"/>
        <w:sz w:val="20"/>
        <w:szCs w:val="20"/>
      </w:rPr>
      <w:t>Magíster en Docencia Universitaria e Investigación Educativa, Licenciada en Ciencias de la Educación especialidad Psicología Educativa, Docente ocasional de La Escuela Superior Politécnica De Chimborazo, Facultad De Salud Pública, Riobamba, Ecuador.</w:t>
    </w:r>
  </w:p>
  <w:p w:rsidR="00D50619" w:rsidRDefault="00D50619">
    <w:pPr>
      <w:numPr>
        <w:ilvl w:val="0"/>
        <w:numId w:val="4"/>
      </w:numPr>
      <w:spacing w:after="0" w:line="360" w:lineRule="auto"/>
      <w:rPr>
        <w:rFonts w:ascii="Times New Roman" w:eastAsia="Times New Roman" w:hAnsi="Times New Roman"/>
        <w:sz w:val="20"/>
        <w:szCs w:val="20"/>
      </w:rPr>
    </w:pPr>
    <w:r>
      <w:rPr>
        <w:rFonts w:ascii="Times New Roman" w:eastAsia="Times New Roman" w:hAnsi="Times New Roman"/>
        <w:sz w:val="20"/>
        <w:szCs w:val="20"/>
      </w:rPr>
      <w:t>Máster en Salud Pública, Doctora en Promoción y Educación para la Salud, Docente Ocasional de la Facultad de Salud Pública, Escuela Superior Politécnica de Chimborazo, Riobamba, Ecuador.</w:t>
    </w:r>
  </w:p>
  <w:p w:rsidR="00D50619" w:rsidRDefault="00D50619">
    <w:pPr>
      <w:pStyle w:val="Encabezado"/>
      <w:tabs>
        <w:tab w:val="left" w:pos="503"/>
        <w:tab w:val="right" w:pos="9404"/>
      </w:tabs>
    </w:pPr>
    <w:r>
      <w:rPr>
        <w:lang w:eastAsia="es-EC"/>
      </w:rPr>
      <w:t>autor</w:t>
    </w:r>
    <w:r>
      <w:t xml:space="preserve"> </w:t>
    </w: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0619" w:rsidRDefault="00D50619">
    <w:pPr>
      <w:pStyle w:val="Encabezado"/>
    </w:pPr>
    <w:r>
      <w:rPr>
        <w:noProof/>
        <w:lang w:eastAsia="es-EC"/>
      </w:rPr>
      <w:drawing>
        <wp:anchor distT="0" distB="0" distL="0" distR="0" simplePos="0" relativeHeight="251650560" behindDoc="1" locked="0" layoutInCell="1" allowOverlap="1">
          <wp:simplePos x="0" y="0"/>
          <wp:positionH relativeFrom="page">
            <wp:posOffset>-9525</wp:posOffset>
          </wp:positionH>
          <wp:positionV relativeFrom="paragraph">
            <wp:posOffset>-420370</wp:posOffset>
          </wp:positionV>
          <wp:extent cx="7933690" cy="1076325"/>
          <wp:effectExtent l="0" t="0" r="0" b="9525"/>
          <wp:wrapNone/>
          <wp:docPr id="24" name="Imagen 3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33690" cy="10763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EC"/>
      </w:rPr>
      <mc:AlternateContent>
        <mc:Choice Requires="wps">
          <w:drawing>
            <wp:anchor distT="0" distB="0" distL="114300" distR="114300" simplePos="0" relativeHeight="251660800" behindDoc="0" locked="0" layoutInCell="1" allowOverlap="1">
              <wp:simplePos x="0" y="0"/>
              <wp:positionH relativeFrom="column">
                <wp:posOffset>3742690</wp:posOffset>
              </wp:positionH>
              <wp:positionV relativeFrom="paragraph">
                <wp:posOffset>-420370</wp:posOffset>
              </wp:positionV>
              <wp:extent cx="3148330" cy="951230"/>
              <wp:effectExtent l="0" t="0" r="0" b="1270"/>
              <wp:wrapNone/>
              <wp:docPr id="29" name="Rectángulo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8330" cy="951230"/>
                      </a:xfrm>
                      <a:prstGeom prst="rect">
                        <a:avLst/>
                      </a:prstGeom>
                      <a:noFill/>
                      <a:ln>
                        <a:noFill/>
                      </a:ln>
                    </wps:spPr>
                    <wps:txbx>
                      <w:txbxContent>
                        <w:p w:rsidR="00D50619" w:rsidRDefault="00D50619">
                          <w:pPr>
                            <w:pStyle w:val="Sinespaciado"/>
                            <w:rPr>
                              <w:rFonts w:ascii="Times New Roman" w:hAnsi="Times New Roman"/>
                              <w:b/>
                            </w:rPr>
                          </w:pPr>
                          <w:r>
                            <w:rPr>
                              <w:rFonts w:ascii="Times New Roman" w:hAnsi="Times New Roman"/>
                              <w:b/>
                            </w:rPr>
                            <w:t xml:space="preserve">Pol. Con. </w:t>
                          </w:r>
                          <w:r>
                            <w:rPr>
                              <w:rFonts w:ascii="Times New Roman" w:hAnsi="Times New Roman"/>
                              <w:b/>
                              <w:color w:val="000000"/>
                            </w:rPr>
                            <w:t>(Edición núm. 56) Vol. 6, No 3</w:t>
                          </w:r>
                        </w:p>
                        <w:p w:rsidR="00D50619" w:rsidRDefault="00D50619">
                          <w:pPr>
                            <w:pStyle w:val="Sinespaciado"/>
                            <w:rPr>
                              <w:rFonts w:ascii="Times New Roman" w:hAnsi="Times New Roman"/>
                              <w:b/>
                              <w:lang w:val="pt-BR"/>
                            </w:rPr>
                          </w:pPr>
                          <w:r>
                            <w:rPr>
                              <w:rFonts w:ascii="Times New Roman" w:hAnsi="Times New Roman"/>
                              <w:b/>
                              <w:lang w:val="pt-BR"/>
                            </w:rPr>
                            <w:t xml:space="preserve">Marzo </w:t>
                          </w:r>
                          <w:r>
                            <w:rPr>
                              <w:rFonts w:ascii="Times New Roman" w:hAnsi="Times New Roman"/>
                              <w:b/>
                              <w:lang w:val="pt-PT"/>
                            </w:rPr>
                            <w:t>2021</w:t>
                          </w:r>
                          <w:r>
                            <w:rPr>
                              <w:rFonts w:ascii="Times New Roman" w:hAnsi="Times New Roman"/>
                              <w:b/>
                              <w:lang w:val="pt-BR"/>
                            </w:rPr>
                            <w:t xml:space="preserve">, pp. </w:t>
                          </w:r>
                          <w:r w:rsidR="002873BF">
                            <w:rPr>
                              <w:rFonts w:ascii="Times New Roman" w:hAnsi="Times New Roman"/>
                              <w:b/>
                              <w:lang w:val="pt-BR"/>
                            </w:rPr>
                            <w:t>1692-1706</w:t>
                          </w:r>
                        </w:p>
                        <w:p w:rsidR="00D50619" w:rsidRDefault="00D50619">
                          <w:pPr>
                            <w:pStyle w:val="Sinespaciado"/>
                            <w:rPr>
                              <w:rFonts w:ascii="Times New Roman" w:hAnsi="Times New Roman"/>
                              <w:b/>
                              <w:lang w:val="pt-BR"/>
                            </w:rPr>
                          </w:pPr>
                          <w:r>
                            <w:rPr>
                              <w:rFonts w:ascii="Times New Roman" w:hAnsi="Times New Roman"/>
                              <w:b/>
                              <w:lang w:val="pt-BR"/>
                            </w:rPr>
                            <w:t>ISSN: 2550 - 682X</w:t>
                          </w:r>
                        </w:p>
                        <w:p w:rsidR="00D50619" w:rsidRDefault="00D50619">
                          <w:pPr>
                            <w:pStyle w:val="Sinespaciado"/>
                            <w:rPr>
                              <w:rFonts w:ascii="Times New Roman" w:hAnsi="Times New Roman"/>
                              <w:b/>
                              <w:lang w:val="pt-BR"/>
                            </w:rPr>
                          </w:pPr>
                          <w:r>
                            <w:rPr>
                              <w:rFonts w:ascii="Times New Roman" w:hAnsi="Times New Roman"/>
                              <w:b/>
                              <w:lang w:val="pt-BR"/>
                            </w:rPr>
                            <w:t xml:space="preserve">DOI: </w:t>
                          </w:r>
                          <w:r w:rsidR="00BB7182" w:rsidRPr="00BB7182">
                            <w:rPr>
                              <w:rFonts w:ascii="Times New Roman" w:hAnsi="Times New Roman"/>
                              <w:b/>
                              <w:lang w:val="pt-BR"/>
                            </w:rPr>
                            <w:t>10.23857/pc.v6i3.2464</w:t>
                          </w:r>
                        </w:p>
                        <w:p w:rsidR="00D50619" w:rsidRDefault="00D50619">
                          <w:pPr>
                            <w:pStyle w:val="Sinespaciado"/>
                            <w:rPr>
                              <w:rFonts w:ascii="Times New Roman" w:hAnsi="Times New Roman"/>
                              <w:b/>
                              <w:lang w:val="pt-B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9" o:spid="_x0000_s1034" style="position:absolute;margin-left:294.7pt;margin-top:-33.1pt;width:247.9pt;height:74.9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" filled="f" stroked="f">
              <v:textbox>
                <w:txbxContent>
                  <w:p w:rsidR="00D50619" w:rsidRDefault="00D50619">
                    <w:pPr>
                      <w:pStyle w:val="Sinespaciado"/>
                      <w:rPr>
                        <w:rFonts w:ascii="Times New Roman" w:hAnsi="Times New Roman"/>
                        <w:b/>
                      </w:rPr>
                    </w:pPr>
                    <w:r>
                      <w:rPr>
                        <w:rFonts w:ascii="Times New Roman" w:hAnsi="Times New Roman"/>
                        <w:b/>
                      </w:rPr>
                      <w:t xml:space="preserve">Pol. Con. </w:t>
                    </w:r>
                    <w:r>
                      <w:rPr>
                        <w:rFonts w:ascii="Times New Roman" w:hAnsi="Times New Roman"/>
                        <w:b/>
                        <w:color w:val="000000"/>
                      </w:rPr>
                      <w:t>(Edición núm. 56) Vol. 6, No 3</w:t>
                    </w:r>
                  </w:p>
                  <w:p w:rsidR="00D50619" w:rsidRDefault="00D50619">
                    <w:pPr>
                      <w:pStyle w:val="Sinespaciado"/>
                      <w:rPr>
                        <w:rFonts w:ascii="Times New Roman" w:hAnsi="Times New Roman"/>
                        <w:b/>
                        <w:lang w:val="pt-BR"/>
                      </w:rPr>
                    </w:pPr>
                    <w:r>
                      <w:rPr>
                        <w:rFonts w:ascii="Times New Roman" w:hAnsi="Times New Roman"/>
                        <w:b/>
                        <w:lang w:val="pt-BR"/>
                      </w:rPr>
                      <w:t xml:space="preserve">Marzo </w:t>
                    </w:r>
                    <w:r>
                      <w:rPr>
                        <w:rFonts w:ascii="Times New Roman" w:hAnsi="Times New Roman"/>
                        <w:b/>
                        <w:lang w:val="pt-PT"/>
                      </w:rPr>
                      <w:t>2021</w:t>
                    </w:r>
                    <w:r>
                      <w:rPr>
                        <w:rFonts w:ascii="Times New Roman" w:hAnsi="Times New Roman"/>
                        <w:b/>
                        <w:lang w:val="pt-BR"/>
                      </w:rPr>
                      <w:t xml:space="preserve">, pp. </w:t>
                    </w:r>
                    <w:r w:rsidR="002873BF">
                      <w:rPr>
                        <w:rFonts w:ascii="Times New Roman" w:hAnsi="Times New Roman"/>
                        <w:b/>
                        <w:lang w:val="pt-BR"/>
                      </w:rPr>
                      <w:t>1692-1706</w:t>
                    </w:r>
                  </w:p>
                  <w:p w:rsidR="00D50619" w:rsidRDefault="00D50619">
                    <w:pPr>
                      <w:pStyle w:val="Sinespaciado"/>
                      <w:rPr>
                        <w:rFonts w:ascii="Times New Roman" w:hAnsi="Times New Roman"/>
                        <w:b/>
                        <w:lang w:val="pt-BR"/>
                      </w:rPr>
                    </w:pPr>
                    <w:r>
                      <w:rPr>
                        <w:rFonts w:ascii="Times New Roman" w:hAnsi="Times New Roman"/>
                        <w:b/>
                        <w:lang w:val="pt-BR"/>
                      </w:rPr>
                      <w:t>ISSN: 2550 - 682X</w:t>
                    </w:r>
                  </w:p>
                  <w:p w:rsidR="00D50619" w:rsidRDefault="00D50619">
                    <w:pPr>
                      <w:pStyle w:val="Sinespaciado"/>
                      <w:rPr>
                        <w:rFonts w:ascii="Times New Roman" w:hAnsi="Times New Roman"/>
                        <w:b/>
                        <w:lang w:val="pt-BR"/>
                      </w:rPr>
                    </w:pPr>
                    <w:r>
                      <w:rPr>
                        <w:rFonts w:ascii="Times New Roman" w:hAnsi="Times New Roman"/>
                        <w:b/>
                        <w:lang w:val="pt-BR"/>
                      </w:rPr>
                      <w:t xml:space="preserve">DOI: </w:t>
                    </w:r>
                    <w:r w:rsidR="00BB7182" w:rsidRPr="00BB7182">
                      <w:rPr>
                        <w:rFonts w:ascii="Times New Roman" w:hAnsi="Times New Roman"/>
                        <w:b/>
                        <w:lang w:val="pt-BR"/>
                      </w:rPr>
                      <w:t>10.23857/pc.v6i3.2464</w:t>
                    </w:r>
                  </w:p>
                  <w:p w:rsidR="00D50619" w:rsidRDefault="00D50619">
                    <w:pPr>
                      <w:pStyle w:val="Sinespaciado"/>
                      <w:rPr>
                        <w:rFonts w:ascii="Times New Roman" w:hAnsi="Times New Roman"/>
                        <w:b/>
                        <w:lang w:val="pt-BR"/>
                      </w:rPr>
                    </w:pPr>
                  </w:p>
                </w:txbxContent>
              </v:textbox>
            </v:rect>
          </w:pict>
        </mc:Fallback>
      </mc:AlternateContent>
    </w:r>
    <w:r>
      <w:t xml:space="preserve"> </w:t>
    </w:r>
  </w:p>
  <w:p w:rsidR="00D50619" w:rsidRDefault="00D50619">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0619" w:rsidRDefault="00D50619">
    <w:pPr>
      <w:pStyle w:val="Encabezado"/>
    </w:pPr>
    <w:r>
      <w:rPr>
        <w:noProof/>
        <w:lang w:eastAsia="es-EC"/>
      </w:rPr>
      <mc:AlternateContent>
        <mc:Choice Requires="wps">
          <w:drawing>
            <wp:anchor distT="0" distB="0" distL="114300" distR="114300" simplePos="0" relativeHeight="251661824" behindDoc="0" locked="0" layoutInCell="1" allowOverlap="1" wp14:anchorId="5B7EF43B" wp14:editId="306C648F">
              <wp:simplePos x="0" y="0"/>
              <wp:positionH relativeFrom="page">
                <wp:posOffset>857250</wp:posOffset>
              </wp:positionH>
              <wp:positionV relativeFrom="paragraph">
                <wp:posOffset>-126365</wp:posOffset>
              </wp:positionV>
              <wp:extent cx="5995670" cy="476250"/>
              <wp:effectExtent l="0" t="0" r="0" b="0"/>
              <wp:wrapNone/>
              <wp:docPr id="31" name="Rectángulo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5670" cy="476250"/>
                      </a:xfrm>
                      <a:prstGeom prst="rect">
                        <a:avLst/>
                      </a:prstGeom>
                      <a:noFill/>
                      <a:ln>
                        <a:noFill/>
                      </a:ln>
                    </wps:spPr>
                    <wps:txbx>
                      <w:txbxContent>
                        <w:p w:rsidR="00D50619" w:rsidRPr="00474C3A" w:rsidRDefault="002873BF">
                          <w:pPr>
                            <w:spacing w:line="240" w:lineRule="auto"/>
                            <w:jc w:val="center"/>
                            <w:rPr>
                              <w:rFonts w:ascii="Times New Roman" w:eastAsia="Times New Roman" w:hAnsi="Times New Roman"/>
                              <w:sz w:val="24"/>
                              <w:szCs w:val="20"/>
                              <w:lang w:eastAsia="es-ES"/>
                            </w:rPr>
                          </w:pPr>
                          <w:r w:rsidRPr="002873BF">
                            <w:rPr>
                              <w:rFonts w:ascii="Times New Roman" w:hAnsi="Times New Roman"/>
                              <w:color w:val="000000"/>
                              <w:sz w:val="24"/>
                              <w:szCs w:val="20"/>
                            </w:rPr>
                            <w:t>Factores que inciden en los divorcios prematuros en el Ecuador: un modelo de regresión logística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rect w14:anchorId="5B7EF43B" id="Rectángulo 31" o:spid="_x0000_s1036" style="position:absolute;margin-left:67.5pt;margin-top:-9.95pt;width:472.1pt;height:37.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" filled="f" stroked="f">
              <v:textbox>
                <w:txbxContent>
                  <w:p w:rsidR="00D50619" w:rsidRPr="00474C3A" w:rsidRDefault="002873BF">
                    <w:pPr>
                      <w:spacing w:line="240" w:lineRule="auto"/>
                      <w:jc w:val="center"/>
                      <w:rPr>
                        <w:rFonts w:ascii="Times New Roman" w:eastAsia="Times New Roman" w:hAnsi="Times New Roman"/>
                        <w:sz w:val="24"/>
                        <w:szCs w:val="20"/>
                        <w:lang w:eastAsia="es-ES"/>
                      </w:rPr>
                    </w:pPr>
                    <w:r w:rsidRPr="002873BF">
                      <w:rPr>
                        <w:rFonts w:ascii="Times New Roman" w:hAnsi="Times New Roman"/>
                        <w:color w:val="000000"/>
                        <w:sz w:val="24"/>
                        <w:szCs w:val="20"/>
                      </w:rPr>
                      <w:t>Factores que inciden en los divorcios prematuros en el Ecuador: un modelo de regresión logística</w:t>
                    </w:r>
                  </w:p>
                </w:txbxContent>
              </v:textbox>
              <w10:wrap anchorx="page"/>
            </v:rect>
          </w:pict>
        </mc:Fallback>
      </mc:AlternateContent>
    </w:r>
    <w:r>
      <w:rPr>
        <w:noProof/>
        <w:lang w:eastAsia="es-EC"/>
      </w:rPr>
      <w:drawing>
        <wp:anchor distT="0" distB="0" distL="0" distR="0" simplePos="0" relativeHeight="251651584" behindDoc="1" locked="0" layoutInCell="1" allowOverlap="1" wp14:anchorId="6F8FA491" wp14:editId="74A95086">
          <wp:simplePos x="0" y="0"/>
          <wp:positionH relativeFrom="margin">
            <wp:posOffset>-990600</wp:posOffset>
          </wp:positionH>
          <wp:positionV relativeFrom="paragraph">
            <wp:posOffset>-173990</wp:posOffset>
          </wp:positionV>
          <wp:extent cx="7816215" cy="683895"/>
          <wp:effectExtent l="0" t="0" r="0" b="1905"/>
          <wp:wrapNone/>
          <wp:docPr id="44" name="image7.png" descr="baner 1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descr="baner 123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6215" cy="6838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50619" w:rsidRDefault="00D50619">
    <w:pPr>
      <w:pStyle w:val="Encabezado"/>
    </w:pPr>
  </w:p>
  <w:p w:rsidR="00D50619" w:rsidRDefault="00D50619">
    <w:pPr>
      <w:pStyle w:val="Encabezad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0619" w:rsidRDefault="00D50619">
    <w:pPr>
      <w:pStyle w:val="Encabezado"/>
      <w:tabs>
        <w:tab w:val="left" w:pos="503"/>
        <w:tab w:val="right" w:pos="9404"/>
      </w:tabs>
    </w:pPr>
    <w:r>
      <w:rPr>
        <w:noProof/>
        <w:lang w:eastAsia="es-EC"/>
      </w:rPr>
      <mc:AlternateContent>
        <mc:Choice Requires="wps">
          <w:drawing>
            <wp:anchor distT="0" distB="0" distL="114300" distR="114300" simplePos="0" relativeHeight="251662848" behindDoc="0" locked="0" layoutInCell="1" allowOverlap="1" wp14:anchorId="7C8095AF" wp14:editId="6BFB5D0F">
              <wp:simplePos x="0" y="0"/>
              <wp:positionH relativeFrom="page">
                <wp:align>center</wp:align>
              </wp:positionH>
              <wp:positionV relativeFrom="paragraph">
                <wp:posOffset>-118745</wp:posOffset>
              </wp:positionV>
              <wp:extent cx="6664960" cy="523875"/>
              <wp:effectExtent l="0" t="0" r="0" b="9525"/>
              <wp:wrapNone/>
              <wp:docPr id="2" name="Rectángulo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4960" cy="523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619" w:rsidRPr="00421C00" w:rsidRDefault="002873BF" w:rsidP="0053472E">
                          <w:pPr>
                            <w:jc w:val="center"/>
                            <w:rPr>
                              <w:rFonts w:ascii="Times New Roman" w:hAnsi="Times New Roman"/>
                              <w:sz w:val="24"/>
                              <w:szCs w:val="24"/>
                            </w:rPr>
                          </w:pPr>
                          <w:r w:rsidRPr="002873BF">
                            <w:rPr>
                              <w:rFonts w:ascii="Times New Roman" w:hAnsi="Times New Roman"/>
                              <w:sz w:val="24"/>
                              <w:szCs w:val="24"/>
                            </w:rPr>
                            <w:t>Marco Javier Castelo Cabay, Martha Elva Carrillo Patarón, Marcos Alejandro Dávalos Castelo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8095AF" id="Rectángulo 51" o:spid="_x0000_s1037" style="position:absolute;margin-left:0;margin-top:-9.35pt;width:524.8pt;height:41.25pt;z-index:25166284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" filled="f" stroked="f">
              <v:textbox>
                <w:txbxContent>
                  <w:p w:rsidR="00D50619" w:rsidRPr="00421C00" w:rsidRDefault="002873BF" w:rsidP="0053472E">
                    <w:pPr>
                      <w:jc w:val="center"/>
                      <w:rPr>
                        <w:rFonts w:ascii="Times New Roman" w:hAnsi="Times New Roman"/>
                        <w:sz w:val="24"/>
                        <w:szCs w:val="24"/>
                      </w:rPr>
                    </w:pPr>
                    <w:r w:rsidRPr="002873BF">
                      <w:rPr>
                        <w:rFonts w:ascii="Times New Roman" w:hAnsi="Times New Roman"/>
                        <w:sz w:val="24"/>
                        <w:szCs w:val="24"/>
                      </w:rPr>
                      <w:t>Marco Javier Castelo Cabay, Martha Elva Carrillo Patarón, Marcos Alejandro Dávalos Castelo</w:t>
                    </w:r>
                  </w:p>
                </w:txbxContent>
              </v:textbox>
              <w10:wrap anchorx="page"/>
            </v:rect>
          </w:pict>
        </mc:Fallback>
      </mc:AlternateContent>
    </w:r>
    <w:r>
      <w:rPr>
        <w:noProof/>
        <w:lang w:eastAsia="es-EC"/>
      </w:rPr>
      <w:drawing>
        <wp:anchor distT="0" distB="0" distL="0" distR="0" simplePos="0" relativeHeight="251652608" behindDoc="1" locked="0" layoutInCell="1" allowOverlap="1" wp14:anchorId="2B0B1607" wp14:editId="6358E102">
          <wp:simplePos x="0" y="0"/>
          <wp:positionH relativeFrom="margin">
            <wp:posOffset>-1002665</wp:posOffset>
          </wp:positionH>
          <wp:positionV relativeFrom="paragraph">
            <wp:posOffset>-153670</wp:posOffset>
          </wp:positionV>
          <wp:extent cx="7768590" cy="683895"/>
          <wp:effectExtent l="0" t="0" r="3810" b="1905"/>
          <wp:wrapNone/>
          <wp:docPr id="45" name="image7.png" descr="baner 1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descr="baner 123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8590" cy="683895"/>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p w:rsidR="00D50619" w:rsidRDefault="00D50619">
    <w:pPr>
      <w:pStyle w:val="Encabezado"/>
      <w:tabs>
        <w:tab w:val="left" w:pos="503"/>
        <w:tab w:val="right" w:pos="9404"/>
      </w:tabs>
    </w:pPr>
  </w:p>
  <w:p w:rsidR="00D50619" w:rsidRDefault="00D50619" w:rsidP="0053472E">
    <w:pPr>
      <w:pStyle w:val="Encabezado"/>
      <w:tabs>
        <w:tab w:val="left" w:pos="503"/>
        <w:tab w:val="right" w:pos="9404"/>
      </w:tabs>
      <w:jc w:val="center"/>
    </w:pPr>
  </w:p>
  <w:p w:rsidR="00D50619" w:rsidRDefault="00D50619">
    <w:pPr>
      <w:pStyle w:val="Encabezado"/>
      <w:tabs>
        <w:tab w:val="left" w:pos="503"/>
        <w:tab w:val="right" w:pos="9404"/>
      </w:tabs>
    </w:pPr>
    <w: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0619" w:rsidRDefault="00D50619">
    <w:pPr>
      <w:pStyle w:val="Encabezado"/>
    </w:pPr>
    <w:r>
      <w:t>Dddddddddd</w:t>
    </w:r>
  </w:p>
  <w:p w:rsidR="00D50619" w:rsidRDefault="00D50619">
    <w:pPr>
      <w:pStyle w:val="Encabezado"/>
    </w:pPr>
    <w:r>
      <w:t>eeeeeeeeeeeeeeeee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1C"/>
    <w:multiLevelType w:val="multilevel"/>
    <w:tmpl w:val="0000001C"/>
    <w:lvl w:ilvl="0">
      <w:start w:val="1"/>
      <w:numFmt w:val="decimal"/>
      <w:pStyle w:val="Ttulo1"/>
      <w:lvlText w:val="%1"/>
      <w:lvlJc w:val="left"/>
      <w:pPr>
        <w:ind w:left="432" w:hanging="432"/>
      </w:pPr>
      <w:rPr>
        <w:rFonts w:cs="Times New Roman"/>
      </w:rPr>
    </w:lvl>
    <w:lvl w:ilvl="1">
      <w:start w:val="1"/>
      <w:numFmt w:val="decimal"/>
      <w:pStyle w:val="Ttulo2"/>
      <w:lvlText w:val="%1.%2"/>
      <w:lvlJc w:val="left"/>
      <w:pPr>
        <w:ind w:left="576" w:hanging="576"/>
      </w:pPr>
      <w:rPr>
        <w:rFonts w:cs="Times New Roman"/>
      </w:rPr>
    </w:lvl>
    <w:lvl w:ilvl="2">
      <w:start w:val="1"/>
      <w:numFmt w:val="decimal"/>
      <w:pStyle w:val="Ttulo3"/>
      <w:lvlText w:val="%1.%2.%3"/>
      <w:lvlJc w:val="left"/>
      <w:pPr>
        <w:ind w:left="720" w:hanging="720"/>
      </w:pPr>
      <w:rPr>
        <w:rFonts w:cs="Times New Roman"/>
      </w:rPr>
    </w:lvl>
    <w:lvl w:ilvl="3">
      <w:start w:val="1"/>
      <w:numFmt w:val="decimal"/>
      <w:pStyle w:val="Ttulo4"/>
      <w:lvlText w:val="%1.%2.%3.%4"/>
      <w:lvlJc w:val="left"/>
      <w:pPr>
        <w:ind w:left="864" w:hanging="864"/>
      </w:pPr>
      <w:rPr>
        <w:rFonts w:cs="Times New Roman"/>
      </w:rPr>
    </w:lvl>
    <w:lvl w:ilvl="4">
      <w:start w:val="1"/>
      <w:numFmt w:val="decimal"/>
      <w:pStyle w:val="Ttulo5"/>
      <w:lvlText w:val="%1.%2.%3.%4.%5"/>
      <w:lvlJc w:val="left"/>
      <w:pPr>
        <w:ind w:left="1008" w:hanging="1008"/>
      </w:pPr>
      <w:rPr>
        <w:rFonts w:cs="Times New Roman"/>
      </w:rPr>
    </w:lvl>
    <w:lvl w:ilvl="5">
      <w:start w:val="1"/>
      <w:numFmt w:val="decimal"/>
      <w:pStyle w:val="Ttulo6"/>
      <w:lvlText w:val="%1.%2.%3.%4.%5.%6"/>
      <w:lvlJc w:val="left"/>
      <w:pPr>
        <w:ind w:left="1152" w:hanging="1152"/>
      </w:pPr>
      <w:rPr>
        <w:rFonts w:cs="Times New Roman"/>
      </w:rPr>
    </w:lvl>
    <w:lvl w:ilvl="6">
      <w:start w:val="1"/>
      <w:numFmt w:val="decimal"/>
      <w:pStyle w:val="Ttulo7"/>
      <w:lvlText w:val="%1.%2.%3.%4.%5.%6.%7"/>
      <w:lvlJc w:val="left"/>
      <w:pPr>
        <w:ind w:left="1296" w:hanging="1296"/>
      </w:pPr>
      <w:rPr>
        <w:rFonts w:cs="Times New Roman"/>
      </w:rPr>
    </w:lvl>
    <w:lvl w:ilvl="7">
      <w:start w:val="1"/>
      <w:numFmt w:val="decimal"/>
      <w:pStyle w:val="Ttulo8"/>
      <w:lvlText w:val="%1.%2.%3.%4.%5.%6.%7.%8"/>
      <w:lvlJc w:val="left"/>
      <w:pPr>
        <w:ind w:left="1440" w:hanging="1440"/>
      </w:pPr>
      <w:rPr>
        <w:rFonts w:cs="Times New Roman"/>
      </w:rPr>
    </w:lvl>
    <w:lvl w:ilvl="8">
      <w:start w:val="1"/>
      <w:numFmt w:val="decimal"/>
      <w:pStyle w:val="Ttulo9"/>
      <w:lvlText w:val="%1.%2.%3.%4.%5.%6.%7.%8.%9"/>
      <w:lvlJc w:val="left"/>
      <w:pPr>
        <w:ind w:left="1584" w:hanging="1584"/>
      </w:pPr>
      <w:rPr>
        <w:rFonts w:cs="Times New Roman"/>
      </w:rPr>
    </w:lvl>
  </w:abstractNum>
  <w:abstractNum w:abstractNumId="1" w15:restartNumberingAfterBreak="0">
    <w:nsid w:val="02576DC6"/>
    <w:multiLevelType w:val="hybridMultilevel"/>
    <w:tmpl w:val="72769428"/>
    <w:lvl w:ilvl="0" w:tplc="50A891C4">
      <w:numFmt w:val="bullet"/>
      <w:lvlText w:val="•"/>
      <w:lvlJc w:val="left"/>
      <w:pPr>
        <w:ind w:left="1065" w:hanging="705"/>
      </w:pPr>
      <w:rPr>
        <w:rFonts w:ascii="Times New Roman" w:eastAsia="SimSun"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15:restartNumberingAfterBreak="0">
    <w:nsid w:val="05AB3385"/>
    <w:multiLevelType w:val="hybridMultilevel"/>
    <w:tmpl w:val="275C3B20"/>
    <w:lvl w:ilvl="0" w:tplc="300A0013">
      <w:start w:val="1"/>
      <w:numFmt w:val="upperRoman"/>
      <w:lvlText w:val="%1."/>
      <w:lvlJc w:val="right"/>
      <w:pPr>
        <w:ind w:left="720" w:hanging="360"/>
      </w:pPr>
    </w:lvl>
    <w:lvl w:ilvl="1" w:tplc="9670F430">
      <w:start w:val="1"/>
      <w:numFmt w:val="decimal"/>
      <w:lvlText w:val="%2."/>
      <w:lvlJc w:val="left"/>
      <w:pPr>
        <w:ind w:left="1785" w:hanging="705"/>
      </w:pPr>
      <w:rPr>
        <w:rFonts w:hint="default"/>
      </w:rPr>
    </w:lvl>
    <w:lvl w:ilvl="2" w:tplc="C47C7ADA">
      <w:numFmt w:val="bullet"/>
      <w:lvlText w:val="-"/>
      <w:lvlJc w:val="left"/>
      <w:pPr>
        <w:ind w:left="2685" w:hanging="705"/>
      </w:pPr>
      <w:rPr>
        <w:rFonts w:ascii="Times New Roman" w:eastAsia="SimSun" w:hAnsi="Times New Roman" w:cs="Times New Roman" w:hint="default"/>
      </w:rPr>
    </w:lvl>
    <w:lvl w:ilvl="3" w:tplc="A14A2C34">
      <w:numFmt w:val="bullet"/>
      <w:lvlText w:val="•"/>
      <w:lvlJc w:val="left"/>
      <w:pPr>
        <w:ind w:left="2880" w:hanging="360"/>
      </w:pPr>
      <w:rPr>
        <w:rFonts w:ascii="Times New Roman" w:eastAsia="SimSun" w:hAnsi="Times New Roman" w:cs="Times New Roman" w:hint="default"/>
      </w:r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 w15:restartNumberingAfterBreak="0">
    <w:nsid w:val="0B5742F3"/>
    <w:multiLevelType w:val="hybridMultilevel"/>
    <w:tmpl w:val="286E54E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15:restartNumberingAfterBreak="0">
    <w:nsid w:val="101F3696"/>
    <w:multiLevelType w:val="hybridMultilevel"/>
    <w:tmpl w:val="9F74BE68"/>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 w15:restartNumberingAfterBreak="0">
    <w:nsid w:val="15AB6D61"/>
    <w:multiLevelType w:val="hybridMultilevel"/>
    <w:tmpl w:val="E338847A"/>
    <w:lvl w:ilvl="0" w:tplc="50A891C4">
      <w:numFmt w:val="bullet"/>
      <w:lvlText w:val="•"/>
      <w:lvlJc w:val="left"/>
      <w:pPr>
        <w:ind w:left="1425" w:hanging="705"/>
      </w:pPr>
      <w:rPr>
        <w:rFonts w:ascii="Times New Roman" w:eastAsia="SimSun" w:hAnsi="Times New Roman" w:cs="Times New Roman"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6" w15:restartNumberingAfterBreak="0">
    <w:nsid w:val="15EE7044"/>
    <w:multiLevelType w:val="hybridMultilevel"/>
    <w:tmpl w:val="71F8D0BE"/>
    <w:lvl w:ilvl="0" w:tplc="300A000F">
      <w:start w:val="1"/>
      <w:numFmt w:val="decimal"/>
      <w:lvlText w:val="%1."/>
      <w:lvlJc w:val="left"/>
      <w:pPr>
        <w:ind w:left="780" w:hanging="360"/>
      </w:pPr>
    </w:lvl>
    <w:lvl w:ilvl="1" w:tplc="300A0019" w:tentative="1">
      <w:start w:val="1"/>
      <w:numFmt w:val="lowerLetter"/>
      <w:lvlText w:val="%2."/>
      <w:lvlJc w:val="left"/>
      <w:pPr>
        <w:ind w:left="1500" w:hanging="360"/>
      </w:pPr>
    </w:lvl>
    <w:lvl w:ilvl="2" w:tplc="300A001B" w:tentative="1">
      <w:start w:val="1"/>
      <w:numFmt w:val="lowerRoman"/>
      <w:lvlText w:val="%3."/>
      <w:lvlJc w:val="right"/>
      <w:pPr>
        <w:ind w:left="2220" w:hanging="180"/>
      </w:pPr>
    </w:lvl>
    <w:lvl w:ilvl="3" w:tplc="300A000F" w:tentative="1">
      <w:start w:val="1"/>
      <w:numFmt w:val="decimal"/>
      <w:lvlText w:val="%4."/>
      <w:lvlJc w:val="left"/>
      <w:pPr>
        <w:ind w:left="2940" w:hanging="360"/>
      </w:pPr>
    </w:lvl>
    <w:lvl w:ilvl="4" w:tplc="300A0019" w:tentative="1">
      <w:start w:val="1"/>
      <w:numFmt w:val="lowerLetter"/>
      <w:lvlText w:val="%5."/>
      <w:lvlJc w:val="left"/>
      <w:pPr>
        <w:ind w:left="3660" w:hanging="360"/>
      </w:pPr>
    </w:lvl>
    <w:lvl w:ilvl="5" w:tplc="300A001B" w:tentative="1">
      <w:start w:val="1"/>
      <w:numFmt w:val="lowerRoman"/>
      <w:lvlText w:val="%6."/>
      <w:lvlJc w:val="right"/>
      <w:pPr>
        <w:ind w:left="4380" w:hanging="180"/>
      </w:pPr>
    </w:lvl>
    <w:lvl w:ilvl="6" w:tplc="300A000F" w:tentative="1">
      <w:start w:val="1"/>
      <w:numFmt w:val="decimal"/>
      <w:lvlText w:val="%7."/>
      <w:lvlJc w:val="left"/>
      <w:pPr>
        <w:ind w:left="5100" w:hanging="360"/>
      </w:pPr>
    </w:lvl>
    <w:lvl w:ilvl="7" w:tplc="300A0019" w:tentative="1">
      <w:start w:val="1"/>
      <w:numFmt w:val="lowerLetter"/>
      <w:lvlText w:val="%8."/>
      <w:lvlJc w:val="left"/>
      <w:pPr>
        <w:ind w:left="5820" w:hanging="360"/>
      </w:pPr>
    </w:lvl>
    <w:lvl w:ilvl="8" w:tplc="300A001B" w:tentative="1">
      <w:start w:val="1"/>
      <w:numFmt w:val="lowerRoman"/>
      <w:lvlText w:val="%9."/>
      <w:lvlJc w:val="right"/>
      <w:pPr>
        <w:ind w:left="6540" w:hanging="180"/>
      </w:pPr>
    </w:lvl>
  </w:abstractNum>
  <w:abstractNum w:abstractNumId="7" w15:restartNumberingAfterBreak="0">
    <w:nsid w:val="16200700"/>
    <w:multiLevelType w:val="hybridMultilevel"/>
    <w:tmpl w:val="63AACE20"/>
    <w:lvl w:ilvl="0" w:tplc="15F0FB8A">
      <w:start w:val="1"/>
      <w:numFmt w:val="decimal"/>
      <w:lvlText w:val="%1."/>
      <w:lvlJc w:val="left"/>
      <w:pPr>
        <w:ind w:left="1065" w:hanging="705"/>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8" w15:restartNumberingAfterBreak="0">
    <w:nsid w:val="17012EE6"/>
    <w:multiLevelType w:val="hybridMultilevel"/>
    <w:tmpl w:val="4E00C27E"/>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9" w15:restartNumberingAfterBreak="0">
    <w:nsid w:val="1B792FF8"/>
    <w:multiLevelType w:val="hybridMultilevel"/>
    <w:tmpl w:val="12103176"/>
    <w:lvl w:ilvl="0" w:tplc="50A891C4">
      <w:numFmt w:val="bullet"/>
      <w:lvlText w:val="•"/>
      <w:lvlJc w:val="left"/>
      <w:pPr>
        <w:ind w:left="1065" w:hanging="705"/>
      </w:pPr>
      <w:rPr>
        <w:rFonts w:ascii="Times New Roman" w:eastAsia="SimSun"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 w15:restartNumberingAfterBreak="0">
    <w:nsid w:val="1D0F05C5"/>
    <w:multiLevelType w:val="hybridMultilevel"/>
    <w:tmpl w:val="233AD8F6"/>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1" w15:restartNumberingAfterBreak="0">
    <w:nsid w:val="228C0139"/>
    <w:multiLevelType w:val="hybridMultilevel"/>
    <w:tmpl w:val="F9A0F50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 w15:restartNumberingAfterBreak="0">
    <w:nsid w:val="22F369FD"/>
    <w:multiLevelType w:val="multilevel"/>
    <w:tmpl w:val="22F369FD"/>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7FE7B79"/>
    <w:multiLevelType w:val="hybridMultilevel"/>
    <w:tmpl w:val="32124BE8"/>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4" w15:restartNumberingAfterBreak="0">
    <w:nsid w:val="30530F42"/>
    <w:multiLevelType w:val="hybridMultilevel"/>
    <w:tmpl w:val="37D8E36A"/>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5" w15:restartNumberingAfterBreak="0">
    <w:nsid w:val="4C120D5E"/>
    <w:multiLevelType w:val="hybridMultilevel"/>
    <w:tmpl w:val="7B40BCE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6" w15:restartNumberingAfterBreak="0">
    <w:nsid w:val="4E3C096C"/>
    <w:multiLevelType w:val="hybridMultilevel"/>
    <w:tmpl w:val="D40A1DD0"/>
    <w:lvl w:ilvl="0" w:tplc="300A0013">
      <w:start w:val="1"/>
      <w:numFmt w:val="upperRoman"/>
      <w:lvlText w:val="%1."/>
      <w:lvlJc w:val="right"/>
      <w:pPr>
        <w:ind w:left="1440" w:hanging="360"/>
      </w:pPr>
    </w:lvl>
    <w:lvl w:ilvl="1" w:tplc="300A0019" w:tentative="1">
      <w:start w:val="1"/>
      <w:numFmt w:val="lowerLetter"/>
      <w:lvlText w:val="%2."/>
      <w:lvlJc w:val="left"/>
      <w:pPr>
        <w:ind w:left="2160" w:hanging="360"/>
      </w:pPr>
    </w:lvl>
    <w:lvl w:ilvl="2" w:tplc="300A001B" w:tentative="1">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abstractNum w:abstractNumId="17" w15:restartNumberingAfterBreak="0">
    <w:nsid w:val="53A64D00"/>
    <w:multiLevelType w:val="hybridMultilevel"/>
    <w:tmpl w:val="8696A548"/>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8" w15:restartNumberingAfterBreak="0">
    <w:nsid w:val="568C7402"/>
    <w:multiLevelType w:val="hybridMultilevel"/>
    <w:tmpl w:val="FAA411A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9" w15:restartNumberingAfterBreak="0">
    <w:nsid w:val="5DF4366D"/>
    <w:multiLevelType w:val="multilevel"/>
    <w:tmpl w:val="5DF4366D"/>
    <w:lvl w:ilvl="0">
      <w:start w:val="1"/>
      <w:numFmt w:val="decimal"/>
      <w:pStyle w:val="Ttulo10"/>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5F06377C"/>
    <w:multiLevelType w:val="hybridMultilevel"/>
    <w:tmpl w:val="9586E10C"/>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1" w15:restartNumberingAfterBreak="0">
    <w:nsid w:val="67405D6D"/>
    <w:multiLevelType w:val="hybridMultilevel"/>
    <w:tmpl w:val="BBB81B4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2" w15:restartNumberingAfterBreak="0">
    <w:nsid w:val="6C402C58"/>
    <w:multiLevelType w:val="multilevel"/>
    <w:tmpl w:val="6C402C58"/>
    <w:lvl w:ilvl="0">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3" w15:restartNumberingAfterBreak="0">
    <w:nsid w:val="6D896A21"/>
    <w:multiLevelType w:val="hybridMultilevel"/>
    <w:tmpl w:val="4B00A848"/>
    <w:lvl w:ilvl="0" w:tplc="15F0FB8A">
      <w:start w:val="1"/>
      <w:numFmt w:val="decimal"/>
      <w:lvlText w:val="%1."/>
      <w:lvlJc w:val="left"/>
      <w:pPr>
        <w:ind w:left="1065" w:hanging="705"/>
      </w:pPr>
      <w:rPr>
        <w:rFonts w:hint="default"/>
      </w:rPr>
    </w:lvl>
    <w:lvl w:ilvl="1" w:tplc="7D4A14B6">
      <w:start w:val="1"/>
      <w:numFmt w:val="decimal"/>
      <w:lvlText w:val="%2)"/>
      <w:lvlJc w:val="left"/>
      <w:pPr>
        <w:ind w:left="1440" w:hanging="360"/>
      </w:pPr>
      <w:rPr>
        <w:rFonts w:hint="default"/>
      </w:r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4" w15:restartNumberingAfterBreak="0">
    <w:nsid w:val="6F5C6823"/>
    <w:multiLevelType w:val="hybridMultilevel"/>
    <w:tmpl w:val="8EE6AAA8"/>
    <w:lvl w:ilvl="0" w:tplc="300A0001">
      <w:start w:val="1"/>
      <w:numFmt w:val="bullet"/>
      <w:lvlText w:val=""/>
      <w:lvlJc w:val="left"/>
      <w:pPr>
        <w:ind w:left="780" w:hanging="360"/>
      </w:pPr>
      <w:rPr>
        <w:rFonts w:ascii="Symbol" w:hAnsi="Symbol" w:hint="default"/>
      </w:rPr>
    </w:lvl>
    <w:lvl w:ilvl="1" w:tplc="300A0019" w:tentative="1">
      <w:start w:val="1"/>
      <w:numFmt w:val="lowerLetter"/>
      <w:lvlText w:val="%2."/>
      <w:lvlJc w:val="left"/>
      <w:pPr>
        <w:ind w:left="1500" w:hanging="360"/>
      </w:pPr>
    </w:lvl>
    <w:lvl w:ilvl="2" w:tplc="300A001B" w:tentative="1">
      <w:start w:val="1"/>
      <w:numFmt w:val="lowerRoman"/>
      <w:lvlText w:val="%3."/>
      <w:lvlJc w:val="right"/>
      <w:pPr>
        <w:ind w:left="2220" w:hanging="180"/>
      </w:pPr>
    </w:lvl>
    <w:lvl w:ilvl="3" w:tplc="300A000F" w:tentative="1">
      <w:start w:val="1"/>
      <w:numFmt w:val="decimal"/>
      <w:lvlText w:val="%4."/>
      <w:lvlJc w:val="left"/>
      <w:pPr>
        <w:ind w:left="2940" w:hanging="360"/>
      </w:pPr>
    </w:lvl>
    <w:lvl w:ilvl="4" w:tplc="300A0019" w:tentative="1">
      <w:start w:val="1"/>
      <w:numFmt w:val="lowerLetter"/>
      <w:lvlText w:val="%5."/>
      <w:lvlJc w:val="left"/>
      <w:pPr>
        <w:ind w:left="3660" w:hanging="360"/>
      </w:pPr>
    </w:lvl>
    <w:lvl w:ilvl="5" w:tplc="300A001B" w:tentative="1">
      <w:start w:val="1"/>
      <w:numFmt w:val="lowerRoman"/>
      <w:lvlText w:val="%6."/>
      <w:lvlJc w:val="right"/>
      <w:pPr>
        <w:ind w:left="4380" w:hanging="180"/>
      </w:pPr>
    </w:lvl>
    <w:lvl w:ilvl="6" w:tplc="300A000F" w:tentative="1">
      <w:start w:val="1"/>
      <w:numFmt w:val="decimal"/>
      <w:lvlText w:val="%7."/>
      <w:lvlJc w:val="left"/>
      <w:pPr>
        <w:ind w:left="5100" w:hanging="360"/>
      </w:pPr>
    </w:lvl>
    <w:lvl w:ilvl="7" w:tplc="300A0019" w:tentative="1">
      <w:start w:val="1"/>
      <w:numFmt w:val="lowerLetter"/>
      <w:lvlText w:val="%8."/>
      <w:lvlJc w:val="left"/>
      <w:pPr>
        <w:ind w:left="5820" w:hanging="360"/>
      </w:pPr>
    </w:lvl>
    <w:lvl w:ilvl="8" w:tplc="300A001B" w:tentative="1">
      <w:start w:val="1"/>
      <w:numFmt w:val="lowerRoman"/>
      <w:lvlText w:val="%9."/>
      <w:lvlJc w:val="right"/>
      <w:pPr>
        <w:ind w:left="6540" w:hanging="180"/>
      </w:pPr>
    </w:lvl>
  </w:abstractNum>
  <w:abstractNum w:abstractNumId="25" w15:restartNumberingAfterBreak="0">
    <w:nsid w:val="779E3A10"/>
    <w:multiLevelType w:val="hybridMultilevel"/>
    <w:tmpl w:val="5608D7C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6" w15:restartNumberingAfterBreak="0">
    <w:nsid w:val="7F2B60D9"/>
    <w:multiLevelType w:val="hybridMultilevel"/>
    <w:tmpl w:val="26C847A4"/>
    <w:lvl w:ilvl="0" w:tplc="EA4AB2D4">
      <w:start w:val="4"/>
      <w:numFmt w:val="bullet"/>
      <w:lvlText w:val="•"/>
      <w:lvlJc w:val="left"/>
      <w:pPr>
        <w:ind w:left="1065" w:hanging="705"/>
      </w:pPr>
      <w:rPr>
        <w:rFonts w:ascii="Times New Roman" w:eastAsia="SimSun"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abstractNumId w:val="0"/>
  </w:num>
  <w:num w:numId="2">
    <w:abstractNumId w:val="19"/>
  </w:num>
  <w:num w:numId="3">
    <w:abstractNumId w:val="22"/>
  </w:num>
  <w:num w:numId="4">
    <w:abstractNumId w:val="12"/>
  </w:num>
  <w:num w:numId="5">
    <w:abstractNumId w:val="2"/>
  </w:num>
  <w:num w:numId="6">
    <w:abstractNumId w:val="20"/>
  </w:num>
  <w:num w:numId="7">
    <w:abstractNumId w:val="17"/>
  </w:num>
  <w:num w:numId="8">
    <w:abstractNumId w:val="4"/>
  </w:num>
  <w:num w:numId="9">
    <w:abstractNumId w:val="8"/>
  </w:num>
  <w:num w:numId="10">
    <w:abstractNumId w:val="16"/>
  </w:num>
  <w:num w:numId="11">
    <w:abstractNumId w:val="25"/>
  </w:num>
  <w:num w:numId="12">
    <w:abstractNumId w:val="1"/>
  </w:num>
  <w:num w:numId="13">
    <w:abstractNumId w:val="9"/>
  </w:num>
  <w:num w:numId="14">
    <w:abstractNumId w:val="5"/>
  </w:num>
  <w:num w:numId="15">
    <w:abstractNumId w:val="18"/>
  </w:num>
  <w:num w:numId="16">
    <w:abstractNumId w:val="6"/>
  </w:num>
  <w:num w:numId="17">
    <w:abstractNumId w:val="24"/>
  </w:num>
  <w:num w:numId="18">
    <w:abstractNumId w:val="13"/>
  </w:num>
  <w:num w:numId="19">
    <w:abstractNumId w:val="3"/>
  </w:num>
  <w:num w:numId="20">
    <w:abstractNumId w:val="14"/>
  </w:num>
  <w:num w:numId="21">
    <w:abstractNumId w:val="11"/>
  </w:num>
  <w:num w:numId="22">
    <w:abstractNumId w:val="15"/>
  </w:num>
  <w:num w:numId="23">
    <w:abstractNumId w:val="10"/>
  </w:num>
  <w:num w:numId="24">
    <w:abstractNumId w:val="23"/>
  </w:num>
  <w:num w:numId="25">
    <w:abstractNumId w:val="7"/>
  </w:num>
  <w:num w:numId="26">
    <w:abstractNumId w:val="21"/>
  </w:num>
  <w:num w:numId="27">
    <w:abstractNumId w:val="2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activeWritingStyle w:appName="MSWord" w:lang="pt-BR" w:vendorID="64" w:dllVersion="131078" w:nlCheck="1" w:checkStyle="0"/>
  <w:activeWritingStyle w:appName="MSWord" w:lang="es-EC" w:vendorID="64" w:dllVersion="131078" w:nlCheck="1" w:checkStyle="0"/>
  <w:activeWritingStyle w:appName="MSWord" w:lang="es-ES" w:vendorID="64" w:dllVersion="131078" w:nlCheck="1" w:checkStyle="0"/>
  <w:activeWritingStyle w:appName="MSWord" w:lang="en-US" w:vendorID="64" w:dllVersion="131078" w:nlCheck="1" w:checkStyle="0"/>
  <w:activeWritingStyle w:appName="MSWord" w:lang="es-419" w:vendorID="64" w:dllVersion="131078" w:nlCheck="1" w:checkStyle="0"/>
  <w:activeWritingStyle w:appName="MSWord" w:lang="es-MX" w:vendorID="64" w:dllVersion="131078" w:nlCheck="1" w:checkStyle="0"/>
  <w:activeWritingStyle w:appName="MSWord" w:lang="es-VE" w:vendorID="64" w:dllVersion="131078" w:nlCheck="1" w:checkStyle="0"/>
  <w:activeWritingStyle w:appName="MSWord" w:lang="es-ES_tradnl" w:vendorID="64" w:dllVersion="131078" w:nlCheck="1" w:checkStyle="0"/>
  <w:activeWritingStyle w:appName="MSWord" w:lang="es-PE" w:vendorID="64" w:dllVersion="131078" w:nlCheck="1" w:checkStyle="0"/>
  <w:activeWritingStyle w:appName="MSWord" w:lang="es-AR" w:vendorID="64" w:dllVersion="131078" w:nlCheck="1" w:checkStyle="1"/>
  <w:defaultTabStop w:val="708"/>
  <w:hyphenationZone w:val="425"/>
  <w:evenAndOddHeaders/>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6CCC"/>
    <w:rsid w:val="00000B1E"/>
    <w:rsid w:val="00001AA9"/>
    <w:rsid w:val="000022AA"/>
    <w:rsid w:val="000024B3"/>
    <w:rsid w:val="00002E17"/>
    <w:rsid w:val="00003112"/>
    <w:rsid w:val="00006440"/>
    <w:rsid w:val="000069C5"/>
    <w:rsid w:val="00007AB0"/>
    <w:rsid w:val="00011838"/>
    <w:rsid w:val="00012490"/>
    <w:rsid w:val="00012559"/>
    <w:rsid w:val="0001266A"/>
    <w:rsid w:val="00013A7D"/>
    <w:rsid w:val="000175F9"/>
    <w:rsid w:val="00017EBF"/>
    <w:rsid w:val="000202F7"/>
    <w:rsid w:val="00020922"/>
    <w:rsid w:val="00023BB6"/>
    <w:rsid w:val="000248ED"/>
    <w:rsid w:val="0002633D"/>
    <w:rsid w:val="000300E5"/>
    <w:rsid w:val="00034BC7"/>
    <w:rsid w:val="00034FBC"/>
    <w:rsid w:val="00036943"/>
    <w:rsid w:val="00040B65"/>
    <w:rsid w:val="00040C92"/>
    <w:rsid w:val="00042BEF"/>
    <w:rsid w:val="0005050D"/>
    <w:rsid w:val="00051063"/>
    <w:rsid w:val="000565EB"/>
    <w:rsid w:val="0005688C"/>
    <w:rsid w:val="00061A5E"/>
    <w:rsid w:val="00061DD8"/>
    <w:rsid w:val="00062561"/>
    <w:rsid w:val="00062B38"/>
    <w:rsid w:val="00062B9B"/>
    <w:rsid w:val="0006758A"/>
    <w:rsid w:val="00073657"/>
    <w:rsid w:val="00075B3F"/>
    <w:rsid w:val="00076E8D"/>
    <w:rsid w:val="00082E5B"/>
    <w:rsid w:val="0008310A"/>
    <w:rsid w:val="00083BA1"/>
    <w:rsid w:val="00083CF9"/>
    <w:rsid w:val="000848D5"/>
    <w:rsid w:val="00090512"/>
    <w:rsid w:val="00091FB5"/>
    <w:rsid w:val="00092032"/>
    <w:rsid w:val="00093BEA"/>
    <w:rsid w:val="00093E6B"/>
    <w:rsid w:val="000964E0"/>
    <w:rsid w:val="000A24E6"/>
    <w:rsid w:val="000A3B25"/>
    <w:rsid w:val="000A5087"/>
    <w:rsid w:val="000A6B5A"/>
    <w:rsid w:val="000B04AD"/>
    <w:rsid w:val="000B3DA7"/>
    <w:rsid w:val="000B45A8"/>
    <w:rsid w:val="000B60D8"/>
    <w:rsid w:val="000B64C6"/>
    <w:rsid w:val="000C0B14"/>
    <w:rsid w:val="000C1893"/>
    <w:rsid w:val="000C1940"/>
    <w:rsid w:val="000C1FCE"/>
    <w:rsid w:val="000C3690"/>
    <w:rsid w:val="000C57E0"/>
    <w:rsid w:val="000C6081"/>
    <w:rsid w:val="000D0875"/>
    <w:rsid w:val="000D299B"/>
    <w:rsid w:val="000D4602"/>
    <w:rsid w:val="000D4922"/>
    <w:rsid w:val="000D7AC3"/>
    <w:rsid w:val="000E0CE7"/>
    <w:rsid w:val="000E466D"/>
    <w:rsid w:val="000F13D3"/>
    <w:rsid w:val="000F164B"/>
    <w:rsid w:val="000F6A58"/>
    <w:rsid w:val="000F7F7A"/>
    <w:rsid w:val="00101B51"/>
    <w:rsid w:val="00105565"/>
    <w:rsid w:val="00112BE6"/>
    <w:rsid w:val="0012153E"/>
    <w:rsid w:val="0012409C"/>
    <w:rsid w:val="0012558C"/>
    <w:rsid w:val="00126213"/>
    <w:rsid w:val="00126CC1"/>
    <w:rsid w:val="001301AB"/>
    <w:rsid w:val="00134469"/>
    <w:rsid w:val="0013480A"/>
    <w:rsid w:val="001436A7"/>
    <w:rsid w:val="0014457A"/>
    <w:rsid w:val="00145504"/>
    <w:rsid w:val="0014550F"/>
    <w:rsid w:val="00145A9A"/>
    <w:rsid w:val="00145E70"/>
    <w:rsid w:val="001527E0"/>
    <w:rsid w:val="00153F4E"/>
    <w:rsid w:val="00156308"/>
    <w:rsid w:val="00157685"/>
    <w:rsid w:val="001643D6"/>
    <w:rsid w:val="0016549C"/>
    <w:rsid w:val="0016588D"/>
    <w:rsid w:val="00167182"/>
    <w:rsid w:val="00174F31"/>
    <w:rsid w:val="00180949"/>
    <w:rsid w:val="0018165D"/>
    <w:rsid w:val="0018182D"/>
    <w:rsid w:val="00190950"/>
    <w:rsid w:val="0019140B"/>
    <w:rsid w:val="0019212E"/>
    <w:rsid w:val="00194127"/>
    <w:rsid w:val="00194C16"/>
    <w:rsid w:val="001A0545"/>
    <w:rsid w:val="001A103A"/>
    <w:rsid w:val="001A2534"/>
    <w:rsid w:val="001A5F48"/>
    <w:rsid w:val="001B2022"/>
    <w:rsid w:val="001B34A6"/>
    <w:rsid w:val="001B6E9C"/>
    <w:rsid w:val="001B7ADD"/>
    <w:rsid w:val="001C1687"/>
    <w:rsid w:val="001C5993"/>
    <w:rsid w:val="001C6E47"/>
    <w:rsid w:val="001D366F"/>
    <w:rsid w:val="001D3732"/>
    <w:rsid w:val="001D3FAA"/>
    <w:rsid w:val="001D49CD"/>
    <w:rsid w:val="001D4EBA"/>
    <w:rsid w:val="001D5492"/>
    <w:rsid w:val="001D6907"/>
    <w:rsid w:val="001D72D0"/>
    <w:rsid w:val="001E740F"/>
    <w:rsid w:val="001F28CA"/>
    <w:rsid w:val="001F6FDE"/>
    <w:rsid w:val="001F7751"/>
    <w:rsid w:val="00206430"/>
    <w:rsid w:val="00210FBC"/>
    <w:rsid w:val="00211884"/>
    <w:rsid w:val="002118A8"/>
    <w:rsid w:val="00211E05"/>
    <w:rsid w:val="00212548"/>
    <w:rsid w:val="00212554"/>
    <w:rsid w:val="00215AD1"/>
    <w:rsid w:val="00215D06"/>
    <w:rsid w:val="00221E28"/>
    <w:rsid w:val="00223546"/>
    <w:rsid w:val="002235B9"/>
    <w:rsid w:val="002244B6"/>
    <w:rsid w:val="00224724"/>
    <w:rsid w:val="00230C51"/>
    <w:rsid w:val="00232AC8"/>
    <w:rsid w:val="00232F52"/>
    <w:rsid w:val="002330C8"/>
    <w:rsid w:val="0023316D"/>
    <w:rsid w:val="00234302"/>
    <w:rsid w:val="00234B9D"/>
    <w:rsid w:val="00235953"/>
    <w:rsid w:val="00241514"/>
    <w:rsid w:val="0024152E"/>
    <w:rsid w:val="00242669"/>
    <w:rsid w:val="0024756A"/>
    <w:rsid w:val="00251D36"/>
    <w:rsid w:val="00251F62"/>
    <w:rsid w:val="00252CEB"/>
    <w:rsid w:val="00254A9F"/>
    <w:rsid w:val="002560FF"/>
    <w:rsid w:val="0025631D"/>
    <w:rsid w:val="002564DE"/>
    <w:rsid w:val="00260B7F"/>
    <w:rsid w:val="002638E0"/>
    <w:rsid w:val="00264FCD"/>
    <w:rsid w:val="00272924"/>
    <w:rsid w:val="00273811"/>
    <w:rsid w:val="0027402B"/>
    <w:rsid w:val="00275282"/>
    <w:rsid w:val="002755F7"/>
    <w:rsid w:val="002801DF"/>
    <w:rsid w:val="00281D68"/>
    <w:rsid w:val="002873BF"/>
    <w:rsid w:val="00290556"/>
    <w:rsid w:val="00292016"/>
    <w:rsid w:val="002929B5"/>
    <w:rsid w:val="00293724"/>
    <w:rsid w:val="002942FC"/>
    <w:rsid w:val="002959BF"/>
    <w:rsid w:val="00295CDA"/>
    <w:rsid w:val="002A0CA8"/>
    <w:rsid w:val="002A602E"/>
    <w:rsid w:val="002B0388"/>
    <w:rsid w:val="002B16FD"/>
    <w:rsid w:val="002B315B"/>
    <w:rsid w:val="002B465A"/>
    <w:rsid w:val="002B6ECE"/>
    <w:rsid w:val="002C12C9"/>
    <w:rsid w:val="002C1C6E"/>
    <w:rsid w:val="002C276F"/>
    <w:rsid w:val="002C292A"/>
    <w:rsid w:val="002C5D3B"/>
    <w:rsid w:val="002C680C"/>
    <w:rsid w:val="002C7962"/>
    <w:rsid w:val="002C79E1"/>
    <w:rsid w:val="002D18DF"/>
    <w:rsid w:val="002D1977"/>
    <w:rsid w:val="002D2D3C"/>
    <w:rsid w:val="002D2F07"/>
    <w:rsid w:val="002D4821"/>
    <w:rsid w:val="002D595A"/>
    <w:rsid w:val="002E01F3"/>
    <w:rsid w:val="002E02DF"/>
    <w:rsid w:val="002E0D8F"/>
    <w:rsid w:val="002E122C"/>
    <w:rsid w:val="002E1BE2"/>
    <w:rsid w:val="002E41A5"/>
    <w:rsid w:val="002E61F3"/>
    <w:rsid w:val="002E69B8"/>
    <w:rsid w:val="002F0839"/>
    <w:rsid w:val="002F0B70"/>
    <w:rsid w:val="002F0DD3"/>
    <w:rsid w:val="002F1BB0"/>
    <w:rsid w:val="002F2987"/>
    <w:rsid w:val="002F2F68"/>
    <w:rsid w:val="002F5B81"/>
    <w:rsid w:val="002F7FA9"/>
    <w:rsid w:val="0030416C"/>
    <w:rsid w:val="003043B1"/>
    <w:rsid w:val="00306738"/>
    <w:rsid w:val="00307267"/>
    <w:rsid w:val="003075B3"/>
    <w:rsid w:val="0031042F"/>
    <w:rsid w:val="00310A6F"/>
    <w:rsid w:val="00310BB4"/>
    <w:rsid w:val="00312712"/>
    <w:rsid w:val="00312EA8"/>
    <w:rsid w:val="00314A25"/>
    <w:rsid w:val="00315985"/>
    <w:rsid w:val="00317747"/>
    <w:rsid w:val="0032072F"/>
    <w:rsid w:val="0032229E"/>
    <w:rsid w:val="0032310A"/>
    <w:rsid w:val="003260C2"/>
    <w:rsid w:val="003270FF"/>
    <w:rsid w:val="00327311"/>
    <w:rsid w:val="00333A99"/>
    <w:rsid w:val="00333B32"/>
    <w:rsid w:val="00336204"/>
    <w:rsid w:val="003364B5"/>
    <w:rsid w:val="00341027"/>
    <w:rsid w:val="003412D3"/>
    <w:rsid w:val="00342FF6"/>
    <w:rsid w:val="00345497"/>
    <w:rsid w:val="0035019F"/>
    <w:rsid w:val="003545A9"/>
    <w:rsid w:val="00356CCC"/>
    <w:rsid w:val="00360FB3"/>
    <w:rsid w:val="00363364"/>
    <w:rsid w:val="0036426F"/>
    <w:rsid w:val="003657C2"/>
    <w:rsid w:val="00365B67"/>
    <w:rsid w:val="003676A9"/>
    <w:rsid w:val="003706A9"/>
    <w:rsid w:val="0037352C"/>
    <w:rsid w:val="003758C9"/>
    <w:rsid w:val="00376CB6"/>
    <w:rsid w:val="00382471"/>
    <w:rsid w:val="00384345"/>
    <w:rsid w:val="00385D4F"/>
    <w:rsid w:val="00386E75"/>
    <w:rsid w:val="003875DE"/>
    <w:rsid w:val="003916B5"/>
    <w:rsid w:val="00391F56"/>
    <w:rsid w:val="0039239A"/>
    <w:rsid w:val="00395AEB"/>
    <w:rsid w:val="003961AF"/>
    <w:rsid w:val="0039625B"/>
    <w:rsid w:val="00396804"/>
    <w:rsid w:val="003A01A3"/>
    <w:rsid w:val="003A76B0"/>
    <w:rsid w:val="003B1B99"/>
    <w:rsid w:val="003B4D04"/>
    <w:rsid w:val="003B50BB"/>
    <w:rsid w:val="003B75A8"/>
    <w:rsid w:val="003C0542"/>
    <w:rsid w:val="003C5F6F"/>
    <w:rsid w:val="003C6C1A"/>
    <w:rsid w:val="003C7FCD"/>
    <w:rsid w:val="003D6A83"/>
    <w:rsid w:val="003D7390"/>
    <w:rsid w:val="003E05C8"/>
    <w:rsid w:val="003E57D4"/>
    <w:rsid w:val="003E59B5"/>
    <w:rsid w:val="003E75AF"/>
    <w:rsid w:val="003F3D02"/>
    <w:rsid w:val="003F6D01"/>
    <w:rsid w:val="00400305"/>
    <w:rsid w:val="004003B4"/>
    <w:rsid w:val="004014B8"/>
    <w:rsid w:val="00402728"/>
    <w:rsid w:val="00403F19"/>
    <w:rsid w:val="00405309"/>
    <w:rsid w:val="00406B74"/>
    <w:rsid w:val="00410D76"/>
    <w:rsid w:val="004125A5"/>
    <w:rsid w:val="0041615E"/>
    <w:rsid w:val="00420E0A"/>
    <w:rsid w:val="00421C00"/>
    <w:rsid w:val="00421EE2"/>
    <w:rsid w:val="00423E39"/>
    <w:rsid w:val="00424421"/>
    <w:rsid w:val="00427AC3"/>
    <w:rsid w:val="00430133"/>
    <w:rsid w:val="00432397"/>
    <w:rsid w:val="00432FB1"/>
    <w:rsid w:val="00437102"/>
    <w:rsid w:val="00440AD6"/>
    <w:rsid w:val="004418A1"/>
    <w:rsid w:val="00441EF0"/>
    <w:rsid w:val="00442B84"/>
    <w:rsid w:val="00444929"/>
    <w:rsid w:val="00446010"/>
    <w:rsid w:val="00447280"/>
    <w:rsid w:val="00450647"/>
    <w:rsid w:val="004528AD"/>
    <w:rsid w:val="0045589D"/>
    <w:rsid w:val="00457A6C"/>
    <w:rsid w:val="00457BA5"/>
    <w:rsid w:val="00460C34"/>
    <w:rsid w:val="00461818"/>
    <w:rsid w:val="00463F10"/>
    <w:rsid w:val="00466901"/>
    <w:rsid w:val="004671C5"/>
    <w:rsid w:val="00467D98"/>
    <w:rsid w:val="00471882"/>
    <w:rsid w:val="00474801"/>
    <w:rsid w:val="00474C3A"/>
    <w:rsid w:val="004804F5"/>
    <w:rsid w:val="00481247"/>
    <w:rsid w:val="0048283A"/>
    <w:rsid w:val="00483BAB"/>
    <w:rsid w:val="004873C5"/>
    <w:rsid w:val="00487C67"/>
    <w:rsid w:val="00490BFA"/>
    <w:rsid w:val="00491036"/>
    <w:rsid w:val="00493EE6"/>
    <w:rsid w:val="00494165"/>
    <w:rsid w:val="00496CB8"/>
    <w:rsid w:val="004A3E1E"/>
    <w:rsid w:val="004A6FF3"/>
    <w:rsid w:val="004B0CF5"/>
    <w:rsid w:val="004B2078"/>
    <w:rsid w:val="004B4EFB"/>
    <w:rsid w:val="004B4F03"/>
    <w:rsid w:val="004B601F"/>
    <w:rsid w:val="004C052D"/>
    <w:rsid w:val="004C2C52"/>
    <w:rsid w:val="004C784D"/>
    <w:rsid w:val="004D290D"/>
    <w:rsid w:val="004D3832"/>
    <w:rsid w:val="004D6FE3"/>
    <w:rsid w:val="004E07D4"/>
    <w:rsid w:val="004E086F"/>
    <w:rsid w:val="004E14F9"/>
    <w:rsid w:val="004E1BD8"/>
    <w:rsid w:val="004E1F59"/>
    <w:rsid w:val="004E3487"/>
    <w:rsid w:val="004E4DE6"/>
    <w:rsid w:val="004E50C1"/>
    <w:rsid w:val="004F1686"/>
    <w:rsid w:val="004F1823"/>
    <w:rsid w:val="004F193C"/>
    <w:rsid w:val="004F476A"/>
    <w:rsid w:val="00501D7C"/>
    <w:rsid w:val="00503378"/>
    <w:rsid w:val="00503981"/>
    <w:rsid w:val="00504178"/>
    <w:rsid w:val="00504988"/>
    <w:rsid w:val="00504EB9"/>
    <w:rsid w:val="005111DA"/>
    <w:rsid w:val="005115DC"/>
    <w:rsid w:val="00512E8B"/>
    <w:rsid w:val="00513DFB"/>
    <w:rsid w:val="00513F21"/>
    <w:rsid w:val="0051404A"/>
    <w:rsid w:val="0052101F"/>
    <w:rsid w:val="00521D17"/>
    <w:rsid w:val="00523FA9"/>
    <w:rsid w:val="00525DA6"/>
    <w:rsid w:val="005265AB"/>
    <w:rsid w:val="0053472E"/>
    <w:rsid w:val="00534776"/>
    <w:rsid w:val="00534DF3"/>
    <w:rsid w:val="00535867"/>
    <w:rsid w:val="00535892"/>
    <w:rsid w:val="005363DB"/>
    <w:rsid w:val="00541804"/>
    <w:rsid w:val="00542DD4"/>
    <w:rsid w:val="00545A9F"/>
    <w:rsid w:val="00547E6E"/>
    <w:rsid w:val="00555441"/>
    <w:rsid w:val="00555CC3"/>
    <w:rsid w:val="00556EC7"/>
    <w:rsid w:val="0055793D"/>
    <w:rsid w:val="00557B65"/>
    <w:rsid w:val="005637AF"/>
    <w:rsid w:val="00570B1B"/>
    <w:rsid w:val="00570DD8"/>
    <w:rsid w:val="005760C0"/>
    <w:rsid w:val="005835B0"/>
    <w:rsid w:val="0058573F"/>
    <w:rsid w:val="00586BCF"/>
    <w:rsid w:val="00586F24"/>
    <w:rsid w:val="00592D2A"/>
    <w:rsid w:val="00594E3F"/>
    <w:rsid w:val="005959B5"/>
    <w:rsid w:val="00595FB5"/>
    <w:rsid w:val="005A222D"/>
    <w:rsid w:val="005A3C36"/>
    <w:rsid w:val="005A476F"/>
    <w:rsid w:val="005A79E1"/>
    <w:rsid w:val="005B0BDF"/>
    <w:rsid w:val="005B3681"/>
    <w:rsid w:val="005B4549"/>
    <w:rsid w:val="005B4F3A"/>
    <w:rsid w:val="005B5B55"/>
    <w:rsid w:val="005B5D18"/>
    <w:rsid w:val="005B5E5D"/>
    <w:rsid w:val="005B63C8"/>
    <w:rsid w:val="005B7959"/>
    <w:rsid w:val="005C117C"/>
    <w:rsid w:val="005C1DBE"/>
    <w:rsid w:val="005D20EE"/>
    <w:rsid w:val="005D3339"/>
    <w:rsid w:val="005D6489"/>
    <w:rsid w:val="005E0F32"/>
    <w:rsid w:val="005E3188"/>
    <w:rsid w:val="005E753A"/>
    <w:rsid w:val="005F38DB"/>
    <w:rsid w:val="005F5C99"/>
    <w:rsid w:val="005F60B6"/>
    <w:rsid w:val="005F63FB"/>
    <w:rsid w:val="005F7709"/>
    <w:rsid w:val="005F7898"/>
    <w:rsid w:val="00605A5A"/>
    <w:rsid w:val="00605E33"/>
    <w:rsid w:val="0061169D"/>
    <w:rsid w:val="006125A5"/>
    <w:rsid w:val="00616F23"/>
    <w:rsid w:val="00620005"/>
    <w:rsid w:val="00620299"/>
    <w:rsid w:val="00620951"/>
    <w:rsid w:val="00621A46"/>
    <w:rsid w:val="006223FA"/>
    <w:rsid w:val="00622E85"/>
    <w:rsid w:val="006328D0"/>
    <w:rsid w:val="00633A8B"/>
    <w:rsid w:val="00633E35"/>
    <w:rsid w:val="00635F24"/>
    <w:rsid w:val="0064407E"/>
    <w:rsid w:val="00656D23"/>
    <w:rsid w:val="00662A4F"/>
    <w:rsid w:val="00663DD8"/>
    <w:rsid w:val="00664655"/>
    <w:rsid w:val="0066478E"/>
    <w:rsid w:val="0067140E"/>
    <w:rsid w:val="00672D44"/>
    <w:rsid w:val="00675BDC"/>
    <w:rsid w:val="00675CB7"/>
    <w:rsid w:val="00675FA7"/>
    <w:rsid w:val="00676DA4"/>
    <w:rsid w:val="00676E5F"/>
    <w:rsid w:val="00677E13"/>
    <w:rsid w:val="006810E9"/>
    <w:rsid w:val="006821BE"/>
    <w:rsid w:val="006829F3"/>
    <w:rsid w:val="00684E41"/>
    <w:rsid w:val="006874FC"/>
    <w:rsid w:val="00687F32"/>
    <w:rsid w:val="00696A7F"/>
    <w:rsid w:val="006A1399"/>
    <w:rsid w:val="006A1672"/>
    <w:rsid w:val="006A2A24"/>
    <w:rsid w:val="006A3ACD"/>
    <w:rsid w:val="006A3FC1"/>
    <w:rsid w:val="006A57ED"/>
    <w:rsid w:val="006A61B0"/>
    <w:rsid w:val="006A628D"/>
    <w:rsid w:val="006A754A"/>
    <w:rsid w:val="006A783B"/>
    <w:rsid w:val="006B0069"/>
    <w:rsid w:val="006B2347"/>
    <w:rsid w:val="006B5DFE"/>
    <w:rsid w:val="006C034E"/>
    <w:rsid w:val="006C209B"/>
    <w:rsid w:val="006C6AD0"/>
    <w:rsid w:val="006D2D2A"/>
    <w:rsid w:val="006D61E5"/>
    <w:rsid w:val="006E3818"/>
    <w:rsid w:val="006E45AC"/>
    <w:rsid w:val="006E49F6"/>
    <w:rsid w:val="006F1B76"/>
    <w:rsid w:val="006F3491"/>
    <w:rsid w:val="006F4A6F"/>
    <w:rsid w:val="006F5958"/>
    <w:rsid w:val="006F6029"/>
    <w:rsid w:val="00700F74"/>
    <w:rsid w:val="00703F59"/>
    <w:rsid w:val="007043AA"/>
    <w:rsid w:val="00704DBA"/>
    <w:rsid w:val="007057AB"/>
    <w:rsid w:val="00705E5E"/>
    <w:rsid w:val="00707293"/>
    <w:rsid w:val="0071148C"/>
    <w:rsid w:val="0071278C"/>
    <w:rsid w:val="0071288B"/>
    <w:rsid w:val="0071542D"/>
    <w:rsid w:val="00717151"/>
    <w:rsid w:val="00717C64"/>
    <w:rsid w:val="00724AB1"/>
    <w:rsid w:val="00724D55"/>
    <w:rsid w:val="00725EA2"/>
    <w:rsid w:val="007262D5"/>
    <w:rsid w:val="007316C4"/>
    <w:rsid w:val="0073402D"/>
    <w:rsid w:val="00734A4C"/>
    <w:rsid w:val="00734D76"/>
    <w:rsid w:val="0073534D"/>
    <w:rsid w:val="0073718F"/>
    <w:rsid w:val="0074374B"/>
    <w:rsid w:val="00745191"/>
    <w:rsid w:val="007467F9"/>
    <w:rsid w:val="00752E51"/>
    <w:rsid w:val="007565E9"/>
    <w:rsid w:val="00756AED"/>
    <w:rsid w:val="00756B2E"/>
    <w:rsid w:val="007608BA"/>
    <w:rsid w:val="00761161"/>
    <w:rsid w:val="00762BC9"/>
    <w:rsid w:val="00763601"/>
    <w:rsid w:val="00765BAA"/>
    <w:rsid w:val="00767FBF"/>
    <w:rsid w:val="007707C8"/>
    <w:rsid w:val="00772CE4"/>
    <w:rsid w:val="00773F7A"/>
    <w:rsid w:val="00775332"/>
    <w:rsid w:val="00775ED4"/>
    <w:rsid w:val="007812D4"/>
    <w:rsid w:val="00781EA4"/>
    <w:rsid w:val="0078201E"/>
    <w:rsid w:val="007826CF"/>
    <w:rsid w:val="00783CDE"/>
    <w:rsid w:val="007842FF"/>
    <w:rsid w:val="00786B70"/>
    <w:rsid w:val="007903B3"/>
    <w:rsid w:val="00792277"/>
    <w:rsid w:val="007931BD"/>
    <w:rsid w:val="00795759"/>
    <w:rsid w:val="007A5701"/>
    <w:rsid w:val="007A6C1F"/>
    <w:rsid w:val="007B2E3F"/>
    <w:rsid w:val="007B76BF"/>
    <w:rsid w:val="007C35AB"/>
    <w:rsid w:val="007C6046"/>
    <w:rsid w:val="007C7548"/>
    <w:rsid w:val="007D455C"/>
    <w:rsid w:val="007D4E9B"/>
    <w:rsid w:val="007D50F1"/>
    <w:rsid w:val="007D7D45"/>
    <w:rsid w:val="007E16DE"/>
    <w:rsid w:val="007E18DE"/>
    <w:rsid w:val="007E3E7F"/>
    <w:rsid w:val="007E4409"/>
    <w:rsid w:val="007E5DDC"/>
    <w:rsid w:val="007E5E6A"/>
    <w:rsid w:val="007E79DC"/>
    <w:rsid w:val="007F2938"/>
    <w:rsid w:val="007F49FD"/>
    <w:rsid w:val="007F624D"/>
    <w:rsid w:val="007F676C"/>
    <w:rsid w:val="0080011D"/>
    <w:rsid w:val="008045F1"/>
    <w:rsid w:val="00805322"/>
    <w:rsid w:val="008110E2"/>
    <w:rsid w:val="008112B4"/>
    <w:rsid w:val="008128F2"/>
    <w:rsid w:val="00813D20"/>
    <w:rsid w:val="00814AEF"/>
    <w:rsid w:val="0081793C"/>
    <w:rsid w:val="008209AD"/>
    <w:rsid w:val="008266E6"/>
    <w:rsid w:val="00827D2F"/>
    <w:rsid w:val="00832213"/>
    <w:rsid w:val="00832E46"/>
    <w:rsid w:val="00835419"/>
    <w:rsid w:val="0084031F"/>
    <w:rsid w:val="00844173"/>
    <w:rsid w:val="00850AF3"/>
    <w:rsid w:val="00854CCB"/>
    <w:rsid w:val="008563F7"/>
    <w:rsid w:val="00861A2E"/>
    <w:rsid w:val="008631E6"/>
    <w:rsid w:val="00865845"/>
    <w:rsid w:val="00866EED"/>
    <w:rsid w:val="008678E6"/>
    <w:rsid w:val="00870F11"/>
    <w:rsid w:val="00871801"/>
    <w:rsid w:val="00872BFF"/>
    <w:rsid w:val="008741C4"/>
    <w:rsid w:val="00874859"/>
    <w:rsid w:val="00874D49"/>
    <w:rsid w:val="00877F86"/>
    <w:rsid w:val="008805F5"/>
    <w:rsid w:val="008830DD"/>
    <w:rsid w:val="008836D2"/>
    <w:rsid w:val="00886097"/>
    <w:rsid w:val="00886722"/>
    <w:rsid w:val="0088697A"/>
    <w:rsid w:val="0088778C"/>
    <w:rsid w:val="00887826"/>
    <w:rsid w:val="00890B99"/>
    <w:rsid w:val="008911DB"/>
    <w:rsid w:val="00892E60"/>
    <w:rsid w:val="00893C44"/>
    <w:rsid w:val="00894170"/>
    <w:rsid w:val="008946FB"/>
    <w:rsid w:val="00894B3F"/>
    <w:rsid w:val="00897BAF"/>
    <w:rsid w:val="008A1BDB"/>
    <w:rsid w:val="008A2DC4"/>
    <w:rsid w:val="008A3337"/>
    <w:rsid w:val="008A4ECE"/>
    <w:rsid w:val="008A4F65"/>
    <w:rsid w:val="008A5313"/>
    <w:rsid w:val="008A5FD0"/>
    <w:rsid w:val="008B05EC"/>
    <w:rsid w:val="008B1E85"/>
    <w:rsid w:val="008B3780"/>
    <w:rsid w:val="008B379D"/>
    <w:rsid w:val="008B37D1"/>
    <w:rsid w:val="008B3D9D"/>
    <w:rsid w:val="008B57C0"/>
    <w:rsid w:val="008B7D88"/>
    <w:rsid w:val="008C0404"/>
    <w:rsid w:val="008C26F8"/>
    <w:rsid w:val="008C46C1"/>
    <w:rsid w:val="008C6025"/>
    <w:rsid w:val="008D255B"/>
    <w:rsid w:val="008D4FBA"/>
    <w:rsid w:val="008E45EB"/>
    <w:rsid w:val="008E4871"/>
    <w:rsid w:val="008E4AF8"/>
    <w:rsid w:val="008E4D72"/>
    <w:rsid w:val="008E6275"/>
    <w:rsid w:val="008E79E0"/>
    <w:rsid w:val="008F00E5"/>
    <w:rsid w:val="008F28E8"/>
    <w:rsid w:val="008F487C"/>
    <w:rsid w:val="00901332"/>
    <w:rsid w:val="009050F5"/>
    <w:rsid w:val="0090511A"/>
    <w:rsid w:val="0090662E"/>
    <w:rsid w:val="009127D4"/>
    <w:rsid w:val="009134ED"/>
    <w:rsid w:val="00916142"/>
    <w:rsid w:val="0091650E"/>
    <w:rsid w:val="00916D07"/>
    <w:rsid w:val="009211B3"/>
    <w:rsid w:val="0092292B"/>
    <w:rsid w:val="00923310"/>
    <w:rsid w:val="0092334F"/>
    <w:rsid w:val="00923764"/>
    <w:rsid w:val="009247B4"/>
    <w:rsid w:val="00924B29"/>
    <w:rsid w:val="00927AF8"/>
    <w:rsid w:val="00927C92"/>
    <w:rsid w:val="00930AB9"/>
    <w:rsid w:val="00933328"/>
    <w:rsid w:val="0093503C"/>
    <w:rsid w:val="00936DF8"/>
    <w:rsid w:val="009403A8"/>
    <w:rsid w:val="00940552"/>
    <w:rsid w:val="009416DC"/>
    <w:rsid w:val="00942D1C"/>
    <w:rsid w:val="009435E9"/>
    <w:rsid w:val="0094478B"/>
    <w:rsid w:val="00944918"/>
    <w:rsid w:val="009466AB"/>
    <w:rsid w:val="0094770B"/>
    <w:rsid w:val="00951BCB"/>
    <w:rsid w:val="00952AC3"/>
    <w:rsid w:val="00952F3F"/>
    <w:rsid w:val="00953915"/>
    <w:rsid w:val="00953B55"/>
    <w:rsid w:val="009564C7"/>
    <w:rsid w:val="00956C35"/>
    <w:rsid w:val="009577C3"/>
    <w:rsid w:val="00960ACA"/>
    <w:rsid w:val="00960D94"/>
    <w:rsid w:val="009666A8"/>
    <w:rsid w:val="00966E5E"/>
    <w:rsid w:val="009741F0"/>
    <w:rsid w:val="00975C51"/>
    <w:rsid w:val="00976771"/>
    <w:rsid w:val="009772BE"/>
    <w:rsid w:val="009815DF"/>
    <w:rsid w:val="00982850"/>
    <w:rsid w:val="009912DA"/>
    <w:rsid w:val="00991477"/>
    <w:rsid w:val="009968BC"/>
    <w:rsid w:val="009973FF"/>
    <w:rsid w:val="009A183B"/>
    <w:rsid w:val="009B0B07"/>
    <w:rsid w:val="009B0CBD"/>
    <w:rsid w:val="009B1545"/>
    <w:rsid w:val="009B1879"/>
    <w:rsid w:val="009B405A"/>
    <w:rsid w:val="009B429D"/>
    <w:rsid w:val="009B453D"/>
    <w:rsid w:val="009C0509"/>
    <w:rsid w:val="009C2CE8"/>
    <w:rsid w:val="009C36F4"/>
    <w:rsid w:val="009D0704"/>
    <w:rsid w:val="009D22EC"/>
    <w:rsid w:val="009D64B1"/>
    <w:rsid w:val="009E0F01"/>
    <w:rsid w:val="009E1494"/>
    <w:rsid w:val="009E4B54"/>
    <w:rsid w:val="009F01D0"/>
    <w:rsid w:val="009F0FB6"/>
    <w:rsid w:val="009F14F8"/>
    <w:rsid w:val="009F15AA"/>
    <w:rsid w:val="009F20AB"/>
    <w:rsid w:val="009F6D71"/>
    <w:rsid w:val="00A0027D"/>
    <w:rsid w:val="00A004B2"/>
    <w:rsid w:val="00A035A4"/>
    <w:rsid w:val="00A0379C"/>
    <w:rsid w:val="00A07909"/>
    <w:rsid w:val="00A12C09"/>
    <w:rsid w:val="00A137CE"/>
    <w:rsid w:val="00A141B1"/>
    <w:rsid w:val="00A147FE"/>
    <w:rsid w:val="00A21289"/>
    <w:rsid w:val="00A24DED"/>
    <w:rsid w:val="00A26F20"/>
    <w:rsid w:val="00A26F59"/>
    <w:rsid w:val="00A27FAD"/>
    <w:rsid w:val="00A302C2"/>
    <w:rsid w:val="00A3115B"/>
    <w:rsid w:val="00A32797"/>
    <w:rsid w:val="00A331D0"/>
    <w:rsid w:val="00A33F5D"/>
    <w:rsid w:val="00A3683A"/>
    <w:rsid w:val="00A37B1B"/>
    <w:rsid w:val="00A40236"/>
    <w:rsid w:val="00A40FE7"/>
    <w:rsid w:val="00A41663"/>
    <w:rsid w:val="00A43F03"/>
    <w:rsid w:val="00A44321"/>
    <w:rsid w:val="00A5371D"/>
    <w:rsid w:val="00A564A5"/>
    <w:rsid w:val="00A61A79"/>
    <w:rsid w:val="00A6317D"/>
    <w:rsid w:val="00A64089"/>
    <w:rsid w:val="00A64599"/>
    <w:rsid w:val="00A64E8E"/>
    <w:rsid w:val="00A6600C"/>
    <w:rsid w:val="00A677FA"/>
    <w:rsid w:val="00A73175"/>
    <w:rsid w:val="00A73CF7"/>
    <w:rsid w:val="00A75061"/>
    <w:rsid w:val="00A77406"/>
    <w:rsid w:val="00A80188"/>
    <w:rsid w:val="00A801C0"/>
    <w:rsid w:val="00A825DC"/>
    <w:rsid w:val="00A82F7E"/>
    <w:rsid w:val="00A8557B"/>
    <w:rsid w:val="00A85E15"/>
    <w:rsid w:val="00A86074"/>
    <w:rsid w:val="00A90EAD"/>
    <w:rsid w:val="00A93CB0"/>
    <w:rsid w:val="00A94205"/>
    <w:rsid w:val="00A951CD"/>
    <w:rsid w:val="00A96FBA"/>
    <w:rsid w:val="00AA1CA9"/>
    <w:rsid w:val="00AA2E60"/>
    <w:rsid w:val="00AA3C7F"/>
    <w:rsid w:val="00AA413F"/>
    <w:rsid w:val="00AA5316"/>
    <w:rsid w:val="00AB0CAE"/>
    <w:rsid w:val="00AB0E67"/>
    <w:rsid w:val="00AB2ED1"/>
    <w:rsid w:val="00AB473C"/>
    <w:rsid w:val="00AC123D"/>
    <w:rsid w:val="00AC1FD1"/>
    <w:rsid w:val="00AC2EAE"/>
    <w:rsid w:val="00AC7A6D"/>
    <w:rsid w:val="00AC7CCA"/>
    <w:rsid w:val="00AD1B66"/>
    <w:rsid w:val="00AD1C3C"/>
    <w:rsid w:val="00AD7947"/>
    <w:rsid w:val="00AE12DC"/>
    <w:rsid w:val="00AE52DA"/>
    <w:rsid w:val="00AE7A4E"/>
    <w:rsid w:val="00AF04CA"/>
    <w:rsid w:val="00AF0A08"/>
    <w:rsid w:val="00AF144A"/>
    <w:rsid w:val="00AF1DC9"/>
    <w:rsid w:val="00AF3638"/>
    <w:rsid w:val="00AF5ADD"/>
    <w:rsid w:val="00AF6A2B"/>
    <w:rsid w:val="00B04006"/>
    <w:rsid w:val="00B12A81"/>
    <w:rsid w:val="00B17A98"/>
    <w:rsid w:val="00B20635"/>
    <w:rsid w:val="00B217E7"/>
    <w:rsid w:val="00B229F0"/>
    <w:rsid w:val="00B233B5"/>
    <w:rsid w:val="00B234D4"/>
    <w:rsid w:val="00B25F06"/>
    <w:rsid w:val="00B30F86"/>
    <w:rsid w:val="00B35699"/>
    <w:rsid w:val="00B37824"/>
    <w:rsid w:val="00B41E7C"/>
    <w:rsid w:val="00B42BAE"/>
    <w:rsid w:val="00B43688"/>
    <w:rsid w:val="00B472E0"/>
    <w:rsid w:val="00B478A8"/>
    <w:rsid w:val="00B50010"/>
    <w:rsid w:val="00B51E42"/>
    <w:rsid w:val="00B556F1"/>
    <w:rsid w:val="00B608E6"/>
    <w:rsid w:val="00B625AA"/>
    <w:rsid w:val="00B63792"/>
    <w:rsid w:val="00B712C5"/>
    <w:rsid w:val="00B7147F"/>
    <w:rsid w:val="00B749F1"/>
    <w:rsid w:val="00B77DAE"/>
    <w:rsid w:val="00B81218"/>
    <w:rsid w:val="00B81837"/>
    <w:rsid w:val="00B82154"/>
    <w:rsid w:val="00B8263E"/>
    <w:rsid w:val="00B8536D"/>
    <w:rsid w:val="00B864FA"/>
    <w:rsid w:val="00B91C55"/>
    <w:rsid w:val="00B91D48"/>
    <w:rsid w:val="00B91D4C"/>
    <w:rsid w:val="00B930ED"/>
    <w:rsid w:val="00B95395"/>
    <w:rsid w:val="00B95653"/>
    <w:rsid w:val="00B95E56"/>
    <w:rsid w:val="00B96ABE"/>
    <w:rsid w:val="00BA144E"/>
    <w:rsid w:val="00BA42F4"/>
    <w:rsid w:val="00BA4C41"/>
    <w:rsid w:val="00BA76DE"/>
    <w:rsid w:val="00BB04AB"/>
    <w:rsid w:val="00BB1C4D"/>
    <w:rsid w:val="00BB2CA0"/>
    <w:rsid w:val="00BB37CC"/>
    <w:rsid w:val="00BB6FFA"/>
    <w:rsid w:val="00BB7182"/>
    <w:rsid w:val="00BC341A"/>
    <w:rsid w:val="00BD1397"/>
    <w:rsid w:val="00BD20D3"/>
    <w:rsid w:val="00BD4AA0"/>
    <w:rsid w:val="00BD607C"/>
    <w:rsid w:val="00BD78CD"/>
    <w:rsid w:val="00BE3EFE"/>
    <w:rsid w:val="00BE5E91"/>
    <w:rsid w:val="00BF09D3"/>
    <w:rsid w:val="00BF28C2"/>
    <w:rsid w:val="00BF4382"/>
    <w:rsid w:val="00BF481F"/>
    <w:rsid w:val="00BF53E8"/>
    <w:rsid w:val="00C03B59"/>
    <w:rsid w:val="00C046D3"/>
    <w:rsid w:val="00C05526"/>
    <w:rsid w:val="00C05A99"/>
    <w:rsid w:val="00C11360"/>
    <w:rsid w:val="00C145FF"/>
    <w:rsid w:val="00C14CEF"/>
    <w:rsid w:val="00C14EB3"/>
    <w:rsid w:val="00C15AEF"/>
    <w:rsid w:val="00C20081"/>
    <w:rsid w:val="00C208FD"/>
    <w:rsid w:val="00C20BC5"/>
    <w:rsid w:val="00C21A2E"/>
    <w:rsid w:val="00C23A57"/>
    <w:rsid w:val="00C244EA"/>
    <w:rsid w:val="00C25806"/>
    <w:rsid w:val="00C275B8"/>
    <w:rsid w:val="00C27C64"/>
    <w:rsid w:val="00C32E3B"/>
    <w:rsid w:val="00C33E33"/>
    <w:rsid w:val="00C35E79"/>
    <w:rsid w:val="00C36B13"/>
    <w:rsid w:val="00C37E88"/>
    <w:rsid w:val="00C422AD"/>
    <w:rsid w:val="00C437CF"/>
    <w:rsid w:val="00C449AE"/>
    <w:rsid w:val="00C45A83"/>
    <w:rsid w:val="00C45A9F"/>
    <w:rsid w:val="00C46439"/>
    <w:rsid w:val="00C50D4A"/>
    <w:rsid w:val="00C510B3"/>
    <w:rsid w:val="00C519E9"/>
    <w:rsid w:val="00C52131"/>
    <w:rsid w:val="00C5327D"/>
    <w:rsid w:val="00C54ABC"/>
    <w:rsid w:val="00C608E7"/>
    <w:rsid w:val="00C61517"/>
    <w:rsid w:val="00C61B81"/>
    <w:rsid w:val="00C64EE0"/>
    <w:rsid w:val="00C65E8D"/>
    <w:rsid w:val="00C66EAF"/>
    <w:rsid w:val="00C724C4"/>
    <w:rsid w:val="00C7789E"/>
    <w:rsid w:val="00C7796B"/>
    <w:rsid w:val="00C805D4"/>
    <w:rsid w:val="00C847FF"/>
    <w:rsid w:val="00C84C42"/>
    <w:rsid w:val="00C86826"/>
    <w:rsid w:val="00C86E3B"/>
    <w:rsid w:val="00C912D4"/>
    <w:rsid w:val="00C91497"/>
    <w:rsid w:val="00C91966"/>
    <w:rsid w:val="00C93327"/>
    <w:rsid w:val="00C93633"/>
    <w:rsid w:val="00C94911"/>
    <w:rsid w:val="00C973BB"/>
    <w:rsid w:val="00CA0D34"/>
    <w:rsid w:val="00CA4886"/>
    <w:rsid w:val="00CA7F5C"/>
    <w:rsid w:val="00CB0E4C"/>
    <w:rsid w:val="00CB1852"/>
    <w:rsid w:val="00CB351C"/>
    <w:rsid w:val="00CB7AF0"/>
    <w:rsid w:val="00CC4652"/>
    <w:rsid w:val="00CC55CD"/>
    <w:rsid w:val="00CC7136"/>
    <w:rsid w:val="00CD5948"/>
    <w:rsid w:val="00CD5BDF"/>
    <w:rsid w:val="00CD5DC2"/>
    <w:rsid w:val="00CD65D9"/>
    <w:rsid w:val="00CD6FE9"/>
    <w:rsid w:val="00CE6333"/>
    <w:rsid w:val="00CF1B1A"/>
    <w:rsid w:val="00CF357F"/>
    <w:rsid w:val="00CF3E1D"/>
    <w:rsid w:val="00CF46A5"/>
    <w:rsid w:val="00D0307E"/>
    <w:rsid w:val="00D03223"/>
    <w:rsid w:val="00D053AF"/>
    <w:rsid w:val="00D05EF2"/>
    <w:rsid w:val="00D06D70"/>
    <w:rsid w:val="00D1070D"/>
    <w:rsid w:val="00D17395"/>
    <w:rsid w:val="00D2119F"/>
    <w:rsid w:val="00D25830"/>
    <w:rsid w:val="00D25F0D"/>
    <w:rsid w:val="00D31DB8"/>
    <w:rsid w:val="00D3274F"/>
    <w:rsid w:val="00D3489F"/>
    <w:rsid w:val="00D37500"/>
    <w:rsid w:val="00D41C63"/>
    <w:rsid w:val="00D45896"/>
    <w:rsid w:val="00D50619"/>
    <w:rsid w:val="00D50FD4"/>
    <w:rsid w:val="00D52AD4"/>
    <w:rsid w:val="00D52E2B"/>
    <w:rsid w:val="00D53D6F"/>
    <w:rsid w:val="00D54B88"/>
    <w:rsid w:val="00D54D13"/>
    <w:rsid w:val="00D55D75"/>
    <w:rsid w:val="00D60CC3"/>
    <w:rsid w:val="00D61172"/>
    <w:rsid w:val="00D70435"/>
    <w:rsid w:val="00D716CF"/>
    <w:rsid w:val="00D71C9C"/>
    <w:rsid w:val="00D74BD4"/>
    <w:rsid w:val="00D74D20"/>
    <w:rsid w:val="00D76F4B"/>
    <w:rsid w:val="00D77D3A"/>
    <w:rsid w:val="00D80131"/>
    <w:rsid w:val="00D83AAF"/>
    <w:rsid w:val="00D8424A"/>
    <w:rsid w:val="00D8451E"/>
    <w:rsid w:val="00D8623A"/>
    <w:rsid w:val="00D91BA7"/>
    <w:rsid w:val="00D92AEA"/>
    <w:rsid w:val="00D96C27"/>
    <w:rsid w:val="00D97E1E"/>
    <w:rsid w:val="00DA0E10"/>
    <w:rsid w:val="00DA2004"/>
    <w:rsid w:val="00DA3423"/>
    <w:rsid w:val="00DA3BC1"/>
    <w:rsid w:val="00DA4BC0"/>
    <w:rsid w:val="00DA7F66"/>
    <w:rsid w:val="00DB4C3A"/>
    <w:rsid w:val="00DB7284"/>
    <w:rsid w:val="00DB7461"/>
    <w:rsid w:val="00DB7F3D"/>
    <w:rsid w:val="00DC2D56"/>
    <w:rsid w:val="00DC2D96"/>
    <w:rsid w:val="00DC4240"/>
    <w:rsid w:val="00DC45AB"/>
    <w:rsid w:val="00DC6918"/>
    <w:rsid w:val="00DC6B5F"/>
    <w:rsid w:val="00DC78D3"/>
    <w:rsid w:val="00DC7A03"/>
    <w:rsid w:val="00DD0BA2"/>
    <w:rsid w:val="00DD23F6"/>
    <w:rsid w:val="00DD2BDB"/>
    <w:rsid w:val="00DD3802"/>
    <w:rsid w:val="00DD38B1"/>
    <w:rsid w:val="00DD39BA"/>
    <w:rsid w:val="00DD4D8E"/>
    <w:rsid w:val="00DE0E58"/>
    <w:rsid w:val="00DE17EE"/>
    <w:rsid w:val="00DE2375"/>
    <w:rsid w:val="00DE4E1E"/>
    <w:rsid w:val="00DF058B"/>
    <w:rsid w:val="00DF4C0B"/>
    <w:rsid w:val="00DF59BC"/>
    <w:rsid w:val="00DF5E8C"/>
    <w:rsid w:val="00DF7C0F"/>
    <w:rsid w:val="00E00C9C"/>
    <w:rsid w:val="00E0245C"/>
    <w:rsid w:val="00E04D1A"/>
    <w:rsid w:val="00E06E45"/>
    <w:rsid w:val="00E06E6B"/>
    <w:rsid w:val="00E110D9"/>
    <w:rsid w:val="00E112EC"/>
    <w:rsid w:val="00E13831"/>
    <w:rsid w:val="00E13B58"/>
    <w:rsid w:val="00E20D91"/>
    <w:rsid w:val="00E21686"/>
    <w:rsid w:val="00E22DF9"/>
    <w:rsid w:val="00E2485B"/>
    <w:rsid w:val="00E24D72"/>
    <w:rsid w:val="00E265A6"/>
    <w:rsid w:val="00E2688A"/>
    <w:rsid w:val="00E26C8C"/>
    <w:rsid w:val="00E377F7"/>
    <w:rsid w:val="00E40966"/>
    <w:rsid w:val="00E41D12"/>
    <w:rsid w:val="00E423AD"/>
    <w:rsid w:val="00E51731"/>
    <w:rsid w:val="00E528E0"/>
    <w:rsid w:val="00E56AC4"/>
    <w:rsid w:val="00E628D8"/>
    <w:rsid w:val="00E63184"/>
    <w:rsid w:val="00E64E73"/>
    <w:rsid w:val="00E71FAF"/>
    <w:rsid w:val="00E737D6"/>
    <w:rsid w:val="00E810ED"/>
    <w:rsid w:val="00E83A16"/>
    <w:rsid w:val="00E87BE0"/>
    <w:rsid w:val="00E90151"/>
    <w:rsid w:val="00E933A1"/>
    <w:rsid w:val="00E972EA"/>
    <w:rsid w:val="00E977A4"/>
    <w:rsid w:val="00EA0414"/>
    <w:rsid w:val="00EA136D"/>
    <w:rsid w:val="00EA18E1"/>
    <w:rsid w:val="00EA1B8A"/>
    <w:rsid w:val="00EA1C4A"/>
    <w:rsid w:val="00EA2505"/>
    <w:rsid w:val="00EA2539"/>
    <w:rsid w:val="00EA377E"/>
    <w:rsid w:val="00EA5084"/>
    <w:rsid w:val="00EB2EB7"/>
    <w:rsid w:val="00EB3272"/>
    <w:rsid w:val="00EB4506"/>
    <w:rsid w:val="00EC2569"/>
    <w:rsid w:val="00EC4D9A"/>
    <w:rsid w:val="00ED07B1"/>
    <w:rsid w:val="00ED102A"/>
    <w:rsid w:val="00ED1484"/>
    <w:rsid w:val="00ED26E0"/>
    <w:rsid w:val="00ED3590"/>
    <w:rsid w:val="00ED4B2A"/>
    <w:rsid w:val="00ED6767"/>
    <w:rsid w:val="00EE18B0"/>
    <w:rsid w:val="00EE1FC5"/>
    <w:rsid w:val="00EE388E"/>
    <w:rsid w:val="00EF022C"/>
    <w:rsid w:val="00EF193D"/>
    <w:rsid w:val="00EF49E7"/>
    <w:rsid w:val="00EF5A8D"/>
    <w:rsid w:val="00EF6573"/>
    <w:rsid w:val="00F0329E"/>
    <w:rsid w:val="00F056B1"/>
    <w:rsid w:val="00F05A54"/>
    <w:rsid w:val="00F05F90"/>
    <w:rsid w:val="00F06651"/>
    <w:rsid w:val="00F07164"/>
    <w:rsid w:val="00F073E6"/>
    <w:rsid w:val="00F07400"/>
    <w:rsid w:val="00F10D93"/>
    <w:rsid w:val="00F11C8D"/>
    <w:rsid w:val="00F16E32"/>
    <w:rsid w:val="00F17208"/>
    <w:rsid w:val="00F21438"/>
    <w:rsid w:val="00F21AE1"/>
    <w:rsid w:val="00F229D7"/>
    <w:rsid w:val="00F24867"/>
    <w:rsid w:val="00F24F6A"/>
    <w:rsid w:val="00F27E01"/>
    <w:rsid w:val="00F3249E"/>
    <w:rsid w:val="00F3596C"/>
    <w:rsid w:val="00F35CD0"/>
    <w:rsid w:val="00F36DB7"/>
    <w:rsid w:val="00F404E2"/>
    <w:rsid w:val="00F55996"/>
    <w:rsid w:val="00F608D4"/>
    <w:rsid w:val="00F6270F"/>
    <w:rsid w:val="00F70D3E"/>
    <w:rsid w:val="00F72261"/>
    <w:rsid w:val="00F808BF"/>
    <w:rsid w:val="00F81944"/>
    <w:rsid w:val="00F87267"/>
    <w:rsid w:val="00F91114"/>
    <w:rsid w:val="00F91310"/>
    <w:rsid w:val="00F9160D"/>
    <w:rsid w:val="00F91B20"/>
    <w:rsid w:val="00F92476"/>
    <w:rsid w:val="00F92AE6"/>
    <w:rsid w:val="00F95B4C"/>
    <w:rsid w:val="00F97DDE"/>
    <w:rsid w:val="00FA021E"/>
    <w:rsid w:val="00FA1572"/>
    <w:rsid w:val="00FA1947"/>
    <w:rsid w:val="00FA20D0"/>
    <w:rsid w:val="00FA3302"/>
    <w:rsid w:val="00FA357F"/>
    <w:rsid w:val="00FA4111"/>
    <w:rsid w:val="00FA503F"/>
    <w:rsid w:val="00FA5A5D"/>
    <w:rsid w:val="00FB0E27"/>
    <w:rsid w:val="00FB1D87"/>
    <w:rsid w:val="00FB3085"/>
    <w:rsid w:val="00FB4B79"/>
    <w:rsid w:val="00FB4D76"/>
    <w:rsid w:val="00FB4FC2"/>
    <w:rsid w:val="00FB7494"/>
    <w:rsid w:val="00FC0622"/>
    <w:rsid w:val="00FC17C1"/>
    <w:rsid w:val="00FC18A1"/>
    <w:rsid w:val="00FC4677"/>
    <w:rsid w:val="00FD30D9"/>
    <w:rsid w:val="00FD37A9"/>
    <w:rsid w:val="00FD40BE"/>
    <w:rsid w:val="00FD66C0"/>
    <w:rsid w:val="00FE0515"/>
    <w:rsid w:val="00FE36C8"/>
    <w:rsid w:val="00FE67B2"/>
    <w:rsid w:val="00FE6F3B"/>
    <w:rsid w:val="00FE7DAD"/>
    <w:rsid w:val="00FF14DB"/>
    <w:rsid w:val="00FF2081"/>
    <w:rsid w:val="00FF2CCB"/>
    <w:rsid w:val="00FF2F05"/>
    <w:rsid w:val="00FF42B5"/>
    <w:rsid w:val="00FF5712"/>
    <w:rsid w:val="08C0576A"/>
    <w:rsid w:val="0E766F46"/>
    <w:rsid w:val="10932C5B"/>
    <w:rsid w:val="115C2DE5"/>
    <w:rsid w:val="12CA4BA6"/>
    <w:rsid w:val="13C477F4"/>
    <w:rsid w:val="19A03441"/>
    <w:rsid w:val="19EE31A8"/>
    <w:rsid w:val="1BB74AA0"/>
    <w:rsid w:val="1BE85935"/>
    <w:rsid w:val="1C3B683B"/>
    <w:rsid w:val="1DDD3806"/>
    <w:rsid w:val="20575593"/>
    <w:rsid w:val="25A94875"/>
    <w:rsid w:val="29C2249A"/>
    <w:rsid w:val="29D42E1D"/>
    <w:rsid w:val="2B887C94"/>
    <w:rsid w:val="2C273609"/>
    <w:rsid w:val="2D1A63A5"/>
    <w:rsid w:val="30044BE5"/>
    <w:rsid w:val="302202EE"/>
    <w:rsid w:val="30B730E1"/>
    <w:rsid w:val="31E17747"/>
    <w:rsid w:val="32CA6CF3"/>
    <w:rsid w:val="32E94224"/>
    <w:rsid w:val="33565970"/>
    <w:rsid w:val="3413764A"/>
    <w:rsid w:val="3843794B"/>
    <w:rsid w:val="38D91942"/>
    <w:rsid w:val="485C35FC"/>
    <w:rsid w:val="49AC3119"/>
    <w:rsid w:val="4A855983"/>
    <w:rsid w:val="4B2F0CC2"/>
    <w:rsid w:val="4D391EE4"/>
    <w:rsid w:val="4EA64B9E"/>
    <w:rsid w:val="51FF012B"/>
    <w:rsid w:val="52E44686"/>
    <w:rsid w:val="5AEC13D2"/>
    <w:rsid w:val="5D1C016A"/>
    <w:rsid w:val="6D0F71D1"/>
    <w:rsid w:val="72871D48"/>
    <w:rsid w:val="733662EB"/>
    <w:rsid w:val="73F46EF0"/>
    <w:rsid w:val="740A0487"/>
    <w:rsid w:val="78C86677"/>
    <w:rsid w:val="7E940C17"/>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5:chartTrackingRefBased/>
  <w15:docId w15:val="{5C5A29CF-6C16-432B-85E3-ED95784ACA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Times New Roman"/>
        <w:lang w:val="es-EC" w:eastAsia="es-EC"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lsdException w:name="annotation text" w:unhideWhenUsed="1"/>
    <w:lsdException w:name="header" w:unhideWhenUsed="1"/>
    <w:lsdException w:name="footer"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unhideWhenUsed="1"/>
    <w:lsdException w:name="annotation reference"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unhideWhenUsed="1"/>
    <w:lsdException w:name="HTML Code" w:semiHidden="1" w:unhideWhenUsed="1"/>
    <w:lsdException w:name="HTML Definition" w:semiHidden="1" w:unhideWhenUsed="1"/>
    <w:lsdException w:name="HTML Keyboard" w:semiHidden="1" w:unhideWhenUsed="1"/>
    <w:lsdException w:name="HTML Preformatted"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lsdException w:name="Table Grid" w:uiPriority="3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uiPriority="60"/>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lang w:eastAsia="en-US"/>
    </w:rPr>
  </w:style>
  <w:style w:type="paragraph" w:styleId="Ttulo1">
    <w:name w:val="heading 1"/>
    <w:basedOn w:val="Normal"/>
    <w:next w:val="Normal"/>
    <w:link w:val="Ttulo1Car"/>
    <w:uiPriority w:val="9"/>
    <w:qFormat/>
    <w:pPr>
      <w:keepNext/>
      <w:keepLines/>
      <w:numPr>
        <w:numId w:val="1"/>
      </w:numPr>
      <w:spacing w:before="480" w:after="0" w:line="360" w:lineRule="auto"/>
      <w:jc w:val="both"/>
      <w:outlineLvl w:val="0"/>
    </w:pPr>
    <w:rPr>
      <w:rFonts w:ascii="Arial" w:eastAsia="Times New Roman" w:hAnsi="Arial"/>
      <w:b/>
      <w:sz w:val="28"/>
      <w:szCs w:val="20"/>
      <w:lang w:val="es-ES" w:eastAsia="es-ES"/>
    </w:rPr>
  </w:style>
  <w:style w:type="paragraph" w:styleId="Ttulo2">
    <w:name w:val="heading 2"/>
    <w:basedOn w:val="Normal"/>
    <w:next w:val="Normal"/>
    <w:link w:val="Ttulo2Car"/>
    <w:uiPriority w:val="99"/>
    <w:qFormat/>
    <w:pPr>
      <w:keepNext/>
      <w:keepLines/>
      <w:numPr>
        <w:ilvl w:val="1"/>
        <w:numId w:val="1"/>
      </w:numPr>
      <w:spacing w:before="200" w:after="0" w:line="360" w:lineRule="auto"/>
      <w:jc w:val="both"/>
      <w:outlineLvl w:val="1"/>
    </w:pPr>
    <w:rPr>
      <w:rFonts w:ascii="Arial" w:eastAsia="Symbol" w:hAnsi="Arial" w:cs="Cambria"/>
      <w:b/>
      <w:sz w:val="24"/>
      <w:szCs w:val="20"/>
      <w:lang w:val="es-ES" w:eastAsia="es-ES"/>
    </w:rPr>
  </w:style>
  <w:style w:type="paragraph" w:styleId="Ttulo3">
    <w:name w:val="heading 3"/>
    <w:basedOn w:val="Normal"/>
    <w:next w:val="Normal"/>
    <w:link w:val="Ttulo3Car"/>
    <w:uiPriority w:val="99"/>
    <w:qFormat/>
    <w:pPr>
      <w:keepNext/>
      <w:keepLines/>
      <w:numPr>
        <w:ilvl w:val="2"/>
        <w:numId w:val="1"/>
      </w:numPr>
      <w:spacing w:before="320" w:after="120" w:line="360" w:lineRule="auto"/>
      <w:jc w:val="both"/>
      <w:outlineLvl w:val="2"/>
    </w:pPr>
    <w:rPr>
      <w:rFonts w:ascii="Arial" w:eastAsia="Symbol" w:hAnsi="Arial" w:cs="Cambria"/>
      <w:b/>
      <w:sz w:val="24"/>
      <w:szCs w:val="20"/>
      <w:lang w:val="es-ES" w:eastAsia="es-ES"/>
    </w:rPr>
  </w:style>
  <w:style w:type="paragraph" w:styleId="Ttulo4">
    <w:name w:val="heading 4"/>
    <w:basedOn w:val="Normal"/>
    <w:next w:val="Normal"/>
    <w:link w:val="Ttulo4Car"/>
    <w:uiPriority w:val="99"/>
    <w:qFormat/>
    <w:pPr>
      <w:keepNext/>
      <w:keepLines/>
      <w:numPr>
        <w:ilvl w:val="3"/>
        <w:numId w:val="1"/>
      </w:numPr>
      <w:spacing w:before="200" w:after="0" w:line="360" w:lineRule="auto"/>
      <w:jc w:val="both"/>
      <w:outlineLvl w:val="3"/>
    </w:pPr>
    <w:rPr>
      <w:rFonts w:ascii="Cambria" w:eastAsia="Symbol" w:hAnsi="Cambria" w:cs="Cambria"/>
      <w:b/>
      <w:i/>
      <w:color w:val="4F81BD"/>
      <w:sz w:val="24"/>
      <w:szCs w:val="20"/>
      <w:lang w:val="es-ES" w:eastAsia="es-ES"/>
    </w:rPr>
  </w:style>
  <w:style w:type="paragraph" w:styleId="Ttulo5">
    <w:name w:val="heading 5"/>
    <w:basedOn w:val="Normal"/>
    <w:next w:val="Normal"/>
    <w:link w:val="Ttulo5Car"/>
    <w:uiPriority w:val="99"/>
    <w:qFormat/>
    <w:pPr>
      <w:keepNext/>
      <w:keepLines/>
      <w:numPr>
        <w:ilvl w:val="4"/>
        <w:numId w:val="1"/>
      </w:numPr>
      <w:spacing w:before="200" w:after="0" w:line="360" w:lineRule="auto"/>
      <w:jc w:val="both"/>
      <w:outlineLvl w:val="4"/>
    </w:pPr>
    <w:rPr>
      <w:rFonts w:ascii="Cambria" w:eastAsia="Symbol" w:hAnsi="Cambria" w:cs="Cambria"/>
      <w:color w:val="243F60"/>
      <w:sz w:val="24"/>
      <w:szCs w:val="20"/>
      <w:lang w:val="es-ES" w:eastAsia="es-ES"/>
    </w:rPr>
  </w:style>
  <w:style w:type="paragraph" w:styleId="Ttulo6">
    <w:name w:val="heading 6"/>
    <w:basedOn w:val="Normal"/>
    <w:next w:val="Normal"/>
    <w:link w:val="Ttulo6Car"/>
    <w:uiPriority w:val="99"/>
    <w:qFormat/>
    <w:pPr>
      <w:keepNext/>
      <w:keepLines/>
      <w:numPr>
        <w:ilvl w:val="5"/>
        <w:numId w:val="1"/>
      </w:numPr>
      <w:spacing w:before="200" w:after="0" w:line="360" w:lineRule="auto"/>
      <w:jc w:val="both"/>
      <w:outlineLvl w:val="5"/>
    </w:pPr>
    <w:rPr>
      <w:rFonts w:ascii="Cambria" w:eastAsia="Symbol" w:hAnsi="Cambria" w:cs="Cambria"/>
      <w:i/>
      <w:color w:val="243F60"/>
      <w:sz w:val="24"/>
      <w:szCs w:val="20"/>
      <w:lang w:val="es-ES" w:eastAsia="es-ES"/>
    </w:rPr>
  </w:style>
  <w:style w:type="paragraph" w:styleId="Ttulo7">
    <w:name w:val="heading 7"/>
    <w:basedOn w:val="Normal"/>
    <w:next w:val="Normal"/>
    <w:link w:val="Ttulo7Car"/>
    <w:uiPriority w:val="99"/>
    <w:qFormat/>
    <w:pPr>
      <w:keepNext/>
      <w:keepLines/>
      <w:numPr>
        <w:ilvl w:val="6"/>
        <w:numId w:val="1"/>
      </w:numPr>
      <w:spacing w:before="200" w:after="0" w:line="360" w:lineRule="auto"/>
      <w:jc w:val="both"/>
      <w:outlineLvl w:val="6"/>
    </w:pPr>
    <w:rPr>
      <w:rFonts w:ascii="Cambria" w:eastAsia="Symbol" w:hAnsi="Cambria" w:cs="Cambria"/>
      <w:i/>
      <w:color w:val="404040"/>
      <w:sz w:val="24"/>
      <w:szCs w:val="20"/>
      <w:lang w:val="es-ES" w:eastAsia="es-ES"/>
    </w:rPr>
  </w:style>
  <w:style w:type="paragraph" w:styleId="Ttulo8">
    <w:name w:val="heading 8"/>
    <w:basedOn w:val="Normal"/>
    <w:next w:val="Normal"/>
    <w:link w:val="Ttulo8Car"/>
    <w:uiPriority w:val="99"/>
    <w:qFormat/>
    <w:pPr>
      <w:keepNext/>
      <w:keepLines/>
      <w:numPr>
        <w:ilvl w:val="7"/>
        <w:numId w:val="1"/>
      </w:numPr>
      <w:spacing w:before="200" w:after="0" w:line="360" w:lineRule="auto"/>
      <w:jc w:val="both"/>
      <w:outlineLvl w:val="7"/>
    </w:pPr>
    <w:rPr>
      <w:rFonts w:ascii="Cambria" w:eastAsia="Symbol" w:hAnsi="Cambria" w:cs="Cambria"/>
      <w:color w:val="404040"/>
      <w:sz w:val="20"/>
      <w:szCs w:val="20"/>
      <w:lang w:val="es-ES" w:eastAsia="es-ES"/>
    </w:rPr>
  </w:style>
  <w:style w:type="paragraph" w:styleId="Ttulo9">
    <w:name w:val="heading 9"/>
    <w:basedOn w:val="Normal"/>
    <w:next w:val="Normal"/>
    <w:link w:val="Ttulo9Car"/>
    <w:uiPriority w:val="99"/>
    <w:qFormat/>
    <w:pPr>
      <w:keepNext/>
      <w:keepLines/>
      <w:numPr>
        <w:ilvl w:val="8"/>
        <w:numId w:val="1"/>
      </w:numPr>
      <w:spacing w:before="200" w:after="0" w:line="360" w:lineRule="auto"/>
      <w:jc w:val="both"/>
      <w:outlineLvl w:val="8"/>
    </w:pPr>
    <w:rPr>
      <w:rFonts w:ascii="Cambria" w:eastAsia="Symbol" w:hAnsi="Cambria" w:cs="Cambria"/>
      <w:i/>
      <w:color w:val="404040"/>
      <w:sz w:val="20"/>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Pr>
      <w:rFonts w:ascii="Arial" w:eastAsia="Times New Roman" w:hAnsi="Arial"/>
      <w:b/>
      <w:sz w:val="28"/>
      <w:lang w:val="es-ES" w:eastAsia="es-ES"/>
    </w:rPr>
  </w:style>
  <w:style w:type="character" w:customStyle="1" w:styleId="Ttulo2Car">
    <w:name w:val="Título 2 Car"/>
    <w:link w:val="Ttulo2"/>
    <w:uiPriority w:val="99"/>
    <w:rPr>
      <w:rFonts w:ascii="Arial" w:eastAsia="Symbol" w:hAnsi="Arial" w:cs="Cambria"/>
      <w:b/>
      <w:sz w:val="24"/>
      <w:lang w:val="es-ES" w:eastAsia="es-ES"/>
    </w:rPr>
  </w:style>
  <w:style w:type="character" w:customStyle="1" w:styleId="Ttulo3Car">
    <w:name w:val="Título 3 Car"/>
    <w:link w:val="Ttulo3"/>
    <w:uiPriority w:val="99"/>
    <w:rPr>
      <w:rFonts w:ascii="Arial" w:eastAsia="Symbol" w:hAnsi="Arial" w:cs="Cambria"/>
      <w:b/>
      <w:sz w:val="24"/>
      <w:lang w:val="es-ES" w:eastAsia="es-ES"/>
    </w:rPr>
  </w:style>
  <w:style w:type="character" w:customStyle="1" w:styleId="Ttulo4Car">
    <w:name w:val="Título 4 Car"/>
    <w:link w:val="Ttulo4"/>
    <w:uiPriority w:val="99"/>
    <w:rPr>
      <w:rFonts w:ascii="Cambria" w:eastAsia="Symbol" w:hAnsi="Cambria" w:cs="Cambria"/>
      <w:b/>
      <w:i/>
      <w:color w:val="4F81BD"/>
      <w:sz w:val="24"/>
      <w:lang w:val="es-ES" w:eastAsia="es-ES"/>
    </w:rPr>
  </w:style>
  <w:style w:type="character" w:customStyle="1" w:styleId="Ttulo5Car">
    <w:name w:val="Título 5 Car"/>
    <w:link w:val="Ttulo5"/>
    <w:uiPriority w:val="99"/>
    <w:rPr>
      <w:rFonts w:ascii="Cambria" w:eastAsia="Symbol" w:hAnsi="Cambria" w:cs="Cambria"/>
      <w:color w:val="243F60"/>
      <w:sz w:val="24"/>
      <w:lang w:val="es-ES" w:eastAsia="es-ES"/>
    </w:rPr>
  </w:style>
  <w:style w:type="character" w:customStyle="1" w:styleId="Ttulo6Car">
    <w:name w:val="Título 6 Car"/>
    <w:link w:val="Ttulo6"/>
    <w:uiPriority w:val="99"/>
    <w:rPr>
      <w:rFonts w:ascii="Cambria" w:eastAsia="Symbol" w:hAnsi="Cambria" w:cs="Cambria"/>
      <w:i/>
      <w:color w:val="243F60"/>
      <w:sz w:val="24"/>
      <w:lang w:val="es-ES" w:eastAsia="es-ES"/>
    </w:rPr>
  </w:style>
  <w:style w:type="character" w:customStyle="1" w:styleId="Ttulo7Car">
    <w:name w:val="Título 7 Car"/>
    <w:link w:val="Ttulo7"/>
    <w:uiPriority w:val="99"/>
    <w:rPr>
      <w:rFonts w:ascii="Cambria" w:eastAsia="Symbol" w:hAnsi="Cambria" w:cs="Cambria"/>
      <w:i/>
      <w:color w:val="404040"/>
      <w:sz w:val="24"/>
      <w:lang w:val="es-ES" w:eastAsia="es-ES"/>
    </w:rPr>
  </w:style>
  <w:style w:type="character" w:customStyle="1" w:styleId="Ttulo8Car">
    <w:name w:val="Título 8 Car"/>
    <w:link w:val="Ttulo8"/>
    <w:uiPriority w:val="99"/>
    <w:rPr>
      <w:rFonts w:ascii="Cambria" w:eastAsia="Symbol" w:hAnsi="Cambria" w:cs="Cambria"/>
      <w:color w:val="404040"/>
      <w:lang w:val="es-ES" w:eastAsia="es-ES"/>
    </w:rPr>
  </w:style>
  <w:style w:type="character" w:customStyle="1" w:styleId="Ttulo9Car">
    <w:name w:val="Título 9 Car"/>
    <w:link w:val="Ttulo9"/>
    <w:uiPriority w:val="99"/>
    <w:rPr>
      <w:rFonts w:ascii="Cambria" w:eastAsia="Symbol" w:hAnsi="Cambria" w:cs="Cambria"/>
      <w:i/>
      <w:color w:val="404040"/>
      <w:lang w:val="es-ES" w:eastAsia="es-ES"/>
    </w:rPr>
  </w:style>
  <w:style w:type="character" w:styleId="Hipervnculo">
    <w:name w:val="Hyperlink"/>
    <w:uiPriority w:val="99"/>
    <w:unhideWhenUsed/>
    <w:rPr>
      <w:color w:val="0563C1"/>
      <w:u w:val="single"/>
    </w:rPr>
  </w:style>
  <w:style w:type="character" w:styleId="nfasis">
    <w:name w:val="Emphasis"/>
    <w:uiPriority w:val="20"/>
    <w:qFormat/>
    <w:rPr>
      <w:i/>
      <w:iCs/>
    </w:rPr>
  </w:style>
  <w:style w:type="character" w:styleId="Refdecomentario">
    <w:name w:val="annotation reference"/>
    <w:uiPriority w:val="99"/>
    <w:unhideWhenUsed/>
    <w:rPr>
      <w:sz w:val="16"/>
      <w:szCs w:val="16"/>
    </w:rPr>
  </w:style>
  <w:style w:type="character" w:styleId="Refdenotaalpie">
    <w:name w:val="footnote reference"/>
    <w:uiPriority w:val="99"/>
    <w:unhideWhenUsed/>
    <w:rPr>
      <w:vertAlign w:val="superscript"/>
    </w:rPr>
  </w:style>
  <w:style w:type="character" w:styleId="CitaHTML">
    <w:name w:val="HTML Cite"/>
    <w:uiPriority w:val="99"/>
    <w:unhideWhenUsed/>
    <w:rPr>
      <w:i/>
      <w:iCs/>
    </w:rPr>
  </w:style>
  <w:style w:type="character" w:styleId="Textoennegrita">
    <w:name w:val="Strong"/>
    <w:uiPriority w:val="22"/>
    <w:qFormat/>
    <w:rPr>
      <w:b/>
      <w:bCs/>
    </w:rPr>
  </w:style>
  <w:style w:type="character" w:customStyle="1" w:styleId="apple-converted-space">
    <w:name w:val="apple-converted-space"/>
  </w:style>
  <w:style w:type="character" w:customStyle="1" w:styleId="Sangra3detindependienteCar">
    <w:name w:val="Sangría 3 de t. independiente Car"/>
    <w:link w:val="Sangra3detindependiente"/>
    <w:uiPriority w:val="99"/>
    <w:semiHidden/>
    <w:rPr>
      <w:sz w:val="16"/>
      <w:szCs w:val="16"/>
      <w:lang w:eastAsia="en-US"/>
    </w:rPr>
  </w:style>
  <w:style w:type="paragraph" w:styleId="Sangra3detindependiente">
    <w:name w:val="Body Text Indent 3"/>
    <w:basedOn w:val="Normal"/>
    <w:link w:val="Sangra3detindependienteCar"/>
    <w:uiPriority w:val="99"/>
    <w:unhideWhenUsed/>
    <w:pPr>
      <w:spacing w:after="120"/>
      <w:ind w:left="283"/>
    </w:pPr>
    <w:rPr>
      <w:sz w:val="16"/>
      <w:szCs w:val="16"/>
    </w:rPr>
  </w:style>
  <w:style w:type="character" w:customStyle="1" w:styleId="st1">
    <w:name w:val="st1"/>
  </w:style>
  <w:style w:type="character" w:customStyle="1" w:styleId="orcid-id-https">
    <w:name w:val="orcid-id-https"/>
  </w:style>
  <w:style w:type="character" w:customStyle="1" w:styleId="TextoindependienteCar">
    <w:name w:val="Texto independiente Car"/>
    <w:link w:val="Textoindependiente"/>
    <w:rPr>
      <w:rFonts w:ascii="Arial" w:eastAsia="Times New Roman" w:hAnsi="Arial" w:cs="Arial"/>
      <w:sz w:val="24"/>
      <w:szCs w:val="24"/>
      <w:lang w:val="es-ES_tradnl" w:eastAsia="es-ES"/>
    </w:rPr>
  </w:style>
  <w:style w:type="paragraph" w:styleId="Textoindependiente">
    <w:name w:val="Body Text"/>
    <w:basedOn w:val="Normal"/>
    <w:link w:val="TextoindependienteCar"/>
    <w:pPr>
      <w:spacing w:after="0" w:line="360" w:lineRule="auto"/>
      <w:jc w:val="both"/>
    </w:pPr>
    <w:rPr>
      <w:rFonts w:ascii="Arial" w:eastAsia="Times New Roman" w:hAnsi="Arial" w:cs="Arial"/>
      <w:sz w:val="24"/>
      <w:szCs w:val="24"/>
      <w:lang w:val="es-ES_tradnl" w:eastAsia="es-ES"/>
    </w:rPr>
  </w:style>
  <w:style w:type="character" w:customStyle="1" w:styleId="PrrafodelistaCar">
    <w:name w:val="Párrafo de lista Car"/>
    <w:link w:val="Prrafodelista"/>
    <w:uiPriority w:val="34"/>
    <w:rPr>
      <w:sz w:val="22"/>
      <w:szCs w:val="22"/>
      <w:lang w:eastAsia="en-US"/>
    </w:rPr>
  </w:style>
  <w:style w:type="paragraph" w:styleId="Prrafodelista">
    <w:name w:val="List Paragraph"/>
    <w:basedOn w:val="Normal"/>
    <w:link w:val="PrrafodelistaCar"/>
    <w:uiPriority w:val="34"/>
    <w:qFormat/>
    <w:pPr>
      <w:ind w:left="720"/>
      <w:contextualSpacing/>
    </w:pPr>
  </w:style>
  <w:style w:type="character" w:customStyle="1" w:styleId="tlid-translation">
    <w:name w:val="tlid-translation"/>
  </w:style>
  <w:style w:type="character" w:customStyle="1" w:styleId="A6">
    <w:name w:val="A6"/>
    <w:rPr>
      <w:rFonts w:cs="Humanst521 BT"/>
      <w:color w:val="000000"/>
      <w:sz w:val="22"/>
      <w:szCs w:val="22"/>
    </w:rPr>
  </w:style>
  <w:style w:type="character" w:customStyle="1" w:styleId="shorttext">
    <w:name w:val="short_text"/>
  </w:style>
  <w:style w:type="character" w:customStyle="1" w:styleId="EncabezadoCar">
    <w:name w:val="Encabezado Car"/>
    <w:basedOn w:val="Fuentedeprrafopredeter"/>
    <w:link w:val="Encabezado"/>
    <w:uiPriority w:val="99"/>
  </w:style>
  <w:style w:type="paragraph" w:styleId="Encabezado">
    <w:name w:val="header"/>
    <w:basedOn w:val="Normal"/>
    <w:link w:val="EncabezadoCar"/>
    <w:uiPriority w:val="99"/>
    <w:unhideWhenUsed/>
    <w:pPr>
      <w:tabs>
        <w:tab w:val="center" w:pos="4419"/>
        <w:tab w:val="right" w:pos="8838"/>
      </w:tabs>
      <w:spacing w:after="0" w:line="240" w:lineRule="auto"/>
    </w:pPr>
  </w:style>
  <w:style w:type="character" w:customStyle="1" w:styleId="SubttuloCar">
    <w:name w:val="Subtítulo Car"/>
    <w:link w:val="Subttulo"/>
    <w:uiPriority w:val="11"/>
    <w:rPr>
      <w:rFonts w:ascii="Calibri Light" w:eastAsia="Times New Roman" w:hAnsi="Calibri Light" w:cs="Times New Roman"/>
      <w:sz w:val="24"/>
      <w:szCs w:val="24"/>
      <w:lang w:eastAsia="en-US"/>
    </w:rPr>
  </w:style>
  <w:style w:type="paragraph" w:styleId="Subttulo">
    <w:name w:val="Subtitle"/>
    <w:basedOn w:val="Normal"/>
    <w:next w:val="Normal"/>
    <w:link w:val="SubttuloCar"/>
    <w:uiPriority w:val="11"/>
    <w:qFormat/>
    <w:pPr>
      <w:spacing w:after="60"/>
      <w:jc w:val="center"/>
      <w:outlineLvl w:val="1"/>
    </w:pPr>
    <w:rPr>
      <w:rFonts w:ascii="Calibri Light" w:eastAsia="Times New Roman" w:hAnsi="Calibri Light"/>
      <w:sz w:val="24"/>
      <w:szCs w:val="24"/>
    </w:rPr>
  </w:style>
  <w:style w:type="character" w:customStyle="1" w:styleId="PiedepginaCar">
    <w:name w:val="Pie de página Car"/>
    <w:basedOn w:val="Fuentedeprrafopredeter"/>
    <w:link w:val="Piedepgina"/>
    <w:uiPriority w:val="99"/>
  </w:style>
  <w:style w:type="paragraph" w:styleId="Piedepgina">
    <w:name w:val="footer"/>
    <w:basedOn w:val="Normal"/>
    <w:link w:val="PiedepginaCar"/>
    <w:uiPriority w:val="99"/>
    <w:unhideWhenUsed/>
    <w:pPr>
      <w:tabs>
        <w:tab w:val="center" w:pos="4419"/>
        <w:tab w:val="right" w:pos="8838"/>
      </w:tabs>
      <w:spacing w:after="0" w:line="240" w:lineRule="auto"/>
    </w:pPr>
  </w:style>
  <w:style w:type="character" w:customStyle="1" w:styleId="TextodegloboCar">
    <w:name w:val="Texto de globo Car"/>
    <w:link w:val="Textodeglobo"/>
    <w:uiPriority w:val="99"/>
    <w:semiHidden/>
    <w:rPr>
      <w:rFonts w:ascii="Segoe UI" w:hAnsi="Segoe UI" w:cs="Segoe UI"/>
      <w:sz w:val="18"/>
      <w:szCs w:val="18"/>
    </w:rPr>
  </w:style>
  <w:style w:type="paragraph" w:styleId="Textodeglobo">
    <w:name w:val="Balloon Text"/>
    <w:basedOn w:val="Normal"/>
    <w:link w:val="TextodegloboCar"/>
    <w:uiPriority w:val="99"/>
    <w:unhideWhenUsed/>
    <w:pPr>
      <w:spacing w:after="0" w:line="240" w:lineRule="auto"/>
    </w:pPr>
    <w:rPr>
      <w:rFonts w:ascii="Segoe UI" w:hAnsi="Segoe UI" w:cs="Segoe UI"/>
      <w:sz w:val="18"/>
      <w:szCs w:val="18"/>
    </w:rPr>
  </w:style>
  <w:style w:type="character" w:customStyle="1" w:styleId="SinespaciadoCar">
    <w:name w:val="Sin espaciado Car"/>
    <w:link w:val="Sinespaciado"/>
    <w:uiPriority w:val="1"/>
    <w:rPr>
      <w:sz w:val="22"/>
      <w:szCs w:val="22"/>
      <w:lang w:eastAsia="en-US"/>
    </w:rPr>
  </w:style>
  <w:style w:type="paragraph" w:styleId="Sinespaciado">
    <w:name w:val="No Spacing"/>
    <w:link w:val="SinespaciadoCar"/>
    <w:uiPriority w:val="1"/>
    <w:qFormat/>
    <w:rPr>
      <w:sz w:val="22"/>
      <w:szCs w:val="22"/>
      <w:lang w:eastAsia="en-US"/>
    </w:rPr>
  </w:style>
  <w:style w:type="character" w:customStyle="1" w:styleId="normaltextrun">
    <w:name w:val="normaltextrun"/>
    <w:basedOn w:val="Fuentedeprrafopredeter"/>
    <w:qFormat/>
  </w:style>
  <w:style w:type="character" w:customStyle="1" w:styleId="TextocomentarioCar">
    <w:name w:val="Texto comentario Car"/>
    <w:link w:val="Textocomentario"/>
    <w:uiPriority w:val="99"/>
    <w:semiHidden/>
    <w:rPr>
      <w:sz w:val="20"/>
      <w:szCs w:val="20"/>
    </w:rPr>
  </w:style>
  <w:style w:type="paragraph" w:styleId="Textocomentario">
    <w:name w:val="annotation text"/>
    <w:basedOn w:val="Normal"/>
    <w:link w:val="TextocomentarioCar"/>
    <w:uiPriority w:val="99"/>
    <w:unhideWhenUsed/>
    <w:pPr>
      <w:spacing w:line="240" w:lineRule="auto"/>
    </w:pPr>
    <w:rPr>
      <w:sz w:val="20"/>
      <w:szCs w:val="20"/>
    </w:rPr>
  </w:style>
  <w:style w:type="character" w:customStyle="1" w:styleId="article-title">
    <w:name w:val="article-title"/>
  </w:style>
  <w:style w:type="character" w:customStyle="1" w:styleId="eop">
    <w:name w:val="eop"/>
    <w:basedOn w:val="Fuentedeprrafopredeter"/>
    <w:qFormat/>
  </w:style>
  <w:style w:type="character" w:customStyle="1" w:styleId="Refdecomentario1">
    <w:name w:val="Ref. de comentario1"/>
    <w:rPr>
      <w:sz w:val="16"/>
      <w:szCs w:val="16"/>
    </w:rPr>
  </w:style>
  <w:style w:type="character" w:customStyle="1" w:styleId="NormalWebCar">
    <w:name w:val="Normal (Web) Car"/>
    <w:link w:val="NormalWeb"/>
    <w:uiPriority w:val="99"/>
    <w:locked/>
    <w:rPr>
      <w:rFonts w:ascii="Times New Roman" w:eastAsia="Times New Roman" w:hAnsi="Times New Roman"/>
      <w:sz w:val="24"/>
      <w:szCs w:val="24"/>
      <w:lang w:val="es-ES" w:eastAsia="es-ES"/>
    </w:rPr>
  </w:style>
  <w:style w:type="paragraph" w:styleId="NormalWeb">
    <w:name w:val="Normal (Web)"/>
    <w:basedOn w:val="Normal"/>
    <w:link w:val="NormalWebCar"/>
    <w:uiPriority w:val="99"/>
    <w:qFormat/>
    <w:pPr>
      <w:spacing w:before="100" w:beforeAutospacing="1" w:after="100" w:afterAutospacing="1" w:line="240" w:lineRule="auto"/>
    </w:pPr>
    <w:rPr>
      <w:rFonts w:ascii="Times New Roman" w:eastAsia="Times New Roman" w:hAnsi="Times New Roman"/>
      <w:sz w:val="24"/>
      <w:szCs w:val="24"/>
      <w:lang w:val="es-ES" w:eastAsia="es-ES"/>
    </w:rPr>
  </w:style>
  <w:style w:type="character" w:customStyle="1" w:styleId="hps">
    <w:name w:val="hps"/>
    <w:basedOn w:val="Fuentedeprrafopredeter"/>
  </w:style>
  <w:style w:type="paragraph" w:styleId="Listaconvietas2">
    <w:name w:val="List Bullet 2"/>
    <w:basedOn w:val="Normal"/>
    <w:unhideWhenUsed/>
    <w:pPr>
      <w:spacing w:after="200" w:line="276" w:lineRule="auto"/>
      <w:contextualSpacing/>
    </w:pPr>
    <w:rPr>
      <w:lang w:eastAsia="es-EC"/>
    </w:rPr>
  </w:style>
  <w:style w:type="paragraph" w:styleId="Descripcin">
    <w:name w:val="caption"/>
    <w:basedOn w:val="Normal"/>
    <w:next w:val="Normal"/>
    <w:uiPriority w:val="35"/>
    <w:qFormat/>
    <w:pPr>
      <w:spacing w:after="200" w:line="240" w:lineRule="auto"/>
    </w:pPr>
    <w:rPr>
      <w:rFonts w:ascii="Times New Roman" w:eastAsia="Calibri" w:hAnsi="Times New Roman"/>
      <w:i/>
      <w:iCs/>
      <w:color w:val="1F497D"/>
      <w:sz w:val="18"/>
      <w:szCs w:val="18"/>
      <w:lang w:val="es-ES"/>
    </w:rPr>
  </w:style>
  <w:style w:type="paragraph" w:customStyle="1" w:styleId="Ttulo10">
    <w:name w:val="Título1"/>
    <w:basedOn w:val="Normal"/>
    <w:next w:val="Normal"/>
    <w:uiPriority w:val="10"/>
    <w:qFormat/>
    <w:pPr>
      <w:numPr>
        <w:numId w:val="2"/>
      </w:numPr>
      <w:spacing w:before="240" w:after="240" w:line="240" w:lineRule="auto"/>
      <w:contextualSpacing/>
    </w:pPr>
    <w:rPr>
      <w:b/>
      <w:spacing w:val="-10"/>
      <w:kern w:val="28"/>
      <w:sz w:val="24"/>
      <w:szCs w:val="56"/>
    </w:rPr>
  </w:style>
  <w:style w:type="paragraph" w:styleId="Textonotapie">
    <w:name w:val="footnote text"/>
    <w:basedOn w:val="Normal"/>
    <w:link w:val="TextonotapieCar"/>
    <w:uiPriority w:val="99"/>
    <w:unhideWhenUsed/>
    <w:pPr>
      <w:spacing w:after="0" w:line="240" w:lineRule="auto"/>
    </w:pPr>
    <w:rPr>
      <w:sz w:val="20"/>
      <w:szCs w:val="20"/>
    </w:rPr>
  </w:style>
  <w:style w:type="paragraph" w:styleId="Textodebloque">
    <w:name w:val="Block Text"/>
    <w:basedOn w:val="Normal"/>
    <w:uiPriority w:val="99"/>
    <w:unhideWhenUsed/>
    <w:pPr>
      <w:spacing w:after="0" w:line="240" w:lineRule="auto"/>
      <w:ind w:left="1134" w:right="1134" w:firstLine="539"/>
    </w:pPr>
    <w:rPr>
      <w:rFonts w:ascii="Times New Roman" w:eastAsia="Times New Roman" w:hAnsi="Times New Roman"/>
      <w:sz w:val="24"/>
      <w:szCs w:val="24"/>
      <w:lang w:val="es-ES" w:eastAsia="es-VE"/>
    </w:rPr>
  </w:style>
  <w:style w:type="paragraph" w:styleId="HTMLconformatoprevio">
    <w:name w:val="HTML Preformatted"/>
    <w:basedOn w:val="Normal"/>
    <w:link w:val="HTMLconformatoprevioCar"/>
    <w:uiPriority w:val="99"/>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ES" w:eastAsia="es-ES"/>
    </w:rPr>
  </w:style>
  <w:style w:type="character" w:customStyle="1" w:styleId="HTMLconformatoprevioCar">
    <w:name w:val="HTML con formato previo Car"/>
    <w:link w:val="HTMLconformatoprevio"/>
    <w:uiPriority w:val="99"/>
    <w:rsid w:val="000B64C6"/>
    <w:rPr>
      <w:rFonts w:ascii="Courier New" w:eastAsia="Times New Roman" w:hAnsi="Courier New" w:cs="Courier New"/>
      <w:lang w:val="es-ES" w:eastAsia="es-ES"/>
    </w:rPr>
  </w:style>
  <w:style w:type="paragraph" w:customStyle="1" w:styleId="Cuerpodetexto">
    <w:name w:val="Cuerpo de texto"/>
    <w:basedOn w:val="Normal"/>
    <w:uiPriority w:val="99"/>
    <w:pPr>
      <w:tabs>
        <w:tab w:val="left" w:pos="708"/>
      </w:tabs>
      <w:suppressAutoHyphens/>
      <w:spacing w:after="120" w:line="276" w:lineRule="auto"/>
    </w:pPr>
    <w:rPr>
      <w:lang w:val="es-VE" w:eastAsia="es-VE"/>
    </w:rPr>
  </w:style>
  <w:style w:type="paragraph" w:customStyle="1" w:styleId="INNOVAESTIC-Ttuloartculo">
    <w:name w:val="INNOVAESTIC-Título_artículo"/>
    <w:basedOn w:val="Normal"/>
    <w:qFormat/>
    <w:pPr>
      <w:spacing w:after="0" w:line="240" w:lineRule="auto"/>
      <w:jc w:val="center"/>
    </w:pPr>
    <w:rPr>
      <w:rFonts w:ascii="Times New Roman" w:eastAsia="Times New Roman" w:hAnsi="Times New Roman"/>
      <w:b/>
      <w:bCs/>
      <w:sz w:val="28"/>
      <w:szCs w:val="28"/>
      <w:lang w:val="es-ES" w:eastAsia="es-ES"/>
    </w:rPr>
  </w:style>
  <w:style w:type="paragraph" w:customStyle="1" w:styleId="figurecaption">
    <w:name w:val="figure caption"/>
    <w:pPr>
      <w:numPr>
        <w:numId w:val="3"/>
      </w:numPr>
      <w:tabs>
        <w:tab w:val="left" w:pos="533"/>
      </w:tabs>
      <w:spacing w:before="80" w:after="200"/>
      <w:jc w:val="both"/>
    </w:pPr>
    <w:rPr>
      <w:rFonts w:ascii="Times New Roman" w:eastAsia="Times New Roman" w:hAnsi="Times New Roman"/>
      <w:sz w:val="16"/>
      <w:szCs w:val="16"/>
      <w:lang w:val="en-US" w:eastAsia="en-US"/>
    </w:rPr>
  </w:style>
  <w:style w:type="paragraph" w:customStyle="1" w:styleId="Epgrafe2">
    <w:name w:val="Epígrafe2"/>
    <w:basedOn w:val="Normal"/>
    <w:next w:val="Normal"/>
    <w:uiPriority w:val="99"/>
    <w:pPr>
      <w:spacing w:after="0" w:line="240" w:lineRule="auto"/>
      <w:jc w:val="center"/>
    </w:pPr>
    <w:rPr>
      <w:rFonts w:ascii="Arial" w:eastAsia="Times New Roman" w:hAnsi="Arial"/>
      <w:b/>
      <w:sz w:val="18"/>
      <w:szCs w:val="20"/>
      <w:lang w:val="es-ES" w:eastAsia="es-ES"/>
    </w:rPr>
  </w:style>
  <w:style w:type="paragraph" w:customStyle="1" w:styleId="Style1">
    <w:name w:val="_Style 1"/>
    <w:basedOn w:val="Normal"/>
    <w:next w:val="Normal"/>
    <w:uiPriority w:val="37"/>
    <w:unhideWhenUsed/>
  </w:style>
  <w:style w:type="paragraph" w:customStyle="1" w:styleId="Standard">
    <w:name w:val="Standard"/>
    <w:uiPriority w:val="99"/>
    <w:pPr>
      <w:widowControl w:val="0"/>
      <w:suppressAutoHyphens/>
      <w:autoSpaceDN w:val="0"/>
      <w:ind w:firstLine="284"/>
      <w:jc w:val="both"/>
    </w:pPr>
    <w:rPr>
      <w:rFonts w:ascii="Liberation Serif" w:eastAsia="Droid Sans Fallback" w:hAnsi="Liberation Serif" w:cs="FreeSans"/>
      <w:kern w:val="3"/>
      <w:sz w:val="24"/>
      <w:szCs w:val="24"/>
      <w:lang w:val="es-VE" w:eastAsia="zh-CN" w:bidi="hi-IN"/>
    </w:rPr>
  </w:style>
  <w:style w:type="paragraph" w:customStyle="1" w:styleId="TABLASYFIGURAS">
    <w:name w:val="TABLAS Y FIGURAS"/>
    <w:basedOn w:val="Descripcin"/>
    <w:qFormat/>
    <w:pPr>
      <w:keepNext/>
      <w:spacing w:after="0" w:line="480" w:lineRule="auto"/>
      <w:ind w:left="737"/>
    </w:pPr>
    <w:rPr>
      <w:sz w:val="24"/>
    </w:rPr>
  </w:style>
  <w:style w:type="paragraph" w:customStyle="1" w:styleId="FUENTE">
    <w:name w:val="FUENTE"/>
    <w:basedOn w:val="Normal"/>
    <w:qFormat/>
    <w:pPr>
      <w:ind w:left="737"/>
    </w:pPr>
    <w:rPr>
      <w:sz w:val="20"/>
      <w:szCs w:val="24"/>
    </w:rPr>
  </w:style>
  <w:style w:type="paragraph" w:customStyle="1" w:styleId="CM95">
    <w:name w:val="CM95"/>
    <w:basedOn w:val="Normal"/>
    <w:next w:val="Normal"/>
    <w:uiPriority w:val="99"/>
    <w:pPr>
      <w:autoSpaceDE w:val="0"/>
      <w:autoSpaceDN w:val="0"/>
      <w:adjustRightInd w:val="0"/>
      <w:spacing w:after="0" w:line="240" w:lineRule="auto"/>
    </w:pPr>
    <w:rPr>
      <w:rFonts w:ascii="BCHPD G+ Times Ten" w:eastAsia="Calibri" w:hAnsi="BCHPD G+ Times Ten"/>
      <w:sz w:val="24"/>
      <w:szCs w:val="24"/>
      <w:lang w:val="es-VE"/>
    </w:rPr>
  </w:style>
  <w:style w:type="paragraph" w:customStyle="1" w:styleId="INNOVAESTIC-Afiliacin">
    <w:name w:val="INNOVAESTIC-Afiliación"/>
    <w:basedOn w:val="Normal"/>
    <w:qFormat/>
    <w:pPr>
      <w:spacing w:after="0" w:line="240" w:lineRule="auto"/>
      <w:jc w:val="center"/>
    </w:pPr>
    <w:rPr>
      <w:rFonts w:ascii="Times New Roman" w:eastAsia="Times New Roman" w:hAnsi="Times New Roman"/>
      <w:i/>
      <w:iCs/>
      <w:sz w:val="24"/>
      <w:szCs w:val="24"/>
      <w:lang w:val="es-ES" w:eastAsia="es-ES"/>
    </w:rPr>
  </w:style>
  <w:style w:type="paragraph" w:customStyle="1" w:styleId="INNOVAESTIC-Prrafo">
    <w:name w:val="INNOVAESTIC-Párrafo"/>
    <w:basedOn w:val="Normal"/>
    <w:qFormat/>
    <w:pPr>
      <w:spacing w:after="0" w:line="360" w:lineRule="auto"/>
      <w:ind w:firstLine="709"/>
      <w:jc w:val="both"/>
    </w:pPr>
    <w:rPr>
      <w:rFonts w:ascii="Times New Roman" w:eastAsia="Times New Roman" w:hAnsi="Times New Roman"/>
      <w:sz w:val="24"/>
      <w:szCs w:val="24"/>
      <w:lang w:val="es-ES" w:eastAsia="es-ES"/>
    </w:rPr>
  </w:style>
  <w:style w:type="paragraph" w:customStyle="1" w:styleId="Default">
    <w:name w:val="Default"/>
    <w:pPr>
      <w:autoSpaceDE w:val="0"/>
      <w:autoSpaceDN w:val="0"/>
      <w:adjustRightInd w:val="0"/>
    </w:pPr>
    <w:rPr>
      <w:rFonts w:ascii="Times New Roman" w:hAnsi="Times New Roman"/>
      <w:color w:val="000000"/>
      <w:sz w:val="24"/>
      <w:szCs w:val="24"/>
      <w:lang w:val="es-VE" w:eastAsia="es-VE"/>
    </w:rPr>
  </w:style>
  <w:style w:type="paragraph" w:styleId="Bibliografa">
    <w:name w:val="Bibliography"/>
    <w:basedOn w:val="Normal"/>
    <w:next w:val="Normal"/>
    <w:uiPriority w:val="37"/>
    <w:unhideWhenUsed/>
  </w:style>
  <w:style w:type="paragraph" w:customStyle="1" w:styleId="paragraph">
    <w:name w:val="paragraph"/>
    <w:basedOn w:val="Normal"/>
    <w:qFormat/>
    <w:pPr>
      <w:spacing w:before="100" w:beforeAutospacing="1" w:after="100" w:afterAutospacing="1" w:line="240" w:lineRule="auto"/>
    </w:pPr>
    <w:rPr>
      <w:rFonts w:ascii="Times New Roman" w:eastAsia="Times New Roman" w:hAnsi="Times New Roman"/>
      <w:sz w:val="24"/>
      <w:szCs w:val="24"/>
      <w:lang w:eastAsia="es-EC"/>
    </w:rPr>
  </w:style>
  <w:style w:type="paragraph" w:customStyle="1" w:styleId="biblio">
    <w:name w:val="biblio"/>
    <w:basedOn w:val="Normal"/>
    <w:pPr>
      <w:spacing w:after="75" w:line="348" w:lineRule="atLeast"/>
    </w:pPr>
    <w:rPr>
      <w:rFonts w:ascii="Times New Roman" w:eastAsia="Times New Roman" w:hAnsi="Times New Roman"/>
      <w:sz w:val="24"/>
      <w:szCs w:val="24"/>
      <w:lang w:val="es-VE" w:eastAsia="es-VE"/>
    </w:rPr>
  </w:style>
  <w:style w:type="paragraph" w:customStyle="1" w:styleId="INNOVAESTIC-Resumen">
    <w:name w:val="INNOVAESTIC-Resumen"/>
    <w:basedOn w:val="Normal"/>
    <w:qFormat/>
    <w:pPr>
      <w:spacing w:after="0" w:line="360" w:lineRule="auto"/>
      <w:jc w:val="both"/>
    </w:pPr>
    <w:rPr>
      <w:rFonts w:ascii="Times New Roman" w:eastAsia="Times New Roman" w:hAnsi="Times New Roman"/>
      <w:sz w:val="24"/>
      <w:szCs w:val="20"/>
      <w:lang w:val="es-ES" w:eastAsia="es-ES"/>
    </w:rPr>
  </w:style>
  <w:style w:type="paragraph" w:customStyle="1" w:styleId="Bibliografa1">
    <w:name w:val="Bibliografía1"/>
    <w:basedOn w:val="Normal"/>
    <w:next w:val="Normal"/>
    <w:uiPriority w:val="37"/>
    <w:unhideWhenUsed/>
  </w:style>
  <w:style w:type="table" w:styleId="Tablaconcuadrcula">
    <w:name w:val="Table Grid"/>
    <w:basedOn w:val="Tabla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unhideWhenUsed/>
    <w:qFormat/>
    <w:pPr>
      <w:widowControl w:val="0"/>
      <w:autoSpaceDE w:val="0"/>
      <w:autoSpaceDN w:val="0"/>
    </w:pPr>
    <w:rPr>
      <w:rFonts w:eastAsia="Times New Roman"/>
      <w:sz w:val="22"/>
      <w:szCs w:val="22"/>
      <w:lang w:val="en-US" w:eastAsia="es-ES"/>
    </w:rPr>
    <w:tblPr>
      <w:tblCellMar>
        <w:top w:w="0" w:type="dxa"/>
        <w:left w:w="0" w:type="dxa"/>
        <w:bottom w:w="0" w:type="dxa"/>
        <w:right w:w="0" w:type="dxa"/>
      </w:tblCellMar>
    </w:tblPr>
  </w:style>
  <w:style w:type="table" w:customStyle="1" w:styleId="Tablaconcuadrcula1">
    <w:name w:val="Tabla con cuadrícula1"/>
    <w:basedOn w:val="Tablanormal"/>
    <w:uiPriority w:val="59"/>
    <w:rPr>
      <w:rFonts w:eastAsia="Calibri"/>
      <w:sz w:val="22"/>
      <w:szCs w:val="22"/>
      <w:lang w:val="es-V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claro-nfasis4">
    <w:name w:val="Light Shading Accent 4"/>
    <w:basedOn w:val="Tablanormal"/>
    <w:uiPriority w:val="60"/>
    <w:rPr>
      <w:rFonts w:eastAsia="Calibri"/>
      <w:color w:val="BF8F00"/>
      <w:sz w:val="22"/>
      <w:szCs w:val="22"/>
      <w:lang w:eastAsia="en-US"/>
    </w:rPr>
    <w:tblPr>
      <w:tblStyleRowBandSize w:val="1"/>
      <w:tblStyleColBandSize w:val="1"/>
      <w:tblBorders>
        <w:top w:val="single" w:sz="8" w:space="0" w:color="FFC000"/>
        <w:bottom w:val="single" w:sz="8" w:space="0" w:color="FFC000"/>
      </w:tblBorders>
    </w:tblPr>
    <w:tblStylePr w:type="firstRow">
      <w:pPr>
        <w:spacing w:beforeLines="0" w:before="0" w:beforeAutospacing="0" w:afterLines="0" w:after="0" w:afterAutospacing="0" w:line="240" w:lineRule="auto"/>
      </w:pPr>
      <w:rPr>
        <w:b/>
        <w:bCs/>
      </w:rPr>
      <w:tblPr/>
      <w:tcPr>
        <w:tcBorders>
          <w:top w:val="single" w:sz="8" w:space="0" w:color="FFC000"/>
          <w:left w:val="nil"/>
          <w:bottom w:val="single" w:sz="8" w:space="0" w:color="FFC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FFC000"/>
          <w:left w:val="nil"/>
          <w:bottom w:val="single" w:sz="8" w:space="0" w:color="FFC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FFEFC0"/>
      </w:tcPr>
    </w:tblStylePr>
    <w:tblStylePr w:type="band1Horz">
      <w:tblPr/>
      <w:tcPr>
        <w:tcBorders>
          <w:top w:val="nil"/>
          <w:left w:val="nil"/>
          <w:bottom w:val="nil"/>
          <w:right w:val="nil"/>
          <w:insideH w:val="nil"/>
          <w:insideV w:val="nil"/>
          <w:tl2br w:val="nil"/>
          <w:tr2bl w:val="nil"/>
        </w:tcBorders>
        <w:shd w:val="clear" w:color="auto" w:fill="FFEFC0"/>
      </w:tcPr>
    </w:tblStylePr>
  </w:style>
  <w:style w:type="table" w:customStyle="1" w:styleId="Tablaconcuadrcula2">
    <w:name w:val="Tabla con cuadrícula2"/>
    <w:basedOn w:val="Tablanormal"/>
    <w:uiPriority w:val="59"/>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6concolores1">
    <w:name w:val="Tabla de lista 6 con colores1"/>
    <w:uiPriority w:val="51"/>
    <w:qFormat/>
    <w:rPr>
      <w:color w:val="000000"/>
    </w:rPr>
    <w:tblPr>
      <w:tblBorders>
        <w:top w:val="single" w:sz="4" w:space="0" w:color="000000"/>
        <w:bottom w:val="single" w:sz="4" w:space="0" w:color="000000"/>
      </w:tblBorders>
      <w:tblCellMar>
        <w:top w:w="0" w:type="dxa"/>
        <w:left w:w="0" w:type="dxa"/>
        <w:bottom w:w="0" w:type="dxa"/>
        <w:right w:w="0" w:type="dxa"/>
      </w:tblCellMar>
    </w:tblPr>
  </w:style>
  <w:style w:type="table" w:customStyle="1" w:styleId="TableNormal">
    <w:name w:val="Table Normal"/>
    <w:uiPriority w:val="2"/>
    <w:unhideWhenUsed/>
    <w:qFormat/>
    <w:pPr>
      <w:widowControl w:val="0"/>
      <w:autoSpaceDE w:val="0"/>
      <w:autoSpaceDN w:val="0"/>
    </w:pPr>
    <w:rPr>
      <w:rFonts w:eastAsia="Times New Roman"/>
      <w:sz w:val="22"/>
      <w:szCs w:val="22"/>
      <w:lang w:val="en-US" w:eastAsia="es-ES"/>
    </w:rPr>
    <w:tblPr>
      <w:tblCellMar>
        <w:top w:w="0" w:type="dxa"/>
        <w:left w:w="0" w:type="dxa"/>
        <w:bottom w:w="0" w:type="dxa"/>
        <w:right w:w="0" w:type="dxa"/>
      </w:tblCellMar>
    </w:tblPr>
  </w:style>
  <w:style w:type="table" w:customStyle="1" w:styleId="Tablaconcuadrcula3">
    <w:name w:val="Tabla con cuadrícula3"/>
    <w:basedOn w:val="Tablanormal"/>
    <w:rPr>
      <w:rFonts w:cs="Calibri"/>
      <w:sz w:val="22"/>
      <w:szCs w:val="22"/>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
    <w:name w:val="Mención sin resolver"/>
    <w:uiPriority w:val="99"/>
    <w:semiHidden/>
    <w:unhideWhenUsed/>
    <w:rsid w:val="000848D5"/>
    <w:rPr>
      <w:color w:val="605E5C"/>
      <w:shd w:val="clear" w:color="auto" w:fill="E1DFDD"/>
    </w:rPr>
  </w:style>
  <w:style w:type="paragraph" w:customStyle="1" w:styleId="Style7">
    <w:name w:val="Style 7"/>
    <w:uiPriority w:val="99"/>
    <w:semiHidden/>
    <w:rsid w:val="00A82F7E"/>
    <w:pPr>
      <w:widowControl w:val="0"/>
      <w:autoSpaceDE w:val="0"/>
      <w:autoSpaceDN w:val="0"/>
      <w:adjustRightInd w:val="0"/>
    </w:pPr>
    <w:rPr>
      <w:rFonts w:ascii="Times New Roman" w:eastAsia="Times New Roman" w:hAnsi="Times New Roman"/>
      <w:szCs w:val="22"/>
      <w:lang w:val="en-US" w:eastAsia="es-ES"/>
    </w:rPr>
  </w:style>
  <w:style w:type="character" w:customStyle="1" w:styleId="A5">
    <w:name w:val="A5"/>
    <w:uiPriority w:val="99"/>
    <w:rsid w:val="006F5958"/>
    <w:rPr>
      <w:rFonts w:ascii="HelveticaNeueLT Std" w:hAnsi="HelveticaNeueLT Std" w:cs="HelveticaNeueLT Std" w:hint="default"/>
      <w:color w:val="000000"/>
      <w:sz w:val="19"/>
      <w:szCs w:val="19"/>
    </w:rPr>
  </w:style>
  <w:style w:type="character" w:styleId="Hipervnculovisitado">
    <w:name w:val="FollowedHyperlink"/>
    <w:uiPriority w:val="99"/>
    <w:semiHidden/>
    <w:unhideWhenUsed/>
    <w:rsid w:val="00B8263E"/>
    <w:rPr>
      <w:color w:val="954F72"/>
      <w:u w:val="single"/>
    </w:rPr>
  </w:style>
  <w:style w:type="table" w:styleId="Tablanormal2">
    <w:name w:val="Plain Table 2"/>
    <w:basedOn w:val="Tablanormal"/>
    <w:uiPriority w:val="42"/>
    <w:rsid w:val="00EA377E"/>
    <w:rPr>
      <w:rFonts w:eastAsia="Calibri"/>
      <w:sz w:val="22"/>
      <w:szCs w:val="22"/>
      <w:lang w:val="en-US"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AsuntodelcomentarioCar">
    <w:name w:val="Asunto del comentario Car"/>
    <w:link w:val="Asuntodelcomentario"/>
    <w:uiPriority w:val="99"/>
    <w:semiHidden/>
    <w:rsid w:val="000B64C6"/>
    <w:rPr>
      <w:rFonts w:ascii="Times New Roman" w:eastAsia="Calibri" w:hAnsi="Times New Roman"/>
      <w:b/>
      <w:bCs/>
      <w:sz w:val="20"/>
      <w:szCs w:val="20"/>
      <w:lang w:val="es-ES" w:eastAsia="en-US"/>
    </w:rPr>
  </w:style>
  <w:style w:type="paragraph" w:styleId="Asuntodelcomentario">
    <w:name w:val="annotation subject"/>
    <w:basedOn w:val="Textocomentario"/>
    <w:next w:val="Textocomentario"/>
    <w:link w:val="AsuntodelcomentarioCar"/>
    <w:uiPriority w:val="99"/>
    <w:semiHidden/>
    <w:unhideWhenUsed/>
    <w:rsid w:val="000B64C6"/>
    <w:pPr>
      <w:spacing w:line="256" w:lineRule="auto"/>
    </w:pPr>
    <w:rPr>
      <w:rFonts w:ascii="Times New Roman" w:eastAsia="Calibri" w:hAnsi="Times New Roman"/>
      <w:b/>
      <w:bCs/>
      <w:lang w:val="es-ES"/>
    </w:rPr>
  </w:style>
  <w:style w:type="character" w:customStyle="1" w:styleId="encabezadoynotasdepiederCar">
    <w:name w:val="encabezado y notas de pie (der) Car"/>
    <w:link w:val="encabezadoynotasdepieder"/>
    <w:locked/>
    <w:rsid w:val="000B64C6"/>
    <w:rPr>
      <w:rFonts w:ascii="Adobe Devanagari" w:eastAsia="Calibri" w:hAnsi="Adobe Devanagari" w:cs="Adobe Devanagari"/>
      <w:bCs/>
      <w:iCs/>
      <w:color w:val="7F7F7F"/>
    </w:rPr>
  </w:style>
  <w:style w:type="paragraph" w:customStyle="1" w:styleId="encabezadoynotasdepieder">
    <w:name w:val="encabezado y notas de pie (der)"/>
    <w:basedOn w:val="Normal"/>
    <w:link w:val="encabezadoynotasdepiederCar"/>
    <w:qFormat/>
    <w:rsid w:val="000B64C6"/>
    <w:pPr>
      <w:spacing w:after="0" w:line="240" w:lineRule="auto"/>
      <w:jc w:val="right"/>
    </w:pPr>
    <w:rPr>
      <w:rFonts w:ascii="Adobe Devanagari" w:eastAsia="Calibri" w:hAnsi="Adobe Devanagari" w:cs="Adobe Devanagari"/>
      <w:bCs/>
      <w:iCs/>
      <w:color w:val="7F7F7F"/>
      <w:sz w:val="20"/>
      <w:szCs w:val="20"/>
      <w:lang w:eastAsia="es-EC"/>
    </w:rPr>
  </w:style>
  <w:style w:type="character" w:customStyle="1" w:styleId="freebirdanalyticsviewquestiontitle">
    <w:name w:val="freebirdanalyticsviewquestiontitle"/>
    <w:basedOn w:val="Fuentedeprrafopredeter"/>
    <w:rsid w:val="00557B65"/>
  </w:style>
  <w:style w:type="table" w:customStyle="1" w:styleId="Tablanormal21">
    <w:name w:val="Tabla normal 21"/>
    <w:basedOn w:val="Tablanormal"/>
    <w:next w:val="Tablanormal2"/>
    <w:uiPriority w:val="42"/>
    <w:rsid w:val="00F27E01"/>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normal22">
    <w:name w:val="Tabla normal 22"/>
    <w:basedOn w:val="Tablanormal"/>
    <w:next w:val="Tablanormal2"/>
    <w:uiPriority w:val="42"/>
    <w:rsid w:val="00F27E01"/>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concuadrcula4">
    <w:name w:val="Tabla con cuadrícula4"/>
    <w:basedOn w:val="Tablanormal"/>
    <w:next w:val="Tablaconcuadrcula"/>
    <w:uiPriority w:val="39"/>
    <w:rsid w:val="002330C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30416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30416C"/>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30416C"/>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aconcuadrcula21">
    <w:name w:val="Tabla con cuadrícula21"/>
    <w:basedOn w:val="Tablanormal"/>
    <w:next w:val="Tablaconcuadrcula"/>
    <w:uiPriority w:val="39"/>
    <w:rsid w:val="0030416C"/>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notapieCar">
    <w:name w:val="Texto nota pie Car"/>
    <w:basedOn w:val="Fuentedeprrafopredeter"/>
    <w:link w:val="Textonotapie"/>
    <w:uiPriority w:val="99"/>
    <w:rsid w:val="00DA4BC0"/>
    <w:rPr>
      <w:lang w:eastAsia="en-US"/>
    </w:rPr>
  </w:style>
  <w:style w:type="character" w:customStyle="1" w:styleId="standard0">
    <w:name w:val="standard"/>
    <w:basedOn w:val="Fuentedeprrafopredeter"/>
    <w:rsid w:val="008B05EC"/>
  </w:style>
  <w:style w:type="paragraph" w:customStyle="1" w:styleId="TableParagraph">
    <w:name w:val="Table Paragraph"/>
    <w:basedOn w:val="Normal"/>
    <w:uiPriority w:val="1"/>
    <w:qFormat/>
    <w:rsid w:val="00333A99"/>
    <w:pPr>
      <w:widowControl w:val="0"/>
      <w:autoSpaceDE w:val="0"/>
      <w:autoSpaceDN w:val="0"/>
      <w:spacing w:after="0" w:line="323" w:lineRule="exact"/>
      <w:jc w:val="center"/>
    </w:pPr>
    <w:rPr>
      <w:rFonts w:eastAsia="Calibri" w:cs="Calibri"/>
      <w:lang w:val="es-ES"/>
    </w:rPr>
  </w:style>
  <w:style w:type="paragraph" w:customStyle="1" w:styleId="tabla">
    <w:name w:val="tabla"/>
    <w:basedOn w:val="TableParagraph"/>
    <w:link w:val="tablaCar"/>
    <w:qFormat/>
    <w:rsid w:val="003A01A3"/>
    <w:pPr>
      <w:spacing w:line="240" w:lineRule="auto"/>
      <w:ind w:firstLine="720"/>
    </w:pPr>
    <w:rPr>
      <w:rFonts w:ascii="Times New Roman" w:eastAsia="Times New Roman" w:hAnsi="Times New Roman" w:cs="Times New Roman"/>
      <w:b/>
      <w:sz w:val="24"/>
      <w:lang w:eastAsia="es-ES" w:bidi="es-ES"/>
    </w:rPr>
  </w:style>
  <w:style w:type="character" w:customStyle="1" w:styleId="tablaCar">
    <w:name w:val="tabla Car"/>
    <w:basedOn w:val="Fuentedeprrafopredeter"/>
    <w:link w:val="tabla"/>
    <w:rsid w:val="003A01A3"/>
    <w:rPr>
      <w:rFonts w:ascii="Times New Roman" w:eastAsia="Times New Roman" w:hAnsi="Times New Roman"/>
      <w:b/>
      <w:sz w:val="24"/>
      <w:szCs w:val="22"/>
      <w:lang w:val="es-ES" w:eastAsia="es-ES" w:bidi="es-ES"/>
    </w:rPr>
  </w:style>
  <w:style w:type="table" w:styleId="Tablanormal3">
    <w:name w:val="Plain Table 3"/>
    <w:basedOn w:val="Tablanormal"/>
    <w:uiPriority w:val="43"/>
    <w:rsid w:val="003F6D01"/>
    <w:rPr>
      <w:rFonts w:asciiTheme="minorHAnsi" w:eastAsiaTheme="minorHAnsi" w:hAnsiTheme="minorHAnsi" w:cstheme="minorBidi"/>
      <w:sz w:val="22"/>
      <w:szCs w:val="22"/>
      <w:lang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Sombreadoclaro1">
    <w:name w:val="Sombreado claro1"/>
    <w:basedOn w:val="Tablanormal"/>
    <w:next w:val="Sombreadoclaro"/>
    <w:uiPriority w:val="60"/>
    <w:rsid w:val="00A43F03"/>
    <w:rPr>
      <w:rFonts w:eastAsia="Calibri"/>
      <w:color w:val="000000"/>
      <w:sz w:val="22"/>
      <w:szCs w:val="22"/>
      <w:lang w:val="es-ES"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Sombreadoclaro">
    <w:name w:val="Light Shading"/>
    <w:basedOn w:val="Tablanormal"/>
    <w:uiPriority w:val="99"/>
    <w:semiHidden/>
    <w:unhideWhenUsed/>
    <w:rsid w:val="00A43F03"/>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claro2">
    <w:name w:val="Sombreado claro2"/>
    <w:basedOn w:val="Tablanormal"/>
    <w:next w:val="Sombreadoclaro"/>
    <w:uiPriority w:val="60"/>
    <w:rsid w:val="00A43F03"/>
    <w:rPr>
      <w:rFonts w:eastAsia="Calibri"/>
      <w:color w:val="000000"/>
      <w:sz w:val="22"/>
      <w:szCs w:val="22"/>
      <w:lang w:val="es-ES"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nfasis51">
    <w:name w:val="Sombreado claro - Énfasis 51"/>
    <w:basedOn w:val="Tablanormal"/>
    <w:next w:val="Sombreadoclaro-nfasis5"/>
    <w:uiPriority w:val="60"/>
    <w:rsid w:val="00A43F03"/>
    <w:rPr>
      <w:rFonts w:eastAsia="Calibri"/>
      <w:color w:val="31849B"/>
      <w:sz w:val="22"/>
      <w:szCs w:val="22"/>
      <w:lang w:val="es-ES" w:eastAsia="en-US"/>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Sombreadoclaro-nfasis5">
    <w:name w:val="Light Shading Accent 5"/>
    <w:basedOn w:val="Tablanormal"/>
    <w:uiPriority w:val="99"/>
    <w:semiHidden/>
    <w:unhideWhenUsed/>
    <w:rsid w:val="00A43F03"/>
    <w:rPr>
      <w:color w:val="2F5496" w:themeColor="accent5" w:themeShade="BF"/>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Tabladelista6concolores-nfasis1">
    <w:name w:val="List Table 6 Colorful Accent 1"/>
    <w:basedOn w:val="Tablanormal"/>
    <w:uiPriority w:val="51"/>
    <w:rsid w:val="00363364"/>
    <w:rPr>
      <w:rFonts w:asciiTheme="minorHAnsi" w:eastAsiaTheme="minorHAnsi" w:hAnsiTheme="minorHAnsi" w:cstheme="minorBidi"/>
      <w:color w:val="2E74B5" w:themeColor="accent1" w:themeShade="BF"/>
      <w:sz w:val="22"/>
      <w:szCs w:val="22"/>
      <w:lang w:val="es-ES" w:eastAsia="en-US"/>
    </w:r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adecuadrcula6concolores-nfasis1">
    <w:name w:val="Grid Table 6 Colorful Accent 1"/>
    <w:basedOn w:val="Tablanormal"/>
    <w:uiPriority w:val="51"/>
    <w:rsid w:val="00363364"/>
    <w:rPr>
      <w:rFonts w:asciiTheme="minorHAnsi" w:eastAsiaTheme="minorHAnsi" w:hAnsiTheme="minorHAnsi" w:cstheme="minorBidi"/>
      <w:color w:val="2E74B5" w:themeColor="accent1" w:themeShade="BF"/>
      <w:sz w:val="24"/>
      <w:szCs w:val="24"/>
      <w:lang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905071">
      <w:bodyDiv w:val="1"/>
      <w:marLeft w:val="0"/>
      <w:marRight w:val="0"/>
      <w:marTop w:val="0"/>
      <w:marBottom w:val="0"/>
      <w:divBdr>
        <w:top w:val="none" w:sz="0" w:space="0" w:color="auto"/>
        <w:left w:val="none" w:sz="0" w:space="0" w:color="auto"/>
        <w:bottom w:val="none" w:sz="0" w:space="0" w:color="auto"/>
        <w:right w:val="none" w:sz="0" w:space="0" w:color="auto"/>
      </w:divBdr>
    </w:div>
    <w:div w:id="48189615">
      <w:bodyDiv w:val="1"/>
      <w:marLeft w:val="0"/>
      <w:marRight w:val="0"/>
      <w:marTop w:val="0"/>
      <w:marBottom w:val="0"/>
      <w:divBdr>
        <w:top w:val="none" w:sz="0" w:space="0" w:color="auto"/>
        <w:left w:val="none" w:sz="0" w:space="0" w:color="auto"/>
        <w:bottom w:val="none" w:sz="0" w:space="0" w:color="auto"/>
        <w:right w:val="none" w:sz="0" w:space="0" w:color="auto"/>
      </w:divBdr>
    </w:div>
    <w:div w:id="54398638">
      <w:bodyDiv w:val="1"/>
      <w:marLeft w:val="0"/>
      <w:marRight w:val="0"/>
      <w:marTop w:val="0"/>
      <w:marBottom w:val="0"/>
      <w:divBdr>
        <w:top w:val="none" w:sz="0" w:space="0" w:color="auto"/>
        <w:left w:val="none" w:sz="0" w:space="0" w:color="auto"/>
        <w:bottom w:val="none" w:sz="0" w:space="0" w:color="auto"/>
        <w:right w:val="none" w:sz="0" w:space="0" w:color="auto"/>
      </w:divBdr>
    </w:div>
    <w:div w:id="58285037">
      <w:bodyDiv w:val="1"/>
      <w:marLeft w:val="0"/>
      <w:marRight w:val="0"/>
      <w:marTop w:val="0"/>
      <w:marBottom w:val="0"/>
      <w:divBdr>
        <w:top w:val="none" w:sz="0" w:space="0" w:color="auto"/>
        <w:left w:val="none" w:sz="0" w:space="0" w:color="auto"/>
        <w:bottom w:val="none" w:sz="0" w:space="0" w:color="auto"/>
        <w:right w:val="none" w:sz="0" w:space="0" w:color="auto"/>
      </w:divBdr>
    </w:div>
    <w:div w:id="61370308">
      <w:bodyDiv w:val="1"/>
      <w:marLeft w:val="0"/>
      <w:marRight w:val="0"/>
      <w:marTop w:val="0"/>
      <w:marBottom w:val="0"/>
      <w:divBdr>
        <w:top w:val="none" w:sz="0" w:space="0" w:color="auto"/>
        <w:left w:val="none" w:sz="0" w:space="0" w:color="auto"/>
        <w:bottom w:val="none" w:sz="0" w:space="0" w:color="auto"/>
        <w:right w:val="none" w:sz="0" w:space="0" w:color="auto"/>
      </w:divBdr>
    </w:div>
    <w:div w:id="104814227">
      <w:bodyDiv w:val="1"/>
      <w:marLeft w:val="0"/>
      <w:marRight w:val="0"/>
      <w:marTop w:val="0"/>
      <w:marBottom w:val="0"/>
      <w:divBdr>
        <w:top w:val="none" w:sz="0" w:space="0" w:color="auto"/>
        <w:left w:val="none" w:sz="0" w:space="0" w:color="auto"/>
        <w:bottom w:val="none" w:sz="0" w:space="0" w:color="auto"/>
        <w:right w:val="none" w:sz="0" w:space="0" w:color="auto"/>
      </w:divBdr>
    </w:div>
    <w:div w:id="121966909">
      <w:bodyDiv w:val="1"/>
      <w:marLeft w:val="0"/>
      <w:marRight w:val="0"/>
      <w:marTop w:val="0"/>
      <w:marBottom w:val="0"/>
      <w:divBdr>
        <w:top w:val="none" w:sz="0" w:space="0" w:color="auto"/>
        <w:left w:val="none" w:sz="0" w:space="0" w:color="auto"/>
        <w:bottom w:val="none" w:sz="0" w:space="0" w:color="auto"/>
        <w:right w:val="none" w:sz="0" w:space="0" w:color="auto"/>
      </w:divBdr>
    </w:div>
    <w:div w:id="202013388">
      <w:bodyDiv w:val="1"/>
      <w:marLeft w:val="0"/>
      <w:marRight w:val="0"/>
      <w:marTop w:val="0"/>
      <w:marBottom w:val="0"/>
      <w:divBdr>
        <w:top w:val="none" w:sz="0" w:space="0" w:color="auto"/>
        <w:left w:val="none" w:sz="0" w:space="0" w:color="auto"/>
        <w:bottom w:val="none" w:sz="0" w:space="0" w:color="auto"/>
        <w:right w:val="none" w:sz="0" w:space="0" w:color="auto"/>
      </w:divBdr>
    </w:div>
    <w:div w:id="203951953">
      <w:bodyDiv w:val="1"/>
      <w:marLeft w:val="0"/>
      <w:marRight w:val="0"/>
      <w:marTop w:val="0"/>
      <w:marBottom w:val="0"/>
      <w:divBdr>
        <w:top w:val="none" w:sz="0" w:space="0" w:color="auto"/>
        <w:left w:val="none" w:sz="0" w:space="0" w:color="auto"/>
        <w:bottom w:val="none" w:sz="0" w:space="0" w:color="auto"/>
        <w:right w:val="none" w:sz="0" w:space="0" w:color="auto"/>
      </w:divBdr>
    </w:div>
    <w:div w:id="204173519">
      <w:bodyDiv w:val="1"/>
      <w:marLeft w:val="0"/>
      <w:marRight w:val="0"/>
      <w:marTop w:val="0"/>
      <w:marBottom w:val="0"/>
      <w:divBdr>
        <w:top w:val="none" w:sz="0" w:space="0" w:color="auto"/>
        <w:left w:val="none" w:sz="0" w:space="0" w:color="auto"/>
        <w:bottom w:val="none" w:sz="0" w:space="0" w:color="auto"/>
        <w:right w:val="none" w:sz="0" w:space="0" w:color="auto"/>
      </w:divBdr>
    </w:div>
    <w:div w:id="224951301">
      <w:bodyDiv w:val="1"/>
      <w:marLeft w:val="0"/>
      <w:marRight w:val="0"/>
      <w:marTop w:val="0"/>
      <w:marBottom w:val="0"/>
      <w:divBdr>
        <w:top w:val="none" w:sz="0" w:space="0" w:color="auto"/>
        <w:left w:val="none" w:sz="0" w:space="0" w:color="auto"/>
        <w:bottom w:val="none" w:sz="0" w:space="0" w:color="auto"/>
        <w:right w:val="none" w:sz="0" w:space="0" w:color="auto"/>
      </w:divBdr>
    </w:div>
    <w:div w:id="234167632">
      <w:bodyDiv w:val="1"/>
      <w:marLeft w:val="0"/>
      <w:marRight w:val="0"/>
      <w:marTop w:val="0"/>
      <w:marBottom w:val="0"/>
      <w:divBdr>
        <w:top w:val="none" w:sz="0" w:space="0" w:color="auto"/>
        <w:left w:val="none" w:sz="0" w:space="0" w:color="auto"/>
        <w:bottom w:val="none" w:sz="0" w:space="0" w:color="auto"/>
        <w:right w:val="none" w:sz="0" w:space="0" w:color="auto"/>
      </w:divBdr>
    </w:div>
    <w:div w:id="287860427">
      <w:bodyDiv w:val="1"/>
      <w:marLeft w:val="0"/>
      <w:marRight w:val="0"/>
      <w:marTop w:val="0"/>
      <w:marBottom w:val="0"/>
      <w:divBdr>
        <w:top w:val="none" w:sz="0" w:space="0" w:color="auto"/>
        <w:left w:val="none" w:sz="0" w:space="0" w:color="auto"/>
        <w:bottom w:val="none" w:sz="0" w:space="0" w:color="auto"/>
        <w:right w:val="none" w:sz="0" w:space="0" w:color="auto"/>
      </w:divBdr>
    </w:div>
    <w:div w:id="302350102">
      <w:bodyDiv w:val="1"/>
      <w:marLeft w:val="0"/>
      <w:marRight w:val="0"/>
      <w:marTop w:val="0"/>
      <w:marBottom w:val="0"/>
      <w:divBdr>
        <w:top w:val="none" w:sz="0" w:space="0" w:color="auto"/>
        <w:left w:val="none" w:sz="0" w:space="0" w:color="auto"/>
        <w:bottom w:val="none" w:sz="0" w:space="0" w:color="auto"/>
        <w:right w:val="none" w:sz="0" w:space="0" w:color="auto"/>
      </w:divBdr>
    </w:div>
    <w:div w:id="309211081">
      <w:bodyDiv w:val="1"/>
      <w:marLeft w:val="0"/>
      <w:marRight w:val="0"/>
      <w:marTop w:val="0"/>
      <w:marBottom w:val="0"/>
      <w:divBdr>
        <w:top w:val="none" w:sz="0" w:space="0" w:color="auto"/>
        <w:left w:val="none" w:sz="0" w:space="0" w:color="auto"/>
        <w:bottom w:val="none" w:sz="0" w:space="0" w:color="auto"/>
        <w:right w:val="none" w:sz="0" w:space="0" w:color="auto"/>
      </w:divBdr>
    </w:div>
    <w:div w:id="332800918">
      <w:bodyDiv w:val="1"/>
      <w:marLeft w:val="0"/>
      <w:marRight w:val="0"/>
      <w:marTop w:val="0"/>
      <w:marBottom w:val="0"/>
      <w:divBdr>
        <w:top w:val="none" w:sz="0" w:space="0" w:color="auto"/>
        <w:left w:val="none" w:sz="0" w:space="0" w:color="auto"/>
        <w:bottom w:val="none" w:sz="0" w:space="0" w:color="auto"/>
        <w:right w:val="none" w:sz="0" w:space="0" w:color="auto"/>
      </w:divBdr>
    </w:div>
    <w:div w:id="335422626">
      <w:bodyDiv w:val="1"/>
      <w:marLeft w:val="0"/>
      <w:marRight w:val="0"/>
      <w:marTop w:val="0"/>
      <w:marBottom w:val="0"/>
      <w:divBdr>
        <w:top w:val="none" w:sz="0" w:space="0" w:color="auto"/>
        <w:left w:val="none" w:sz="0" w:space="0" w:color="auto"/>
        <w:bottom w:val="none" w:sz="0" w:space="0" w:color="auto"/>
        <w:right w:val="none" w:sz="0" w:space="0" w:color="auto"/>
      </w:divBdr>
    </w:div>
    <w:div w:id="365910948">
      <w:bodyDiv w:val="1"/>
      <w:marLeft w:val="0"/>
      <w:marRight w:val="0"/>
      <w:marTop w:val="0"/>
      <w:marBottom w:val="0"/>
      <w:divBdr>
        <w:top w:val="none" w:sz="0" w:space="0" w:color="auto"/>
        <w:left w:val="none" w:sz="0" w:space="0" w:color="auto"/>
        <w:bottom w:val="none" w:sz="0" w:space="0" w:color="auto"/>
        <w:right w:val="none" w:sz="0" w:space="0" w:color="auto"/>
      </w:divBdr>
    </w:div>
    <w:div w:id="379476233">
      <w:bodyDiv w:val="1"/>
      <w:marLeft w:val="0"/>
      <w:marRight w:val="0"/>
      <w:marTop w:val="0"/>
      <w:marBottom w:val="0"/>
      <w:divBdr>
        <w:top w:val="none" w:sz="0" w:space="0" w:color="auto"/>
        <w:left w:val="none" w:sz="0" w:space="0" w:color="auto"/>
        <w:bottom w:val="none" w:sz="0" w:space="0" w:color="auto"/>
        <w:right w:val="none" w:sz="0" w:space="0" w:color="auto"/>
      </w:divBdr>
    </w:div>
    <w:div w:id="386029149">
      <w:bodyDiv w:val="1"/>
      <w:marLeft w:val="0"/>
      <w:marRight w:val="0"/>
      <w:marTop w:val="0"/>
      <w:marBottom w:val="0"/>
      <w:divBdr>
        <w:top w:val="none" w:sz="0" w:space="0" w:color="auto"/>
        <w:left w:val="none" w:sz="0" w:space="0" w:color="auto"/>
        <w:bottom w:val="none" w:sz="0" w:space="0" w:color="auto"/>
        <w:right w:val="none" w:sz="0" w:space="0" w:color="auto"/>
      </w:divBdr>
    </w:div>
    <w:div w:id="391998820">
      <w:bodyDiv w:val="1"/>
      <w:marLeft w:val="0"/>
      <w:marRight w:val="0"/>
      <w:marTop w:val="0"/>
      <w:marBottom w:val="0"/>
      <w:divBdr>
        <w:top w:val="none" w:sz="0" w:space="0" w:color="auto"/>
        <w:left w:val="none" w:sz="0" w:space="0" w:color="auto"/>
        <w:bottom w:val="none" w:sz="0" w:space="0" w:color="auto"/>
        <w:right w:val="none" w:sz="0" w:space="0" w:color="auto"/>
      </w:divBdr>
    </w:div>
    <w:div w:id="393823094">
      <w:bodyDiv w:val="1"/>
      <w:marLeft w:val="0"/>
      <w:marRight w:val="0"/>
      <w:marTop w:val="0"/>
      <w:marBottom w:val="0"/>
      <w:divBdr>
        <w:top w:val="none" w:sz="0" w:space="0" w:color="auto"/>
        <w:left w:val="none" w:sz="0" w:space="0" w:color="auto"/>
        <w:bottom w:val="none" w:sz="0" w:space="0" w:color="auto"/>
        <w:right w:val="none" w:sz="0" w:space="0" w:color="auto"/>
      </w:divBdr>
    </w:div>
    <w:div w:id="407118482">
      <w:bodyDiv w:val="1"/>
      <w:marLeft w:val="0"/>
      <w:marRight w:val="0"/>
      <w:marTop w:val="0"/>
      <w:marBottom w:val="0"/>
      <w:divBdr>
        <w:top w:val="none" w:sz="0" w:space="0" w:color="auto"/>
        <w:left w:val="none" w:sz="0" w:space="0" w:color="auto"/>
        <w:bottom w:val="none" w:sz="0" w:space="0" w:color="auto"/>
        <w:right w:val="none" w:sz="0" w:space="0" w:color="auto"/>
      </w:divBdr>
    </w:div>
    <w:div w:id="421997948">
      <w:bodyDiv w:val="1"/>
      <w:marLeft w:val="0"/>
      <w:marRight w:val="0"/>
      <w:marTop w:val="0"/>
      <w:marBottom w:val="0"/>
      <w:divBdr>
        <w:top w:val="none" w:sz="0" w:space="0" w:color="auto"/>
        <w:left w:val="none" w:sz="0" w:space="0" w:color="auto"/>
        <w:bottom w:val="none" w:sz="0" w:space="0" w:color="auto"/>
        <w:right w:val="none" w:sz="0" w:space="0" w:color="auto"/>
      </w:divBdr>
    </w:div>
    <w:div w:id="430900724">
      <w:bodyDiv w:val="1"/>
      <w:marLeft w:val="0"/>
      <w:marRight w:val="0"/>
      <w:marTop w:val="0"/>
      <w:marBottom w:val="0"/>
      <w:divBdr>
        <w:top w:val="none" w:sz="0" w:space="0" w:color="auto"/>
        <w:left w:val="none" w:sz="0" w:space="0" w:color="auto"/>
        <w:bottom w:val="none" w:sz="0" w:space="0" w:color="auto"/>
        <w:right w:val="none" w:sz="0" w:space="0" w:color="auto"/>
      </w:divBdr>
    </w:div>
    <w:div w:id="432632315">
      <w:bodyDiv w:val="1"/>
      <w:marLeft w:val="0"/>
      <w:marRight w:val="0"/>
      <w:marTop w:val="0"/>
      <w:marBottom w:val="0"/>
      <w:divBdr>
        <w:top w:val="none" w:sz="0" w:space="0" w:color="auto"/>
        <w:left w:val="none" w:sz="0" w:space="0" w:color="auto"/>
        <w:bottom w:val="none" w:sz="0" w:space="0" w:color="auto"/>
        <w:right w:val="none" w:sz="0" w:space="0" w:color="auto"/>
      </w:divBdr>
    </w:div>
    <w:div w:id="436676393">
      <w:bodyDiv w:val="1"/>
      <w:marLeft w:val="0"/>
      <w:marRight w:val="0"/>
      <w:marTop w:val="0"/>
      <w:marBottom w:val="0"/>
      <w:divBdr>
        <w:top w:val="none" w:sz="0" w:space="0" w:color="auto"/>
        <w:left w:val="none" w:sz="0" w:space="0" w:color="auto"/>
        <w:bottom w:val="none" w:sz="0" w:space="0" w:color="auto"/>
        <w:right w:val="none" w:sz="0" w:space="0" w:color="auto"/>
      </w:divBdr>
    </w:div>
    <w:div w:id="455948157">
      <w:bodyDiv w:val="1"/>
      <w:marLeft w:val="0"/>
      <w:marRight w:val="0"/>
      <w:marTop w:val="0"/>
      <w:marBottom w:val="0"/>
      <w:divBdr>
        <w:top w:val="none" w:sz="0" w:space="0" w:color="auto"/>
        <w:left w:val="none" w:sz="0" w:space="0" w:color="auto"/>
        <w:bottom w:val="none" w:sz="0" w:space="0" w:color="auto"/>
        <w:right w:val="none" w:sz="0" w:space="0" w:color="auto"/>
      </w:divBdr>
    </w:div>
    <w:div w:id="459614949">
      <w:bodyDiv w:val="1"/>
      <w:marLeft w:val="0"/>
      <w:marRight w:val="0"/>
      <w:marTop w:val="0"/>
      <w:marBottom w:val="0"/>
      <w:divBdr>
        <w:top w:val="none" w:sz="0" w:space="0" w:color="auto"/>
        <w:left w:val="none" w:sz="0" w:space="0" w:color="auto"/>
        <w:bottom w:val="none" w:sz="0" w:space="0" w:color="auto"/>
        <w:right w:val="none" w:sz="0" w:space="0" w:color="auto"/>
      </w:divBdr>
    </w:div>
    <w:div w:id="476535889">
      <w:bodyDiv w:val="1"/>
      <w:marLeft w:val="0"/>
      <w:marRight w:val="0"/>
      <w:marTop w:val="0"/>
      <w:marBottom w:val="0"/>
      <w:divBdr>
        <w:top w:val="none" w:sz="0" w:space="0" w:color="auto"/>
        <w:left w:val="none" w:sz="0" w:space="0" w:color="auto"/>
        <w:bottom w:val="none" w:sz="0" w:space="0" w:color="auto"/>
        <w:right w:val="none" w:sz="0" w:space="0" w:color="auto"/>
      </w:divBdr>
    </w:div>
    <w:div w:id="480004081">
      <w:bodyDiv w:val="1"/>
      <w:marLeft w:val="0"/>
      <w:marRight w:val="0"/>
      <w:marTop w:val="0"/>
      <w:marBottom w:val="0"/>
      <w:divBdr>
        <w:top w:val="none" w:sz="0" w:space="0" w:color="auto"/>
        <w:left w:val="none" w:sz="0" w:space="0" w:color="auto"/>
        <w:bottom w:val="none" w:sz="0" w:space="0" w:color="auto"/>
        <w:right w:val="none" w:sz="0" w:space="0" w:color="auto"/>
      </w:divBdr>
    </w:div>
    <w:div w:id="515580198">
      <w:bodyDiv w:val="1"/>
      <w:marLeft w:val="0"/>
      <w:marRight w:val="0"/>
      <w:marTop w:val="0"/>
      <w:marBottom w:val="0"/>
      <w:divBdr>
        <w:top w:val="none" w:sz="0" w:space="0" w:color="auto"/>
        <w:left w:val="none" w:sz="0" w:space="0" w:color="auto"/>
        <w:bottom w:val="none" w:sz="0" w:space="0" w:color="auto"/>
        <w:right w:val="none" w:sz="0" w:space="0" w:color="auto"/>
      </w:divBdr>
    </w:div>
    <w:div w:id="522598144">
      <w:bodyDiv w:val="1"/>
      <w:marLeft w:val="0"/>
      <w:marRight w:val="0"/>
      <w:marTop w:val="0"/>
      <w:marBottom w:val="0"/>
      <w:divBdr>
        <w:top w:val="none" w:sz="0" w:space="0" w:color="auto"/>
        <w:left w:val="none" w:sz="0" w:space="0" w:color="auto"/>
        <w:bottom w:val="none" w:sz="0" w:space="0" w:color="auto"/>
        <w:right w:val="none" w:sz="0" w:space="0" w:color="auto"/>
      </w:divBdr>
    </w:div>
    <w:div w:id="525482475">
      <w:bodyDiv w:val="1"/>
      <w:marLeft w:val="0"/>
      <w:marRight w:val="0"/>
      <w:marTop w:val="0"/>
      <w:marBottom w:val="0"/>
      <w:divBdr>
        <w:top w:val="none" w:sz="0" w:space="0" w:color="auto"/>
        <w:left w:val="none" w:sz="0" w:space="0" w:color="auto"/>
        <w:bottom w:val="none" w:sz="0" w:space="0" w:color="auto"/>
        <w:right w:val="none" w:sz="0" w:space="0" w:color="auto"/>
      </w:divBdr>
    </w:div>
    <w:div w:id="561216555">
      <w:bodyDiv w:val="1"/>
      <w:marLeft w:val="0"/>
      <w:marRight w:val="0"/>
      <w:marTop w:val="0"/>
      <w:marBottom w:val="0"/>
      <w:divBdr>
        <w:top w:val="none" w:sz="0" w:space="0" w:color="auto"/>
        <w:left w:val="none" w:sz="0" w:space="0" w:color="auto"/>
        <w:bottom w:val="none" w:sz="0" w:space="0" w:color="auto"/>
        <w:right w:val="none" w:sz="0" w:space="0" w:color="auto"/>
      </w:divBdr>
    </w:div>
    <w:div w:id="569268010">
      <w:bodyDiv w:val="1"/>
      <w:marLeft w:val="0"/>
      <w:marRight w:val="0"/>
      <w:marTop w:val="0"/>
      <w:marBottom w:val="0"/>
      <w:divBdr>
        <w:top w:val="none" w:sz="0" w:space="0" w:color="auto"/>
        <w:left w:val="none" w:sz="0" w:space="0" w:color="auto"/>
        <w:bottom w:val="none" w:sz="0" w:space="0" w:color="auto"/>
        <w:right w:val="none" w:sz="0" w:space="0" w:color="auto"/>
      </w:divBdr>
    </w:div>
    <w:div w:id="578903755">
      <w:bodyDiv w:val="1"/>
      <w:marLeft w:val="0"/>
      <w:marRight w:val="0"/>
      <w:marTop w:val="0"/>
      <w:marBottom w:val="0"/>
      <w:divBdr>
        <w:top w:val="none" w:sz="0" w:space="0" w:color="auto"/>
        <w:left w:val="none" w:sz="0" w:space="0" w:color="auto"/>
        <w:bottom w:val="none" w:sz="0" w:space="0" w:color="auto"/>
        <w:right w:val="none" w:sz="0" w:space="0" w:color="auto"/>
      </w:divBdr>
    </w:div>
    <w:div w:id="589317177">
      <w:bodyDiv w:val="1"/>
      <w:marLeft w:val="0"/>
      <w:marRight w:val="0"/>
      <w:marTop w:val="0"/>
      <w:marBottom w:val="0"/>
      <w:divBdr>
        <w:top w:val="none" w:sz="0" w:space="0" w:color="auto"/>
        <w:left w:val="none" w:sz="0" w:space="0" w:color="auto"/>
        <w:bottom w:val="none" w:sz="0" w:space="0" w:color="auto"/>
        <w:right w:val="none" w:sz="0" w:space="0" w:color="auto"/>
      </w:divBdr>
    </w:div>
    <w:div w:id="603877845">
      <w:bodyDiv w:val="1"/>
      <w:marLeft w:val="0"/>
      <w:marRight w:val="0"/>
      <w:marTop w:val="0"/>
      <w:marBottom w:val="0"/>
      <w:divBdr>
        <w:top w:val="none" w:sz="0" w:space="0" w:color="auto"/>
        <w:left w:val="none" w:sz="0" w:space="0" w:color="auto"/>
        <w:bottom w:val="none" w:sz="0" w:space="0" w:color="auto"/>
        <w:right w:val="none" w:sz="0" w:space="0" w:color="auto"/>
      </w:divBdr>
    </w:div>
    <w:div w:id="621964253">
      <w:bodyDiv w:val="1"/>
      <w:marLeft w:val="0"/>
      <w:marRight w:val="0"/>
      <w:marTop w:val="0"/>
      <w:marBottom w:val="0"/>
      <w:divBdr>
        <w:top w:val="none" w:sz="0" w:space="0" w:color="auto"/>
        <w:left w:val="none" w:sz="0" w:space="0" w:color="auto"/>
        <w:bottom w:val="none" w:sz="0" w:space="0" w:color="auto"/>
        <w:right w:val="none" w:sz="0" w:space="0" w:color="auto"/>
      </w:divBdr>
    </w:div>
    <w:div w:id="630938550">
      <w:bodyDiv w:val="1"/>
      <w:marLeft w:val="0"/>
      <w:marRight w:val="0"/>
      <w:marTop w:val="0"/>
      <w:marBottom w:val="0"/>
      <w:divBdr>
        <w:top w:val="none" w:sz="0" w:space="0" w:color="auto"/>
        <w:left w:val="none" w:sz="0" w:space="0" w:color="auto"/>
        <w:bottom w:val="none" w:sz="0" w:space="0" w:color="auto"/>
        <w:right w:val="none" w:sz="0" w:space="0" w:color="auto"/>
      </w:divBdr>
    </w:div>
    <w:div w:id="682172875">
      <w:bodyDiv w:val="1"/>
      <w:marLeft w:val="0"/>
      <w:marRight w:val="0"/>
      <w:marTop w:val="0"/>
      <w:marBottom w:val="0"/>
      <w:divBdr>
        <w:top w:val="none" w:sz="0" w:space="0" w:color="auto"/>
        <w:left w:val="none" w:sz="0" w:space="0" w:color="auto"/>
        <w:bottom w:val="none" w:sz="0" w:space="0" w:color="auto"/>
        <w:right w:val="none" w:sz="0" w:space="0" w:color="auto"/>
      </w:divBdr>
    </w:div>
    <w:div w:id="701639226">
      <w:bodyDiv w:val="1"/>
      <w:marLeft w:val="0"/>
      <w:marRight w:val="0"/>
      <w:marTop w:val="0"/>
      <w:marBottom w:val="0"/>
      <w:divBdr>
        <w:top w:val="none" w:sz="0" w:space="0" w:color="auto"/>
        <w:left w:val="none" w:sz="0" w:space="0" w:color="auto"/>
        <w:bottom w:val="none" w:sz="0" w:space="0" w:color="auto"/>
        <w:right w:val="none" w:sz="0" w:space="0" w:color="auto"/>
      </w:divBdr>
    </w:div>
    <w:div w:id="711880338">
      <w:bodyDiv w:val="1"/>
      <w:marLeft w:val="0"/>
      <w:marRight w:val="0"/>
      <w:marTop w:val="0"/>
      <w:marBottom w:val="0"/>
      <w:divBdr>
        <w:top w:val="none" w:sz="0" w:space="0" w:color="auto"/>
        <w:left w:val="none" w:sz="0" w:space="0" w:color="auto"/>
        <w:bottom w:val="none" w:sz="0" w:space="0" w:color="auto"/>
        <w:right w:val="none" w:sz="0" w:space="0" w:color="auto"/>
      </w:divBdr>
    </w:div>
    <w:div w:id="723796225">
      <w:bodyDiv w:val="1"/>
      <w:marLeft w:val="0"/>
      <w:marRight w:val="0"/>
      <w:marTop w:val="0"/>
      <w:marBottom w:val="0"/>
      <w:divBdr>
        <w:top w:val="none" w:sz="0" w:space="0" w:color="auto"/>
        <w:left w:val="none" w:sz="0" w:space="0" w:color="auto"/>
        <w:bottom w:val="none" w:sz="0" w:space="0" w:color="auto"/>
        <w:right w:val="none" w:sz="0" w:space="0" w:color="auto"/>
      </w:divBdr>
    </w:div>
    <w:div w:id="743142103">
      <w:bodyDiv w:val="1"/>
      <w:marLeft w:val="0"/>
      <w:marRight w:val="0"/>
      <w:marTop w:val="0"/>
      <w:marBottom w:val="0"/>
      <w:divBdr>
        <w:top w:val="none" w:sz="0" w:space="0" w:color="auto"/>
        <w:left w:val="none" w:sz="0" w:space="0" w:color="auto"/>
        <w:bottom w:val="none" w:sz="0" w:space="0" w:color="auto"/>
        <w:right w:val="none" w:sz="0" w:space="0" w:color="auto"/>
      </w:divBdr>
    </w:div>
    <w:div w:id="761728789">
      <w:bodyDiv w:val="1"/>
      <w:marLeft w:val="0"/>
      <w:marRight w:val="0"/>
      <w:marTop w:val="0"/>
      <w:marBottom w:val="0"/>
      <w:divBdr>
        <w:top w:val="none" w:sz="0" w:space="0" w:color="auto"/>
        <w:left w:val="none" w:sz="0" w:space="0" w:color="auto"/>
        <w:bottom w:val="none" w:sz="0" w:space="0" w:color="auto"/>
        <w:right w:val="none" w:sz="0" w:space="0" w:color="auto"/>
      </w:divBdr>
    </w:div>
    <w:div w:id="779764753">
      <w:bodyDiv w:val="1"/>
      <w:marLeft w:val="0"/>
      <w:marRight w:val="0"/>
      <w:marTop w:val="0"/>
      <w:marBottom w:val="0"/>
      <w:divBdr>
        <w:top w:val="none" w:sz="0" w:space="0" w:color="auto"/>
        <w:left w:val="none" w:sz="0" w:space="0" w:color="auto"/>
        <w:bottom w:val="none" w:sz="0" w:space="0" w:color="auto"/>
        <w:right w:val="none" w:sz="0" w:space="0" w:color="auto"/>
      </w:divBdr>
    </w:div>
    <w:div w:id="796873820">
      <w:bodyDiv w:val="1"/>
      <w:marLeft w:val="0"/>
      <w:marRight w:val="0"/>
      <w:marTop w:val="0"/>
      <w:marBottom w:val="0"/>
      <w:divBdr>
        <w:top w:val="none" w:sz="0" w:space="0" w:color="auto"/>
        <w:left w:val="none" w:sz="0" w:space="0" w:color="auto"/>
        <w:bottom w:val="none" w:sz="0" w:space="0" w:color="auto"/>
        <w:right w:val="none" w:sz="0" w:space="0" w:color="auto"/>
      </w:divBdr>
    </w:div>
    <w:div w:id="808595053">
      <w:bodyDiv w:val="1"/>
      <w:marLeft w:val="0"/>
      <w:marRight w:val="0"/>
      <w:marTop w:val="0"/>
      <w:marBottom w:val="0"/>
      <w:divBdr>
        <w:top w:val="none" w:sz="0" w:space="0" w:color="auto"/>
        <w:left w:val="none" w:sz="0" w:space="0" w:color="auto"/>
        <w:bottom w:val="none" w:sz="0" w:space="0" w:color="auto"/>
        <w:right w:val="none" w:sz="0" w:space="0" w:color="auto"/>
      </w:divBdr>
    </w:div>
    <w:div w:id="816798180">
      <w:bodyDiv w:val="1"/>
      <w:marLeft w:val="0"/>
      <w:marRight w:val="0"/>
      <w:marTop w:val="0"/>
      <w:marBottom w:val="0"/>
      <w:divBdr>
        <w:top w:val="none" w:sz="0" w:space="0" w:color="auto"/>
        <w:left w:val="none" w:sz="0" w:space="0" w:color="auto"/>
        <w:bottom w:val="none" w:sz="0" w:space="0" w:color="auto"/>
        <w:right w:val="none" w:sz="0" w:space="0" w:color="auto"/>
      </w:divBdr>
    </w:div>
    <w:div w:id="854268358">
      <w:bodyDiv w:val="1"/>
      <w:marLeft w:val="0"/>
      <w:marRight w:val="0"/>
      <w:marTop w:val="0"/>
      <w:marBottom w:val="0"/>
      <w:divBdr>
        <w:top w:val="none" w:sz="0" w:space="0" w:color="auto"/>
        <w:left w:val="none" w:sz="0" w:space="0" w:color="auto"/>
        <w:bottom w:val="none" w:sz="0" w:space="0" w:color="auto"/>
        <w:right w:val="none" w:sz="0" w:space="0" w:color="auto"/>
      </w:divBdr>
    </w:div>
    <w:div w:id="859391517">
      <w:bodyDiv w:val="1"/>
      <w:marLeft w:val="0"/>
      <w:marRight w:val="0"/>
      <w:marTop w:val="0"/>
      <w:marBottom w:val="0"/>
      <w:divBdr>
        <w:top w:val="none" w:sz="0" w:space="0" w:color="auto"/>
        <w:left w:val="none" w:sz="0" w:space="0" w:color="auto"/>
        <w:bottom w:val="none" w:sz="0" w:space="0" w:color="auto"/>
        <w:right w:val="none" w:sz="0" w:space="0" w:color="auto"/>
      </w:divBdr>
    </w:div>
    <w:div w:id="869682837">
      <w:bodyDiv w:val="1"/>
      <w:marLeft w:val="0"/>
      <w:marRight w:val="0"/>
      <w:marTop w:val="0"/>
      <w:marBottom w:val="0"/>
      <w:divBdr>
        <w:top w:val="none" w:sz="0" w:space="0" w:color="auto"/>
        <w:left w:val="none" w:sz="0" w:space="0" w:color="auto"/>
        <w:bottom w:val="none" w:sz="0" w:space="0" w:color="auto"/>
        <w:right w:val="none" w:sz="0" w:space="0" w:color="auto"/>
      </w:divBdr>
    </w:div>
    <w:div w:id="887644777">
      <w:bodyDiv w:val="1"/>
      <w:marLeft w:val="0"/>
      <w:marRight w:val="0"/>
      <w:marTop w:val="0"/>
      <w:marBottom w:val="0"/>
      <w:divBdr>
        <w:top w:val="none" w:sz="0" w:space="0" w:color="auto"/>
        <w:left w:val="none" w:sz="0" w:space="0" w:color="auto"/>
        <w:bottom w:val="none" w:sz="0" w:space="0" w:color="auto"/>
        <w:right w:val="none" w:sz="0" w:space="0" w:color="auto"/>
      </w:divBdr>
    </w:div>
    <w:div w:id="964969287">
      <w:bodyDiv w:val="1"/>
      <w:marLeft w:val="0"/>
      <w:marRight w:val="0"/>
      <w:marTop w:val="0"/>
      <w:marBottom w:val="0"/>
      <w:divBdr>
        <w:top w:val="none" w:sz="0" w:space="0" w:color="auto"/>
        <w:left w:val="none" w:sz="0" w:space="0" w:color="auto"/>
        <w:bottom w:val="none" w:sz="0" w:space="0" w:color="auto"/>
        <w:right w:val="none" w:sz="0" w:space="0" w:color="auto"/>
      </w:divBdr>
    </w:div>
    <w:div w:id="966818416">
      <w:bodyDiv w:val="1"/>
      <w:marLeft w:val="0"/>
      <w:marRight w:val="0"/>
      <w:marTop w:val="0"/>
      <w:marBottom w:val="0"/>
      <w:divBdr>
        <w:top w:val="none" w:sz="0" w:space="0" w:color="auto"/>
        <w:left w:val="none" w:sz="0" w:space="0" w:color="auto"/>
        <w:bottom w:val="none" w:sz="0" w:space="0" w:color="auto"/>
        <w:right w:val="none" w:sz="0" w:space="0" w:color="auto"/>
      </w:divBdr>
    </w:div>
    <w:div w:id="983853652">
      <w:bodyDiv w:val="1"/>
      <w:marLeft w:val="0"/>
      <w:marRight w:val="0"/>
      <w:marTop w:val="0"/>
      <w:marBottom w:val="0"/>
      <w:divBdr>
        <w:top w:val="none" w:sz="0" w:space="0" w:color="auto"/>
        <w:left w:val="none" w:sz="0" w:space="0" w:color="auto"/>
        <w:bottom w:val="none" w:sz="0" w:space="0" w:color="auto"/>
        <w:right w:val="none" w:sz="0" w:space="0" w:color="auto"/>
      </w:divBdr>
    </w:div>
    <w:div w:id="1012415996">
      <w:bodyDiv w:val="1"/>
      <w:marLeft w:val="0"/>
      <w:marRight w:val="0"/>
      <w:marTop w:val="0"/>
      <w:marBottom w:val="0"/>
      <w:divBdr>
        <w:top w:val="none" w:sz="0" w:space="0" w:color="auto"/>
        <w:left w:val="none" w:sz="0" w:space="0" w:color="auto"/>
        <w:bottom w:val="none" w:sz="0" w:space="0" w:color="auto"/>
        <w:right w:val="none" w:sz="0" w:space="0" w:color="auto"/>
      </w:divBdr>
    </w:div>
    <w:div w:id="1019628076">
      <w:bodyDiv w:val="1"/>
      <w:marLeft w:val="0"/>
      <w:marRight w:val="0"/>
      <w:marTop w:val="0"/>
      <w:marBottom w:val="0"/>
      <w:divBdr>
        <w:top w:val="none" w:sz="0" w:space="0" w:color="auto"/>
        <w:left w:val="none" w:sz="0" w:space="0" w:color="auto"/>
        <w:bottom w:val="none" w:sz="0" w:space="0" w:color="auto"/>
        <w:right w:val="none" w:sz="0" w:space="0" w:color="auto"/>
      </w:divBdr>
    </w:div>
    <w:div w:id="1068770567">
      <w:bodyDiv w:val="1"/>
      <w:marLeft w:val="0"/>
      <w:marRight w:val="0"/>
      <w:marTop w:val="0"/>
      <w:marBottom w:val="0"/>
      <w:divBdr>
        <w:top w:val="none" w:sz="0" w:space="0" w:color="auto"/>
        <w:left w:val="none" w:sz="0" w:space="0" w:color="auto"/>
        <w:bottom w:val="none" w:sz="0" w:space="0" w:color="auto"/>
        <w:right w:val="none" w:sz="0" w:space="0" w:color="auto"/>
      </w:divBdr>
    </w:div>
    <w:div w:id="1068959621">
      <w:bodyDiv w:val="1"/>
      <w:marLeft w:val="0"/>
      <w:marRight w:val="0"/>
      <w:marTop w:val="0"/>
      <w:marBottom w:val="0"/>
      <w:divBdr>
        <w:top w:val="none" w:sz="0" w:space="0" w:color="auto"/>
        <w:left w:val="none" w:sz="0" w:space="0" w:color="auto"/>
        <w:bottom w:val="none" w:sz="0" w:space="0" w:color="auto"/>
        <w:right w:val="none" w:sz="0" w:space="0" w:color="auto"/>
      </w:divBdr>
    </w:div>
    <w:div w:id="1128622338">
      <w:bodyDiv w:val="1"/>
      <w:marLeft w:val="0"/>
      <w:marRight w:val="0"/>
      <w:marTop w:val="0"/>
      <w:marBottom w:val="0"/>
      <w:divBdr>
        <w:top w:val="none" w:sz="0" w:space="0" w:color="auto"/>
        <w:left w:val="none" w:sz="0" w:space="0" w:color="auto"/>
        <w:bottom w:val="none" w:sz="0" w:space="0" w:color="auto"/>
        <w:right w:val="none" w:sz="0" w:space="0" w:color="auto"/>
      </w:divBdr>
    </w:div>
    <w:div w:id="1173759994">
      <w:bodyDiv w:val="1"/>
      <w:marLeft w:val="0"/>
      <w:marRight w:val="0"/>
      <w:marTop w:val="0"/>
      <w:marBottom w:val="0"/>
      <w:divBdr>
        <w:top w:val="none" w:sz="0" w:space="0" w:color="auto"/>
        <w:left w:val="none" w:sz="0" w:space="0" w:color="auto"/>
        <w:bottom w:val="none" w:sz="0" w:space="0" w:color="auto"/>
        <w:right w:val="none" w:sz="0" w:space="0" w:color="auto"/>
      </w:divBdr>
    </w:div>
    <w:div w:id="1178884814">
      <w:bodyDiv w:val="1"/>
      <w:marLeft w:val="0"/>
      <w:marRight w:val="0"/>
      <w:marTop w:val="0"/>
      <w:marBottom w:val="0"/>
      <w:divBdr>
        <w:top w:val="none" w:sz="0" w:space="0" w:color="auto"/>
        <w:left w:val="none" w:sz="0" w:space="0" w:color="auto"/>
        <w:bottom w:val="none" w:sz="0" w:space="0" w:color="auto"/>
        <w:right w:val="none" w:sz="0" w:space="0" w:color="auto"/>
      </w:divBdr>
    </w:div>
    <w:div w:id="1191185672">
      <w:bodyDiv w:val="1"/>
      <w:marLeft w:val="0"/>
      <w:marRight w:val="0"/>
      <w:marTop w:val="0"/>
      <w:marBottom w:val="0"/>
      <w:divBdr>
        <w:top w:val="none" w:sz="0" w:space="0" w:color="auto"/>
        <w:left w:val="none" w:sz="0" w:space="0" w:color="auto"/>
        <w:bottom w:val="none" w:sz="0" w:space="0" w:color="auto"/>
        <w:right w:val="none" w:sz="0" w:space="0" w:color="auto"/>
      </w:divBdr>
    </w:div>
    <w:div w:id="1200044581">
      <w:bodyDiv w:val="1"/>
      <w:marLeft w:val="0"/>
      <w:marRight w:val="0"/>
      <w:marTop w:val="0"/>
      <w:marBottom w:val="0"/>
      <w:divBdr>
        <w:top w:val="none" w:sz="0" w:space="0" w:color="auto"/>
        <w:left w:val="none" w:sz="0" w:space="0" w:color="auto"/>
        <w:bottom w:val="none" w:sz="0" w:space="0" w:color="auto"/>
        <w:right w:val="none" w:sz="0" w:space="0" w:color="auto"/>
      </w:divBdr>
    </w:div>
    <w:div w:id="1202941707">
      <w:bodyDiv w:val="1"/>
      <w:marLeft w:val="0"/>
      <w:marRight w:val="0"/>
      <w:marTop w:val="0"/>
      <w:marBottom w:val="0"/>
      <w:divBdr>
        <w:top w:val="none" w:sz="0" w:space="0" w:color="auto"/>
        <w:left w:val="none" w:sz="0" w:space="0" w:color="auto"/>
        <w:bottom w:val="none" w:sz="0" w:space="0" w:color="auto"/>
        <w:right w:val="none" w:sz="0" w:space="0" w:color="auto"/>
      </w:divBdr>
    </w:div>
    <w:div w:id="1214584443">
      <w:bodyDiv w:val="1"/>
      <w:marLeft w:val="0"/>
      <w:marRight w:val="0"/>
      <w:marTop w:val="0"/>
      <w:marBottom w:val="0"/>
      <w:divBdr>
        <w:top w:val="none" w:sz="0" w:space="0" w:color="auto"/>
        <w:left w:val="none" w:sz="0" w:space="0" w:color="auto"/>
        <w:bottom w:val="none" w:sz="0" w:space="0" w:color="auto"/>
        <w:right w:val="none" w:sz="0" w:space="0" w:color="auto"/>
      </w:divBdr>
    </w:div>
    <w:div w:id="1255821826">
      <w:bodyDiv w:val="1"/>
      <w:marLeft w:val="0"/>
      <w:marRight w:val="0"/>
      <w:marTop w:val="0"/>
      <w:marBottom w:val="0"/>
      <w:divBdr>
        <w:top w:val="none" w:sz="0" w:space="0" w:color="auto"/>
        <w:left w:val="none" w:sz="0" w:space="0" w:color="auto"/>
        <w:bottom w:val="none" w:sz="0" w:space="0" w:color="auto"/>
        <w:right w:val="none" w:sz="0" w:space="0" w:color="auto"/>
      </w:divBdr>
    </w:div>
    <w:div w:id="1264532851">
      <w:bodyDiv w:val="1"/>
      <w:marLeft w:val="0"/>
      <w:marRight w:val="0"/>
      <w:marTop w:val="0"/>
      <w:marBottom w:val="0"/>
      <w:divBdr>
        <w:top w:val="none" w:sz="0" w:space="0" w:color="auto"/>
        <w:left w:val="none" w:sz="0" w:space="0" w:color="auto"/>
        <w:bottom w:val="none" w:sz="0" w:space="0" w:color="auto"/>
        <w:right w:val="none" w:sz="0" w:space="0" w:color="auto"/>
      </w:divBdr>
    </w:div>
    <w:div w:id="1267351250">
      <w:bodyDiv w:val="1"/>
      <w:marLeft w:val="0"/>
      <w:marRight w:val="0"/>
      <w:marTop w:val="0"/>
      <w:marBottom w:val="0"/>
      <w:divBdr>
        <w:top w:val="none" w:sz="0" w:space="0" w:color="auto"/>
        <w:left w:val="none" w:sz="0" w:space="0" w:color="auto"/>
        <w:bottom w:val="none" w:sz="0" w:space="0" w:color="auto"/>
        <w:right w:val="none" w:sz="0" w:space="0" w:color="auto"/>
      </w:divBdr>
    </w:div>
    <w:div w:id="1280642499">
      <w:bodyDiv w:val="1"/>
      <w:marLeft w:val="0"/>
      <w:marRight w:val="0"/>
      <w:marTop w:val="0"/>
      <w:marBottom w:val="0"/>
      <w:divBdr>
        <w:top w:val="none" w:sz="0" w:space="0" w:color="auto"/>
        <w:left w:val="none" w:sz="0" w:space="0" w:color="auto"/>
        <w:bottom w:val="none" w:sz="0" w:space="0" w:color="auto"/>
        <w:right w:val="none" w:sz="0" w:space="0" w:color="auto"/>
      </w:divBdr>
    </w:div>
    <w:div w:id="1294603839">
      <w:bodyDiv w:val="1"/>
      <w:marLeft w:val="0"/>
      <w:marRight w:val="0"/>
      <w:marTop w:val="0"/>
      <w:marBottom w:val="0"/>
      <w:divBdr>
        <w:top w:val="none" w:sz="0" w:space="0" w:color="auto"/>
        <w:left w:val="none" w:sz="0" w:space="0" w:color="auto"/>
        <w:bottom w:val="none" w:sz="0" w:space="0" w:color="auto"/>
        <w:right w:val="none" w:sz="0" w:space="0" w:color="auto"/>
      </w:divBdr>
    </w:div>
    <w:div w:id="1332490382">
      <w:bodyDiv w:val="1"/>
      <w:marLeft w:val="0"/>
      <w:marRight w:val="0"/>
      <w:marTop w:val="0"/>
      <w:marBottom w:val="0"/>
      <w:divBdr>
        <w:top w:val="none" w:sz="0" w:space="0" w:color="auto"/>
        <w:left w:val="none" w:sz="0" w:space="0" w:color="auto"/>
        <w:bottom w:val="none" w:sz="0" w:space="0" w:color="auto"/>
        <w:right w:val="none" w:sz="0" w:space="0" w:color="auto"/>
      </w:divBdr>
    </w:div>
    <w:div w:id="1412778955">
      <w:bodyDiv w:val="1"/>
      <w:marLeft w:val="0"/>
      <w:marRight w:val="0"/>
      <w:marTop w:val="0"/>
      <w:marBottom w:val="0"/>
      <w:divBdr>
        <w:top w:val="none" w:sz="0" w:space="0" w:color="auto"/>
        <w:left w:val="none" w:sz="0" w:space="0" w:color="auto"/>
        <w:bottom w:val="none" w:sz="0" w:space="0" w:color="auto"/>
        <w:right w:val="none" w:sz="0" w:space="0" w:color="auto"/>
      </w:divBdr>
    </w:div>
    <w:div w:id="1502964009">
      <w:bodyDiv w:val="1"/>
      <w:marLeft w:val="0"/>
      <w:marRight w:val="0"/>
      <w:marTop w:val="0"/>
      <w:marBottom w:val="0"/>
      <w:divBdr>
        <w:top w:val="none" w:sz="0" w:space="0" w:color="auto"/>
        <w:left w:val="none" w:sz="0" w:space="0" w:color="auto"/>
        <w:bottom w:val="none" w:sz="0" w:space="0" w:color="auto"/>
        <w:right w:val="none" w:sz="0" w:space="0" w:color="auto"/>
      </w:divBdr>
    </w:div>
    <w:div w:id="1503932996">
      <w:bodyDiv w:val="1"/>
      <w:marLeft w:val="0"/>
      <w:marRight w:val="0"/>
      <w:marTop w:val="0"/>
      <w:marBottom w:val="0"/>
      <w:divBdr>
        <w:top w:val="none" w:sz="0" w:space="0" w:color="auto"/>
        <w:left w:val="none" w:sz="0" w:space="0" w:color="auto"/>
        <w:bottom w:val="none" w:sz="0" w:space="0" w:color="auto"/>
        <w:right w:val="none" w:sz="0" w:space="0" w:color="auto"/>
      </w:divBdr>
    </w:div>
    <w:div w:id="1504203347">
      <w:bodyDiv w:val="1"/>
      <w:marLeft w:val="0"/>
      <w:marRight w:val="0"/>
      <w:marTop w:val="0"/>
      <w:marBottom w:val="0"/>
      <w:divBdr>
        <w:top w:val="none" w:sz="0" w:space="0" w:color="auto"/>
        <w:left w:val="none" w:sz="0" w:space="0" w:color="auto"/>
        <w:bottom w:val="none" w:sz="0" w:space="0" w:color="auto"/>
        <w:right w:val="none" w:sz="0" w:space="0" w:color="auto"/>
      </w:divBdr>
    </w:div>
    <w:div w:id="1507555886">
      <w:bodyDiv w:val="1"/>
      <w:marLeft w:val="0"/>
      <w:marRight w:val="0"/>
      <w:marTop w:val="0"/>
      <w:marBottom w:val="0"/>
      <w:divBdr>
        <w:top w:val="none" w:sz="0" w:space="0" w:color="auto"/>
        <w:left w:val="none" w:sz="0" w:space="0" w:color="auto"/>
        <w:bottom w:val="none" w:sz="0" w:space="0" w:color="auto"/>
        <w:right w:val="none" w:sz="0" w:space="0" w:color="auto"/>
      </w:divBdr>
    </w:div>
    <w:div w:id="1510563988">
      <w:bodyDiv w:val="1"/>
      <w:marLeft w:val="0"/>
      <w:marRight w:val="0"/>
      <w:marTop w:val="0"/>
      <w:marBottom w:val="0"/>
      <w:divBdr>
        <w:top w:val="none" w:sz="0" w:space="0" w:color="auto"/>
        <w:left w:val="none" w:sz="0" w:space="0" w:color="auto"/>
        <w:bottom w:val="none" w:sz="0" w:space="0" w:color="auto"/>
        <w:right w:val="none" w:sz="0" w:space="0" w:color="auto"/>
      </w:divBdr>
    </w:div>
    <w:div w:id="1523088553">
      <w:bodyDiv w:val="1"/>
      <w:marLeft w:val="0"/>
      <w:marRight w:val="0"/>
      <w:marTop w:val="0"/>
      <w:marBottom w:val="0"/>
      <w:divBdr>
        <w:top w:val="none" w:sz="0" w:space="0" w:color="auto"/>
        <w:left w:val="none" w:sz="0" w:space="0" w:color="auto"/>
        <w:bottom w:val="none" w:sz="0" w:space="0" w:color="auto"/>
        <w:right w:val="none" w:sz="0" w:space="0" w:color="auto"/>
      </w:divBdr>
    </w:div>
    <w:div w:id="1550192500">
      <w:bodyDiv w:val="1"/>
      <w:marLeft w:val="0"/>
      <w:marRight w:val="0"/>
      <w:marTop w:val="0"/>
      <w:marBottom w:val="0"/>
      <w:divBdr>
        <w:top w:val="none" w:sz="0" w:space="0" w:color="auto"/>
        <w:left w:val="none" w:sz="0" w:space="0" w:color="auto"/>
        <w:bottom w:val="none" w:sz="0" w:space="0" w:color="auto"/>
        <w:right w:val="none" w:sz="0" w:space="0" w:color="auto"/>
      </w:divBdr>
    </w:div>
    <w:div w:id="1552573643">
      <w:bodyDiv w:val="1"/>
      <w:marLeft w:val="0"/>
      <w:marRight w:val="0"/>
      <w:marTop w:val="0"/>
      <w:marBottom w:val="0"/>
      <w:divBdr>
        <w:top w:val="none" w:sz="0" w:space="0" w:color="auto"/>
        <w:left w:val="none" w:sz="0" w:space="0" w:color="auto"/>
        <w:bottom w:val="none" w:sz="0" w:space="0" w:color="auto"/>
        <w:right w:val="none" w:sz="0" w:space="0" w:color="auto"/>
      </w:divBdr>
    </w:div>
    <w:div w:id="1564410287">
      <w:bodyDiv w:val="1"/>
      <w:marLeft w:val="0"/>
      <w:marRight w:val="0"/>
      <w:marTop w:val="0"/>
      <w:marBottom w:val="0"/>
      <w:divBdr>
        <w:top w:val="none" w:sz="0" w:space="0" w:color="auto"/>
        <w:left w:val="none" w:sz="0" w:space="0" w:color="auto"/>
        <w:bottom w:val="none" w:sz="0" w:space="0" w:color="auto"/>
        <w:right w:val="none" w:sz="0" w:space="0" w:color="auto"/>
      </w:divBdr>
    </w:div>
    <w:div w:id="1572351674">
      <w:bodyDiv w:val="1"/>
      <w:marLeft w:val="0"/>
      <w:marRight w:val="0"/>
      <w:marTop w:val="0"/>
      <w:marBottom w:val="0"/>
      <w:divBdr>
        <w:top w:val="none" w:sz="0" w:space="0" w:color="auto"/>
        <w:left w:val="none" w:sz="0" w:space="0" w:color="auto"/>
        <w:bottom w:val="none" w:sz="0" w:space="0" w:color="auto"/>
        <w:right w:val="none" w:sz="0" w:space="0" w:color="auto"/>
      </w:divBdr>
    </w:div>
    <w:div w:id="1589774218">
      <w:bodyDiv w:val="1"/>
      <w:marLeft w:val="0"/>
      <w:marRight w:val="0"/>
      <w:marTop w:val="0"/>
      <w:marBottom w:val="0"/>
      <w:divBdr>
        <w:top w:val="none" w:sz="0" w:space="0" w:color="auto"/>
        <w:left w:val="none" w:sz="0" w:space="0" w:color="auto"/>
        <w:bottom w:val="none" w:sz="0" w:space="0" w:color="auto"/>
        <w:right w:val="none" w:sz="0" w:space="0" w:color="auto"/>
      </w:divBdr>
    </w:div>
    <w:div w:id="1605305462">
      <w:bodyDiv w:val="1"/>
      <w:marLeft w:val="0"/>
      <w:marRight w:val="0"/>
      <w:marTop w:val="0"/>
      <w:marBottom w:val="0"/>
      <w:divBdr>
        <w:top w:val="none" w:sz="0" w:space="0" w:color="auto"/>
        <w:left w:val="none" w:sz="0" w:space="0" w:color="auto"/>
        <w:bottom w:val="none" w:sz="0" w:space="0" w:color="auto"/>
        <w:right w:val="none" w:sz="0" w:space="0" w:color="auto"/>
      </w:divBdr>
    </w:div>
    <w:div w:id="1614632369">
      <w:bodyDiv w:val="1"/>
      <w:marLeft w:val="0"/>
      <w:marRight w:val="0"/>
      <w:marTop w:val="0"/>
      <w:marBottom w:val="0"/>
      <w:divBdr>
        <w:top w:val="none" w:sz="0" w:space="0" w:color="auto"/>
        <w:left w:val="none" w:sz="0" w:space="0" w:color="auto"/>
        <w:bottom w:val="none" w:sz="0" w:space="0" w:color="auto"/>
        <w:right w:val="none" w:sz="0" w:space="0" w:color="auto"/>
      </w:divBdr>
    </w:div>
    <w:div w:id="1624993769">
      <w:bodyDiv w:val="1"/>
      <w:marLeft w:val="0"/>
      <w:marRight w:val="0"/>
      <w:marTop w:val="0"/>
      <w:marBottom w:val="0"/>
      <w:divBdr>
        <w:top w:val="none" w:sz="0" w:space="0" w:color="auto"/>
        <w:left w:val="none" w:sz="0" w:space="0" w:color="auto"/>
        <w:bottom w:val="none" w:sz="0" w:space="0" w:color="auto"/>
        <w:right w:val="none" w:sz="0" w:space="0" w:color="auto"/>
      </w:divBdr>
    </w:div>
    <w:div w:id="1628732692">
      <w:bodyDiv w:val="1"/>
      <w:marLeft w:val="0"/>
      <w:marRight w:val="0"/>
      <w:marTop w:val="0"/>
      <w:marBottom w:val="0"/>
      <w:divBdr>
        <w:top w:val="none" w:sz="0" w:space="0" w:color="auto"/>
        <w:left w:val="none" w:sz="0" w:space="0" w:color="auto"/>
        <w:bottom w:val="none" w:sz="0" w:space="0" w:color="auto"/>
        <w:right w:val="none" w:sz="0" w:space="0" w:color="auto"/>
      </w:divBdr>
    </w:div>
    <w:div w:id="1631856225">
      <w:bodyDiv w:val="1"/>
      <w:marLeft w:val="0"/>
      <w:marRight w:val="0"/>
      <w:marTop w:val="0"/>
      <w:marBottom w:val="0"/>
      <w:divBdr>
        <w:top w:val="none" w:sz="0" w:space="0" w:color="auto"/>
        <w:left w:val="none" w:sz="0" w:space="0" w:color="auto"/>
        <w:bottom w:val="none" w:sz="0" w:space="0" w:color="auto"/>
        <w:right w:val="none" w:sz="0" w:space="0" w:color="auto"/>
      </w:divBdr>
    </w:div>
    <w:div w:id="1633707968">
      <w:bodyDiv w:val="1"/>
      <w:marLeft w:val="0"/>
      <w:marRight w:val="0"/>
      <w:marTop w:val="0"/>
      <w:marBottom w:val="0"/>
      <w:divBdr>
        <w:top w:val="none" w:sz="0" w:space="0" w:color="auto"/>
        <w:left w:val="none" w:sz="0" w:space="0" w:color="auto"/>
        <w:bottom w:val="none" w:sz="0" w:space="0" w:color="auto"/>
        <w:right w:val="none" w:sz="0" w:space="0" w:color="auto"/>
      </w:divBdr>
    </w:div>
    <w:div w:id="1651713403">
      <w:bodyDiv w:val="1"/>
      <w:marLeft w:val="0"/>
      <w:marRight w:val="0"/>
      <w:marTop w:val="0"/>
      <w:marBottom w:val="0"/>
      <w:divBdr>
        <w:top w:val="none" w:sz="0" w:space="0" w:color="auto"/>
        <w:left w:val="none" w:sz="0" w:space="0" w:color="auto"/>
        <w:bottom w:val="none" w:sz="0" w:space="0" w:color="auto"/>
        <w:right w:val="none" w:sz="0" w:space="0" w:color="auto"/>
      </w:divBdr>
    </w:div>
    <w:div w:id="1652366883">
      <w:bodyDiv w:val="1"/>
      <w:marLeft w:val="0"/>
      <w:marRight w:val="0"/>
      <w:marTop w:val="0"/>
      <w:marBottom w:val="0"/>
      <w:divBdr>
        <w:top w:val="none" w:sz="0" w:space="0" w:color="auto"/>
        <w:left w:val="none" w:sz="0" w:space="0" w:color="auto"/>
        <w:bottom w:val="none" w:sz="0" w:space="0" w:color="auto"/>
        <w:right w:val="none" w:sz="0" w:space="0" w:color="auto"/>
      </w:divBdr>
    </w:div>
    <w:div w:id="1656491913">
      <w:bodyDiv w:val="1"/>
      <w:marLeft w:val="0"/>
      <w:marRight w:val="0"/>
      <w:marTop w:val="0"/>
      <w:marBottom w:val="0"/>
      <w:divBdr>
        <w:top w:val="none" w:sz="0" w:space="0" w:color="auto"/>
        <w:left w:val="none" w:sz="0" w:space="0" w:color="auto"/>
        <w:bottom w:val="none" w:sz="0" w:space="0" w:color="auto"/>
        <w:right w:val="none" w:sz="0" w:space="0" w:color="auto"/>
      </w:divBdr>
    </w:div>
    <w:div w:id="1672441663">
      <w:bodyDiv w:val="1"/>
      <w:marLeft w:val="0"/>
      <w:marRight w:val="0"/>
      <w:marTop w:val="0"/>
      <w:marBottom w:val="0"/>
      <w:divBdr>
        <w:top w:val="none" w:sz="0" w:space="0" w:color="auto"/>
        <w:left w:val="none" w:sz="0" w:space="0" w:color="auto"/>
        <w:bottom w:val="none" w:sz="0" w:space="0" w:color="auto"/>
        <w:right w:val="none" w:sz="0" w:space="0" w:color="auto"/>
      </w:divBdr>
    </w:div>
    <w:div w:id="1672640499">
      <w:bodyDiv w:val="1"/>
      <w:marLeft w:val="0"/>
      <w:marRight w:val="0"/>
      <w:marTop w:val="0"/>
      <w:marBottom w:val="0"/>
      <w:divBdr>
        <w:top w:val="none" w:sz="0" w:space="0" w:color="auto"/>
        <w:left w:val="none" w:sz="0" w:space="0" w:color="auto"/>
        <w:bottom w:val="none" w:sz="0" w:space="0" w:color="auto"/>
        <w:right w:val="none" w:sz="0" w:space="0" w:color="auto"/>
      </w:divBdr>
    </w:div>
    <w:div w:id="1700083701">
      <w:bodyDiv w:val="1"/>
      <w:marLeft w:val="0"/>
      <w:marRight w:val="0"/>
      <w:marTop w:val="0"/>
      <w:marBottom w:val="0"/>
      <w:divBdr>
        <w:top w:val="none" w:sz="0" w:space="0" w:color="auto"/>
        <w:left w:val="none" w:sz="0" w:space="0" w:color="auto"/>
        <w:bottom w:val="none" w:sz="0" w:space="0" w:color="auto"/>
        <w:right w:val="none" w:sz="0" w:space="0" w:color="auto"/>
      </w:divBdr>
    </w:div>
    <w:div w:id="1708410364">
      <w:bodyDiv w:val="1"/>
      <w:marLeft w:val="0"/>
      <w:marRight w:val="0"/>
      <w:marTop w:val="0"/>
      <w:marBottom w:val="0"/>
      <w:divBdr>
        <w:top w:val="none" w:sz="0" w:space="0" w:color="auto"/>
        <w:left w:val="none" w:sz="0" w:space="0" w:color="auto"/>
        <w:bottom w:val="none" w:sz="0" w:space="0" w:color="auto"/>
        <w:right w:val="none" w:sz="0" w:space="0" w:color="auto"/>
      </w:divBdr>
    </w:div>
    <w:div w:id="1709915416">
      <w:bodyDiv w:val="1"/>
      <w:marLeft w:val="0"/>
      <w:marRight w:val="0"/>
      <w:marTop w:val="0"/>
      <w:marBottom w:val="0"/>
      <w:divBdr>
        <w:top w:val="none" w:sz="0" w:space="0" w:color="auto"/>
        <w:left w:val="none" w:sz="0" w:space="0" w:color="auto"/>
        <w:bottom w:val="none" w:sz="0" w:space="0" w:color="auto"/>
        <w:right w:val="none" w:sz="0" w:space="0" w:color="auto"/>
      </w:divBdr>
    </w:div>
    <w:div w:id="1745682440">
      <w:bodyDiv w:val="1"/>
      <w:marLeft w:val="0"/>
      <w:marRight w:val="0"/>
      <w:marTop w:val="0"/>
      <w:marBottom w:val="0"/>
      <w:divBdr>
        <w:top w:val="none" w:sz="0" w:space="0" w:color="auto"/>
        <w:left w:val="none" w:sz="0" w:space="0" w:color="auto"/>
        <w:bottom w:val="none" w:sz="0" w:space="0" w:color="auto"/>
        <w:right w:val="none" w:sz="0" w:space="0" w:color="auto"/>
      </w:divBdr>
    </w:div>
    <w:div w:id="1750079576">
      <w:bodyDiv w:val="1"/>
      <w:marLeft w:val="0"/>
      <w:marRight w:val="0"/>
      <w:marTop w:val="0"/>
      <w:marBottom w:val="0"/>
      <w:divBdr>
        <w:top w:val="none" w:sz="0" w:space="0" w:color="auto"/>
        <w:left w:val="none" w:sz="0" w:space="0" w:color="auto"/>
        <w:bottom w:val="none" w:sz="0" w:space="0" w:color="auto"/>
        <w:right w:val="none" w:sz="0" w:space="0" w:color="auto"/>
      </w:divBdr>
    </w:div>
    <w:div w:id="1766269190">
      <w:bodyDiv w:val="1"/>
      <w:marLeft w:val="0"/>
      <w:marRight w:val="0"/>
      <w:marTop w:val="0"/>
      <w:marBottom w:val="0"/>
      <w:divBdr>
        <w:top w:val="none" w:sz="0" w:space="0" w:color="auto"/>
        <w:left w:val="none" w:sz="0" w:space="0" w:color="auto"/>
        <w:bottom w:val="none" w:sz="0" w:space="0" w:color="auto"/>
        <w:right w:val="none" w:sz="0" w:space="0" w:color="auto"/>
      </w:divBdr>
    </w:div>
    <w:div w:id="1772428516">
      <w:bodyDiv w:val="1"/>
      <w:marLeft w:val="0"/>
      <w:marRight w:val="0"/>
      <w:marTop w:val="0"/>
      <w:marBottom w:val="0"/>
      <w:divBdr>
        <w:top w:val="none" w:sz="0" w:space="0" w:color="auto"/>
        <w:left w:val="none" w:sz="0" w:space="0" w:color="auto"/>
        <w:bottom w:val="none" w:sz="0" w:space="0" w:color="auto"/>
        <w:right w:val="none" w:sz="0" w:space="0" w:color="auto"/>
      </w:divBdr>
    </w:div>
    <w:div w:id="1815295340">
      <w:bodyDiv w:val="1"/>
      <w:marLeft w:val="0"/>
      <w:marRight w:val="0"/>
      <w:marTop w:val="0"/>
      <w:marBottom w:val="0"/>
      <w:divBdr>
        <w:top w:val="none" w:sz="0" w:space="0" w:color="auto"/>
        <w:left w:val="none" w:sz="0" w:space="0" w:color="auto"/>
        <w:bottom w:val="none" w:sz="0" w:space="0" w:color="auto"/>
        <w:right w:val="none" w:sz="0" w:space="0" w:color="auto"/>
      </w:divBdr>
    </w:div>
    <w:div w:id="1818448030">
      <w:bodyDiv w:val="1"/>
      <w:marLeft w:val="0"/>
      <w:marRight w:val="0"/>
      <w:marTop w:val="0"/>
      <w:marBottom w:val="0"/>
      <w:divBdr>
        <w:top w:val="none" w:sz="0" w:space="0" w:color="auto"/>
        <w:left w:val="none" w:sz="0" w:space="0" w:color="auto"/>
        <w:bottom w:val="none" w:sz="0" w:space="0" w:color="auto"/>
        <w:right w:val="none" w:sz="0" w:space="0" w:color="auto"/>
      </w:divBdr>
    </w:div>
    <w:div w:id="1827815543">
      <w:bodyDiv w:val="1"/>
      <w:marLeft w:val="0"/>
      <w:marRight w:val="0"/>
      <w:marTop w:val="0"/>
      <w:marBottom w:val="0"/>
      <w:divBdr>
        <w:top w:val="none" w:sz="0" w:space="0" w:color="auto"/>
        <w:left w:val="none" w:sz="0" w:space="0" w:color="auto"/>
        <w:bottom w:val="none" w:sz="0" w:space="0" w:color="auto"/>
        <w:right w:val="none" w:sz="0" w:space="0" w:color="auto"/>
      </w:divBdr>
    </w:div>
    <w:div w:id="1835534322">
      <w:bodyDiv w:val="1"/>
      <w:marLeft w:val="0"/>
      <w:marRight w:val="0"/>
      <w:marTop w:val="0"/>
      <w:marBottom w:val="0"/>
      <w:divBdr>
        <w:top w:val="none" w:sz="0" w:space="0" w:color="auto"/>
        <w:left w:val="none" w:sz="0" w:space="0" w:color="auto"/>
        <w:bottom w:val="none" w:sz="0" w:space="0" w:color="auto"/>
        <w:right w:val="none" w:sz="0" w:space="0" w:color="auto"/>
      </w:divBdr>
    </w:div>
    <w:div w:id="1841044185">
      <w:bodyDiv w:val="1"/>
      <w:marLeft w:val="0"/>
      <w:marRight w:val="0"/>
      <w:marTop w:val="0"/>
      <w:marBottom w:val="0"/>
      <w:divBdr>
        <w:top w:val="none" w:sz="0" w:space="0" w:color="auto"/>
        <w:left w:val="none" w:sz="0" w:space="0" w:color="auto"/>
        <w:bottom w:val="none" w:sz="0" w:space="0" w:color="auto"/>
        <w:right w:val="none" w:sz="0" w:space="0" w:color="auto"/>
      </w:divBdr>
    </w:div>
    <w:div w:id="1844082462">
      <w:bodyDiv w:val="1"/>
      <w:marLeft w:val="0"/>
      <w:marRight w:val="0"/>
      <w:marTop w:val="0"/>
      <w:marBottom w:val="0"/>
      <w:divBdr>
        <w:top w:val="none" w:sz="0" w:space="0" w:color="auto"/>
        <w:left w:val="none" w:sz="0" w:space="0" w:color="auto"/>
        <w:bottom w:val="none" w:sz="0" w:space="0" w:color="auto"/>
        <w:right w:val="none" w:sz="0" w:space="0" w:color="auto"/>
      </w:divBdr>
    </w:div>
    <w:div w:id="1863593067">
      <w:bodyDiv w:val="1"/>
      <w:marLeft w:val="0"/>
      <w:marRight w:val="0"/>
      <w:marTop w:val="0"/>
      <w:marBottom w:val="0"/>
      <w:divBdr>
        <w:top w:val="none" w:sz="0" w:space="0" w:color="auto"/>
        <w:left w:val="none" w:sz="0" w:space="0" w:color="auto"/>
        <w:bottom w:val="none" w:sz="0" w:space="0" w:color="auto"/>
        <w:right w:val="none" w:sz="0" w:space="0" w:color="auto"/>
      </w:divBdr>
    </w:div>
    <w:div w:id="1875729026">
      <w:bodyDiv w:val="1"/>
      <w:marLeft w:val="0"/>
      <w:marRight w:val="0"/>
      <w:marTop w:val="0"/>
      <w:marBottom w:val="0"/>
      <w:divBdr>
        <w:top w:val="none" w:sz="0" w:space="0" w:color="auto"/>
        <w:left w:val="none" w:sz="0" w:space="0" w:color="auto"/>
        <w:bottom w:val="none" w:sz="0" w:space="0" w:color="auto"/>
        <w:right w:val="none" w:sz="0" w:space="0" w:color="auto"/>
      </w:divBdr>
    </w:div>
    <w:div w:id="1881672662">
      <w:bodyDiv w:val="1"/>
      <w:marLeft w:val="0"/>
      <w:marRight w:val="0"/>
      <w:marTop w:val="0"/>
      <w:marBottom w:val="0"/>
      <w:divBdr>
        <w:top w:val="none" w:sz="0" w:space="0" w:color="auto"/>
        <w:left w:val="none" w:sz="0" w:space="0" w:color="auto"/>
        <w:bottom w:val="none" w:sz="0" w:space="0" w:color="auto"/>
        <w:right w:val="none" w:sz="0" w:space="0" w:color="auto"/>
      </w:divBdr>
    </w:div>
    <w:div w:id="1896623598">
      <w:bodyDiv w:val="1"/>
      <w:marLeft w:val="0"/>
      <w:marRight w:val="0"/>
      <w:marTop w:val="0"/>
      <w:marBottom w:val="0"/>
      <w:divBdr>
        <w:top w:val="none" w:sz="0" w:space="0" w:color="auto"/>
        <w:left w:val="none" w:sz="0" w:space="0" w:color="auto"/>
        <w:bottom w:val="none" w:sz="0" w:space="0" w:color="auto"/>
        <w:right w:val="none" w:sz="0" w:space="0" w:color="auto"/>
      </w:divBdr>
    </w:div>
    <w:div w:id="1896894287">
      <w:bodyDiv w:val="1"/>
      <w:marLeft w:val="0"/>
      <w:marRight w:val="0"/>
      <w:marTop w:val="0"/>
      <w:marBottom w:val="0"/>
      <w:divBdr>
        <w:top w:val="none" w:sz="0" w:space="0" w:color="auto"/>
        <w:left w:val="none" w:sz="0" w:space="0" w:color="auto"/>
        <w:bottom w:val="none" w:sz="0" w:space="0" w:color="auto"/>
        <w:right w:val="none" w:sz="0" w:space="0" w:color="auto"/>
      </w:divBdr>
    </w:div>
    <w:div w:id="1936985252">
      <w:bodyDiv w:val="1"/>
      <w:marLeft w:val="0"/>
      <w:marRight w:val="0"/>
      <w:marTop w:val="0"/>
      <w:marBottom w:val="0"/>
      <w:divBdr>
        <w:top w:val="none" w:sz="0" w:space="0" w:color="auto"/>
        <w:left w:val="none" w:sz="0" w:space="0" w:color="auto"/>
        <w:bottom w:val="none" w:sz="0" w:space="0" w:color="auto"/>
        <w:right w:val="none" w:sz="0" w:space="0" w:color="auto"/>
      </w:divBdr>
    </w:div>
    <w:div w:id="1948267551">
      <w:bodyDiv w:val="1"/>
      <w:marLeft w:val="0"/>
      <w:marRight w:val="0"/>
      <w:marTop w:val="0"/>
      <w:marBottom w:val="0"/>
      <w:divBdr>
        <w:top w:val="none" w:sz="0" w:space="0" w:color="auto"/>
        <w:left w:val="none" w:sz="0" w:space="0" w:color="auto"/>
        <w:bottom w:val="none" w:sz="0" w:space="0" w:color="auto"/>
        <w:right w:val="none" w:sz="0" w:space="0" w:color="auto"/>
      </w:divBdr>
    </w:div>
    <w:div w:id="1954507821">
      <w:bodyDiv w:val="1"/>
      <w:marLeft w:val="0"/>
      <w:marRight w:val="0"/>
      <w:marTop w:val="0"/>
      <w:marBottom w:val="0"/>
      <w:divBdr>
        <w:top w:val="none" w:sz="0" w:space="0" w:color="auto"/>
        <w:left w:val="none" w:sz="0" w:space="0" w:color="auto"/>
        <w:bottom w:val="none" w:sz="0" w:space="0" w:color="auto"/>
        <w:right w:val="none" w:sz="0" w:space="0" w:color="auto"/>
      </w:divBdr>
    </w:div>
    <w:div w:id="1956714083">
      <w:bodyDiv w:val="1"/>
      <w:marLeft w:val="0"/>
      <w:marRight w:val="0"/>
      <w:marTop w:val="0"/>
      <w:marBottom w:val="0"/>
      <w:divBdr>
        <w:top w:val="none" w:sz="0" w:space="0" w:color="auto"/>
        <w:left w:val="none" w:sz="0" w:space="0" w:color="auto"/>
        <w:bottom w:val="none" w:sz="0" w:space="0" w:color="auto"/>
        <w:right w:val="none" w:sz="0" w:space="0" w:color="auto"/>
      </w:divBdr>
    </w:div>
    <w:div w:id="1956715497">
      <w:bodyDiv w:val="1"/>
      <w:marLeft w:val="0"/>
      <w:marRight w:val="0"/>
      <w:marTop w:val="0"/>
      <w:marBottom w:val="0"/>
      <w:divBdr>
        <w:top w:val="none" w:sz="0" w:space="0" w:color="auto"/>
        <w:left w:val="none" w:sz="0" w:space="0" w:color="auto"/>
        <w:bottom w:val="none" w:sz="0" w:space="0" w:color="auto"/>
        <w:right w:val="none" w:sz="0" w:space="0" w:color="auto"/>
      </w:divBdr>
    </w:div>
    <w:div w:id="1958826632">
      <w:bodyDiv w:val="1"/>
      <w:marLeft w:val="0"/>
      <w:marRight w:val="0"/>
      <w:marTop w:val="0"/>
      <w:marBottom w:val="0"/>
      <w:divBdr>
        <w:top w:val="none" w:sz="0" w:space="0" w:color="auto"/>
        <w:left w:val="none" w:sz="0" w:space="0" w:color="auto"/>
        <w:bottom w:val="none" w:sz="0" w:space="0" w:color="auto"/>
        <w:right w:val="none" w:sz="0" w:space="0" w:color="auto"/>
      </w:divBdr>
    </w:div>
    <w:div w:id="1962497276">
      <w:bodyDiv w:val="1"/>
      <w:marLeft w:val="0"/>
      <w:marRight w:val="0"/>
      <w:marTop w:val="0"/>
      <w:marBottom w:val="0"/>
      <w:divBdr>
        <w:top w:val="none" w:sz="0" w:space="0" w:color="auto"/>
        <w:left w:val="none" w:sz="0" w:space="0" w:color="auto"/>
        <w:bottom w:val="none" w:sz="0" w:space="0" w:color="auto"/>
        <w:right w:val="none" w:sz="0" w:space="0" w:color="auto"/>
      </w:divBdr>
    </w:div>
    <w:div w:id="1971475600">
      <w:bodyDiv w:val="1"/>
      <w:marLeft w:val="0"/>
      <w:marRight w:val="0"/>
      <w:marTop w:val="0"/>
      <w:marBottom w:val="0"/>
      <w:divBdr>
        <w:top w:val="none" w:sz="0" w:space="0" w:color="auto"/>
        <w:left w:val="none" w:sz="0" w:space="0" w:color="auto"/>
        <w:bottom w:val="none" w:sz="0" w:space="0" w:color="auto"/>
        <w:right w:val="none" w:sz="0" w:space="0" w:color="auto"/>
      </w:divBdr>
    </w:div>
    <w:div w:id="1977444955">
      <w:bodyDiv w:val="1"/>
      <w:marLeft w:val="0"/>
      <w:marRight w:val="0"/>
      <w:marTop w:val="0"/>
      <w:marBottom w:val="0"/>
      <w:divBdr>
        <w:top w:val="none" w:sz="0" w:space="0" w:color="auto"/>
        <w:left w:val="none" w:sz="0" w:space="0" w:color="auto"/>
        <w:bottom w:val="none" w:sz="0" w:space="0" w:color="auto"/>
        <w:right w:val="none" w:sz="0" w:space="0" w:color="auto"/>
      </w:divBdr>
    </w:div>
    <w:div w:id="1982418362">
      <w:bodyDiv w:val="1"/>
      <w:marLeft w:val="0"/>
      <w:marRight w:val="0"/>
      <w:marTop w:val="0"/>
      <w:marBottom w:val="0"/>
      <w:divBdr>
        <w:top w:val="none" w:sz="0" w:space="0" w:color="auto"/>
        <w:left w:val="none" w:sz="0" w:space="0" w:color="auto"/>
        <w:bottom w:val="none" w:sz="0" w:space="0" w:color="auto"/>
        <w:right w:val="none" w:sz="0" w:space="0" w:color="auto"/>
      </w:divBdr>
    </w:div>
    <w:div w:id="2010327786">
      <w:bodyDiv w:val="1"/>
      <w:marLeft w:val="0"/>
      <w:marRight w:val="0"/>
      <w:marTop w:val="0"/>
      <w:marBottom w:val="0"/>
      <w:divBdr>
        <w:top w:val="none" w:sz="0" w:space="0" w:color="auto"/>
        <w:left w:val="none" w:sz="0" w:space="0" w:color="auto"/>
        <w:bottom w:val="none" w:sz="0" w:space="0" w:color="auto"/>
        <w:right w:val="none" w:sz="0" w:space="0" w:color="auto"/>
      </w:divBdr>
    </w:div>
    <w:div w:id="2014648527">
      <w:bodyDiv w:val="1"/>
      <w:marLeft w:val="0"/>
      <w:marRight w:val="0"/>
      <w:marTop w:val="0"/>
      <w:marBottom w:val="0"/>
      <w:divBdr>
        <w:top w:val="none" w:sz="0" w:space="0" w:color="auto"/>
        <w:left w:val="none" w:sz="0" w:space="0" w:color="auto"/>
        <w:bottom w:val="none" w:sz="0" w:space="0" w:color="auto"/>
        <w:right w:val="none" w:sz="0" w:space="0" w:color="auto"/>
      </w:divBdr>
    </w:div>
    <w:div w:id="2015329853">
      <w:bodyDiv w:val="1"/>
      <w:marLeft w:val="0"/>
      <w:marRight w:val="0"/>
      <w:marTop w:val="0"/>
      <w:marBottom w:val="0"/>
      <w:divBdr>
        <w:top w:val="none" w:sz="0" w:space="0" w:color="auto"/>
        <w:left w:val="none" w:sz="0" w:space="0" w:color="auto"/>
        <w:bottom w:val="none" w:sz="0" w:space="0" w:color="auto"/>
        <w:right w:val="none" w:sz="0" w:space="0" w:color="auto"/>
      </w:divBdr>
    </w:div>
    <w:div w:id="2028172791">
      <w:bodyDiv w:val="1"/>
      <w:marLeft w:val="0"/>
      <w:marRight w:val="0"/>
      <w:marTop w:val="0"/>
      <w:marBottom w:val="0"/>
      <w:divBdr>
        <w:top w:val="none" w:sz="0" w:space="0" w:color="auto"/>
        <w:left w:val="none" w:sz="0" w:space="0" w:color="auto"/>
        <w:bottom w:val="none" w:sz="0" w:space="0" w:color="auto"/>
        <w:right w:val="none" w:sz="0" w:space="0" w:color="auto"/>
      </w:divBdr>
    </w:div>
    <w:div w:id="2040159466">
      <w:bodyDiv w:val="1"/>
      <w:marLeft w:val="0"/>
      <w:marRight w:val="0"/>
      <w:marTop w:val="0"/>
      <w:marBottom w:val="0"/>
      <w:divBdr>
        <w:top w:val="none" w:sz="0" w:space="0" w:color="auto"/>
        <w:left w:val="none" w:sz="0" w:space="0" w:color="auto"/>
        <w:bottom w:val="none" w:sz="0" w:space="0" w:color="auto"/>
        <w:right w:val="none" w:sz="0" w:space="0" w:color="auto"/>
      </w:divBdr>
    </w:div>
    <w:div w:id="2040662829">
      <w:bodyDiv w:val="1"/>
      <w:marLeft w:val="0"/>
      <w:marRight w:val="0"/>
      <w:marTop w:val="0"/>
      <w:marBottom w:val="0"/>
      <w:divBdr>
        <w:top w:val="none" w:sz="0" w:space="0" w:color="auto"/>
        <w:left w:val="none" w:sz="0" w:space="0" w:color="auto"/>
        <w:bottom w:val="none" w:sz="0" w:space="0" w:color="auto"/>
        <w:right w:val="none" w:sz="0" w:space="0" w:color="auto"/>
      </w:divBdr>
    </w:div>
    <w:div w:id="2063943354">
      <w:bodyDiv w:val="1"/>
      <w:marLeft w:val="0"/>
      <w:marRight w:val="0"/>
      <w:marTop w:val="0"/>
      <w:marBottom w:val="0"/>
      <w:divBdr>
        <w:top w:val="none" w:sz="0" w:space="0" w:color="auto"/>
        <w:left w:val="none" w:sz="0" w:space="0" w:color="auto"/>
        <w:bottom w:val="none" w:sz="0" w:space="0" w:color="auto"/>
        <w:right w:val="none" w:sz="0" w:space="0" w:color="auto"/>
      </w:divBdr>
    </w:div>
    <w:div w:id="2084910514">
      <w:bodyDiv w:val="1"/>
      <w:marLeft w:val="0"/>
      <w:marRight w:val="0"/>
      <w:marTop w:val="0"/>
      <w:marBottom w:val="0"/>
      <w:divBdr>
        <w:top w:val="none" w:sz="0" w:space="0" w:color="auto"/>
        <w:left w:val="none" w:sz="0" w:space="0" w:color="auto"/>
        <w:bottom w:val="none" w:sz="0" w:space="0" w:color="auto"/>
        <w:right w:val="none" w:sz="0" w:space="0" w:color="auto"/>
      </w:divBdr>
    </w:div>
    <w:div w:id="2099255522">
      <w:bodyDiv w:val="1"/>
      <w:marLeft w:val="0"/>
      <w:marRight w:val="0"/>
      <w:marTop w:val="0"/>
      <w:marBottom w:val="0"/>
      <w:divBdr>
        <w:top w:val="none" w:sz="0" w:space="0" w:color="auto"/>
        <w:left w:val="none" w:sz="0" w:space="0" w:color="auto"/>
        <w:bottom w:val="none" w:sz="0" w:space="0" w:color="auto"/>
        <w:right w:val="none" w:sz="0" w:space="0" w:color="auto"/>
      </w:divBdr>
    </w:div>
    <w:div w:id="2115785922">
      <w:bodyDiv w:val="1"/>
      <w:marLeft w:val="0"/>
      <w:marRight w:val="0"/>
      <w:marTop w:val="0"/>
      <w:marBottom w:val="0"/>
      <w:divBdr>
        <w:top w:val="none" w:sz="0" w:space="0" w:color="auto"/>
        <w:left w:val="none" w:sz="0" w:space="0" w:color="auto"/>
        <w:bottom w:val="none" w:sz="0" w:space="0" w:color="auto"/>
        <w:right w:val="none" w:sz="0" w:space="0" w:color="auto"/>
      </w:divBdr>
    </w:div>
    <w:div w:id="2130125579">
      <w:bodyDiv w:val="1"/>
      <w:marLeft w:val="0"/>
      <w:marRight w:val="0"/>
      <w:marTop w:val="0"/>
      <w:marBottom w:val="0"/>
      <w:divBdr>
        <w:top w:val="none" w:sz="0" w:space="0" w:color="auto"/>
        <w:left w:val="none" w:sz="0" w:space="0" w:color="auto"/>
        <w:bottom w:val="none" w:sz="0" w:space="0" w:color="auto"/>
        <w:right w:val="none" w:sz="0" w:space="0" w:color="auto"/>
      </w:divBdr>
    </w:div>
    <w:div w:id="2142263010">
      <w:bodyDiv w:val="1"/>
      <w:marLeft w:val="0"/>
      <w:marRight w:val="0"/>
      <w:marTop w:val="0"/>
      <w:marBottom w:val="0"/>
      <w:divBdr>
        <w:top w:val="none" w:sz="0" w:space="0" w:color="auto"/>
        <w:left w:val="none" w:sz="0" w:space="0" w:color="auto"/>
        <w:bottom w:val="none" w:sz="0" w:space="0" w:color="auto"/>
        <w:right w:val="none" w:sz="0" w:space="0" w:color="auto"/>
      </w:divBdr>
    </w:div>
    <w:div w:id="2145610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ecuadorencifras.gob.ec/documentos/web-inec/Poblacion_y_Demografia/Matrimonios_Divorcios/2019/Principales_resultados_MYD_2019.pdf" TargetMode="Externa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eader" Target="header6.xml"/><Relationship Id="rId10" Type="http://schemas.openxmlformats.org/officeDocument/2006/relationships/header" Target="header2.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5.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Pér08</b:Tag>
    <b:SourceType>JournalArticle</b:SourceType>
    <b:Guid>{FE8750DF-D0F2-40AA-8985-226C5E0D8436}</b:Guid>
    <b:Title>La biblioteca universitaria: reflexiones desde una perspectiva actual</b:Title>
    <b:JournalName>ACIMED</b:JournalName>
    <b:Year>2008</b:Year>
    <b:Author>
      <b:Author>
        <b:NameList>
          <b:Person>
            <b:Last>Pérez Rodríguez</b:Last>
            <b:First>Yudit</b:First>
          </b:Person>
          <b:Person>
            <b:Last>Milanés Guisado</b:Last>
            <b:First>Yusnelk</b:First>
          </b:Person>
        </b:NameList>
      </b:Author>
    </b:Author>
    <b:Volume>18</b:Volume>
    <b:Issue>3</b:Issue>
    <b:RefOrder>9</b:RefOrder>
  </b:Source>
  <b:Source>
    <b:Tag>Zav09</b:Tag>
    <b:SourceType>InternetSite</b:SourceType>
    <b:Guid>{D9774C82-6800-4209-B317-651E0D21FD2D}</b:Guid>
    <b:Title>Factores Bibliotecológicos que intervienen en la elaboración de los manuales de procedimientos en las bibliotecas universitarias.</b:Title>
    <b:JournalName>Tesis para obtener el grado de maestro en Bibliotecología y Estudios de la Información.</b:JournalName>
    <b:Year>2009</b:Year>
    <b:Author>
      <b:Author>
        <b:NameList>
          <b:Person>
            <b:Last>Zavala</b:Last>
            <b:First>R.</b:First>
          </b:Person>
        </b:NameList>
      </b:Author>
    </b:Author>
    <b:Comments>fffff</b:Comments>
    <b:YearAccessed>2020</b:YearAccessed>
    <b:MonthAccessed>11</b:MonthAccessed>
    <b:DayAccessed>19</b:DayAccessed>
    <b:URL>https://repositorio.unam.mx/contenidos/74620</b:URL>
    <b:RefOrder>10</b:RefOrder>
  </b:Source>
  <b:Source>
    <b:Tag>Aco10</b:Tag>
    <b:SourceType>JournalArticle</b:SourceType>
    <b:Guid>{D4B1D355-7976-42FA-AAED-FB968D6186C2}</b:Guid>
    <b:Title>Nivel de satisfacción de usuarios de la biblioteca universitaria de Ciencias Médicas de Sancti Spíritus</b:Title>
    <b:JournalName>Gaceta Médica Espirituana</b:JournalName>
    <b:Year>2010</b:Year>
    <b:Pages>64-69</b:Pages>
    <b:Author>
      <b:Author>
        <b:NameList>
          <b:Person>
            <b:Last>Acosta</b:Last>
            <b:First>T.</b:First>
          </b:Person>
          <b:Person>
            <b:Last>Llano</b:Last>
            <b:First>A.</b:First>
          </b:Person>
          <b:Person>
            <b:Last>Conde</b:Last>
            <b:First>E.</b:First>
          </b:Person>
          <b:Person>
            <b:Last>Bernal</b:Last>
            <b:First>M.</b:First>
          </b:Person>
          <b:Person>
            <b:Last>Manso</b:Last>
            <b:First>E.</b:First>
          </b:Person>
        </b:NameList>
      </b:Author>
    </b:Author>
    <b:Volume>9</b:Volume>
    <b:Issue>2</b:Issue>
    <b:DOI>10.3305/nh.2013.28.sup4.6783</b:DOI>
    <b:RefOrder>11</b:RefOrder>
  </b:Source>
  <b:Source>
    <b:Tag>CAC19</b:Tag>
    <b:SourceType>InternetSite</b:SourceType>
    <b:Guid>{CB98567E-46D4-4610-B1D5-B6EEB1B22EAF}</b:Guid>
    <b:Author>
      <b:Author>
        <b:Corporate>CACES</b:Corporate>
      </b:Author>
    </b:Author>
    <b:Title>Modelo de evaluación externa de universidades y escuelas politécnicas 2019</b:Title>
    <b:Year>2019</b:Year>
    <b:URL>https://n9.cl/jvt1</b:URL>
    <b:YearAccessed>2020</b:YearAccessed>
    <b:MonthAccessed>11</b:MonthAccessed>
    <b:DayAccessed>16</b:DayAccessed>
    <b:ShortTitle>Modelo de evaluación externa de universidades y escuelas politécnicas 2019</b:ShortTitle>
    <b:RefOrder>12</b:RefOrder>
  </b:Source>
  <b:Source>
    <b:Tag>Cab</b:Tag>
    <b:SourceType>JournalArticle</b:SourceType>
    <b:Guid>{D33B4DD1-849A-4C21-A927-0301669108EF}</b:Guid>
    <b:Title>La evaluación y el enfoque de competencias: Tensiones, limitaciones y oportunidades para la innovación docente en la universidad</b:Title>
    <b:InternetSiteTitle>Revista Escuela de Administración de Negocios</b:InternetSiteTitle>
    <b:Author>
      <b:Author>
        <b:NameList>
          <b:Person>
            <b:Last>Cabra Torres</b:Last>
            <b:First>F</b:First>
          </b:Person>
        </b:NameList>
      </b:Author>
    </b:Author>
    <b:JournalName>Revista Escuela de Administración de Negocios</b:JournalName>
    <b:Pages>91-105</b:Pages>
    <b:Issue>63</b:Issue>
    <b:Year>2008</b:Year>
    <b:RefOrder>13</b:RefOrder>
  </b:Source>
  <b:Source>
    <b:Tag>Jer15</b:Tag>
    <b:SourceType>Book</b:SourceType>
    <b:Guid>{94E30D9A-0B61-4A3C-B9EB-BEC36ACD4974}</b:Guid>
    <b:Title>El diseño de sillabus en la educación superior: una propuesta metodológica.</b:Title>
    <b:Year>2015</b:Year>
    <b:Author>
      <b:Author>
        <b:NameList>
          <b:Person>
            <b:Last>Jerez</b:Last>
            <b:First>O</b:First>
          </b:Person>
          <b:Person>
            <b:Last>Hasbún</b:Last>
            <b:First>B</b:First>
          </b:Person>
          <b:Person>
            <b:Last>Rittershaussen</b:Last>
            <b:First>S.</b:First>
          </b:Person>
        </b:NameList>
      </b:Author>
    </b:Author>
    <b:Pages>1-83</b:Pages>
    <b:City>Chile</b:City>
    <b:Publisher>Universidad de Chile</b:Publisher>
    <b:Edition>Primera</b:Edition>
    <b:RefOrder>14</b:RefOrder>
  </b:Source>
  <b:Source>
    <b:Tag>DaR20</b:Tag>
    <b:SourceType>JournalArticle</b:SourceType>
    <b:Guid>{9A23D3A8-9B78-42A0-A4AC-7268385A7CA7}</b:Guid>
    <b:Title>O currículo institucional e a formação pedagógica do docente universitário</b:Title>
    <b:JournalName>J. of Develop</b:JournalName>
    <b:Year>2020</b:Year>
    <b:Pages>64109-19</b:Pages>
    <b:Author>
      <b:Author>
        <b:NameList>
          <b:Person>
            <b:Last>Da Rocha</b:Last>
            <b:First>Luciane</b:First>
          </b:Person>
          <b:Person>
            <b:Last>Otilia Dantas</b:Last>
          </b:Person>
        </b:NameList>
      </b:Author>
    </b:Author>
    <b:RefOrder>15</b:RefOrder>
  </b:Source>
  <b:Source>
    <b:Tag>Sen11</b:Tag>
    <b:SourceType>Misc</b:SourceType>
    <b:Guid>{BAA73F87-AC18-4227-8F47-1316996B2CC8}</b:Guid>
    <b:Year>2011</b:Year>
    <b:URL>http://eprints.rclis.org/15335/1/pmb.pdf</b:URL>
    <b:YearAccessed>2020</b:YearAccessed>
    <b:MonthAccessed>Noviembre</b:MonthAccessed>
    <b:DayAccessed>11</b:DayAccessed>
    <b:Author>
      <b:Author>
        <b:NameList>
          <b:Person>
            <b:Last>Senso</b:Last>
            <b:Middle>A.</b:Middle>
            <b:First>Jose</b:First>
          </b:Person>
        </b:NameList>
      </b:Author>
    </b:Author>
    <b:PublicationTitle>Automatización de bibliotecas con PMB</b:PublicationTitle>
    <b:Publisher>e-Lis Repository</b:Publisher>
    <b:RefOrder>16</b:RefOrder>
  </b:Source>
  <b:Source>
    <b:Tag>Arr11</b:Tag>
    <b:SourceType>JournalArticle</b:SourceType>
    <b:Guid>{0F2EBE0E-8F25-48F1-B541-0126EBB7B63E}</b:Guid>
    <b:Title>Software propietario vs software libre: una evaluación de sistemas integrales para la automatización de bibliotecas.</b:Title>
    <b:Year>2011</b:Year>
    <b:Author>
      <b:Author>
        <b:NameList>
          <b:Person>
            <b:Last>Arriola Navarrete</b:Last>
            <b:First>Oscar</b:First>
          </b:Person>
          <b:Person>
            <b:Last>Tecuatl Quechol</b:Last>
            <b:First>Graciela</b:First>
          </b:Person>
          <b:Person>
            <b:Last>González Herrera</b:Last>
            <b:First>Guadalupe</b:First>
          </b:Person>
        </b:NameList>
      </b:Author>
    </b:Author>
    <b:ShortTitle>Software propietario vs software libre: una evaluación de sistemas integrales para la automatización de bibliotecas</b:ShortTitle>
    <b:JournalName>Investigación bibliotecológica</b:JournalName>
    <b:Pages>37-70</b:Pages>
    <b:Volume>25</b:Volume>
    <b:Issue>54</b:Issue>
    <b:RefOrder>17</b:RefOrder>
  </b:Source>
  <b:Source>
    <b:Tag>Gar17</b:Tag>
    <b:SourceType>Misc</b:SourceType>
    <b:Guid>{9AC2CBE2-9CEF-4CA9-9873-0B60C565913B}</b:Guid>
    <b:Year>2017</b:Year>
    <b:URL>http://dspace.ueb.edu.ec/handle/123456789/1817</b:URL>
    <b:PublicationTitle>Repercusión de un sistema informático para el control de los sílabos en la escuela de sistemas de la Facultad de Ciencias Administrativas, Gestión Empresarial e Informática de la Universidad Estatal de Bolívar, año 2016-2017</b:PublicationTitle>
    <b:Publisher>Repositorio Digital UEB</b:Publisher>
    <b:Author>
      <b:Author>
        <b:NameList>
          <b:Person>
            <b:Last>Garófalo Carrera</b:Last>
            <b:First>Diana Maribel</b:First>
          </b:Person>
          <b:Person>
            <b:Last>Paredes Guachilema</b:Last>
            <b:First>Katherynn Piedad</b:First>
          </b:Person>
        </b:NameList>
      </b:Author>
    </b:Author>
    <b:YearAccessed>2020</b:YearAccessed>
    <b:MonthAccessed>11</b:MonthAccessed>
    <b:DayAccessed>19</b:DayAccessed>
    <b:RefOrder>18</b:RefOrder>
  </b:Source>
  <b:Source>
    <b:Tag>Lóp17</b:Tag>
    <b:SourceType>Misc</b:SourceType>
    <b:Guid>{C924C0B7-B73D-4B48-9410-739776F38A4F}</b:Guid>
    <b:Year>2017</b:Year>
    <b:URL>http://repositorio.puce.edu.ec/handle/22000/13182</b:URL>
    <b:YearAccessed>2020</b:YearAccessed>
    <b:MonthAccessed>Noviembre</b:MonthAccessed>
    <b:DayAccessed>11</b:DayAccessed>
    <b:Author>
      <b:Author>
        <b:NameList>
          <b:Person>
            <b:Last>López Freire</b:Last>
            <b:Middle>Alejandro</b:Middle>
            <b:First>Cristian</b:First>
          </b:Person>
        </b:NameList>
      </b:Author>
    </b:Author>
    <b:PublicationTitle>Diseño e implementación de un sistema informático para la gestión de syllabus (programa microcurricular) de la Pontificia Universidad Católica del Ecuador</b:PublicationTitle>
    <b:Publisher>Repositorio PUCE</b:Publisher>
    <b:RefOrder>19</b:RefOrder>
  </b:Source>
  <b:Source>
    <b:Tag>DTI19</b:Tag>
    <b:SourceType>DocumentFromInternetSite</b:SourceType>
    <b:Guid>{D463D468-D41C-463B-9554-6E6D88DAE1BC}</b:Guid>
    <b:Title>Manual de Usuario del Sistema de Gestión de Sílabos SGS</b:Title>
    <b:Year>2019</b:Year>
    <b:URL>https://n9.cl/z5wl6</b:URL>
    <b:Author>
      <b:Author>
        <b:Corporate>DTIC, Universidad de Cuenca</b:Corporate>
      </b:Author>
    </b:Author>
    <b:YearAccessed>2020</b:YearAccessed>
    <b:MonthAccessed>Noviembre</b:MonthAccessed>
    <b:DayAccessed>11</b:DayAccessed>
    <b:ShortTitle>Manual de Usuario del Sistema de Gestión de Sílabos SGS</b:ShortTitle>
    <b:RefOrder>20</b:RefOrder>
  </b:Source>
  <b:Source>
    <b:Tag>Mor20</b:Tag>
    <b:SourceType>Misc</b:SourceType>
    <b:Guid>{9D84A76D-B227-4D8D-B4ED-9E9B8732B353}</b:Guid>
    <b:Year>2020</b:Year>
    <b:URL>http://www.dspace.uce.edu.ec/handle/25000/20753</b:URL>
    <b:Author>
      <b:Author>
        <b:NameList>
          <b:Person>
            <b:Last>Morales Morales</b:Last>
            <b:Middle>Raúl</b:Middle>
            <b:First>Mario</b:First>
          </b:Person>
          <b:Person>
            <b:Last>Larco Guzmán</b:Last>
            <b:Middle>Daniel</b:Middle>
            <b:First>Geovanny</b:First>
          </b:Person>
          <b:Person>
            <b:Last>Navarrete Zurita</b:Last>
            <b:Middle>Omar</b:Middle>
            <b:First>Diego</b:First>
          </b:Person>
        </b:NameList>
      </b:Author>
    </b:Author>
    <b:YearAccessed>2020</b:YearAccessed>
    <b:MonthAccessed>Noviembre</b:MonthAccessed>
    <b:DayAccessed>11</b:DayAccessed>
    <b:PublicationTitle>Sistema de gestión de seguimiento académico y sílabo</b:PublicationTitle>
    <b:Publisher>Repositorio Digital de la UCE</b:Publisher>
    <b:RefOrder>21</b:RefOrder>
  </b:Source>
  <b:Source>
    <b:Tag>Web20</b:Tag>
    <b:SourceType>InternetSite</b:SourceType>
    <b:Guid>{0D447704-D6F4-419D-AB23-1E58C5B5CE73}</b:Guid>
    <b:Title>Webometrics</b:Title>
    <b:Year>2020</b:Year>
    <b:URL>https://n9.cl/r83j2</b:URL>
    <b:Author>
      <b:Author>
        <b:Corporate>Webometrics.info</b:Corporate>
      </b:Author>
    </b:Author>
    <b:YearAccessed>2020</b:YearAccessed>
    <b:MonthAccessed>11</b:MonthAccessed>
    <b:DayAccessed>16</b:DayAccessed>
    <b:RefOrder>22</b:RefOrder>
  </b:Source>
  <b:Source>
    <b:Tag>Min10</b:Tag>
    <b:SourceType>Book</b:SourceType>
    <b:Guid>{FB2FB5E9-AB50-4F0A-A1D2-CDB02ABE4CA7}</b:Guid>
    <b:Author>
      <b:Author>
        <b:Corporate>Ministerio de Educación de Ecuador</b:Corporate>
      </b:Author>
    </b:Author>
    <b:Title>Cirriculum matemática</b:Title>
    <b:Year>2010</b:Year>
    <b:City>Quito</b:City>
    <b:RefOrder>23</b:RefOrder>
  </b:Source>
  <b:Source>
    <b:Tag>Cru12</b:Tag>
    <b:SourceType>JournalArticle</b:SourceType>
    <b:Guid>{68EE82A4-5191-44CD-9856-FBCC3D0B6FE3}</b:Guid>
    <b:Author>
      <b:Author>
        <b:NameList>
          <b:Person>
            <b:Last>Cruz</b:Last>
            <b:First>I</b:First>
          </b:Person>
          <b:Person>
            <b:Last>Puentes</b:Last>
            <b:First>Á</b:First>
          </b:Person>
        </b:NameList>
      </b:Author>
    </b:Author>
    <b:Title>Innovación Educativa: Uso de las TIC en la enseñanza de la Matemática Básica</b:Title>
    <b:Year>2012</b:Year>
    <b:JournalName>Revista de Educación Mediática y TIC</b:JournalName>
    <b:Pages>127 - 145</b:Pages>
    <b:RefOrder>24</b:RefOrder>
  </b:Source>
  <b:Source>
    <b:Tag>Cas151</b:Tag>
    <b:SourceType>Book</b:SourceType>
    <b:Guid>{EAF16091-80EF-4B55-8A35-640BA4D77465}</b:Guid>
    <b:Author>
      <b:Author>
        <b:NameList>
          <b:Person>
            <b:Last>Castro</b:Last>
            <b:First>H</b:First>
          </b:Person>
        </b:NameList>
      </b:Author>
    </b:Author>
    <b:Title>La Multimedia Interactiva y su relación con el razonamiento Lógico Matemático de los estudiantes en los Quintos años de Educación Básica de la Unidad Educativa Bilingüe CEBI, del Cantón Ambato.</b:Title>
    <b:Year>2015</b:Year>
    <b:Publisher>Tesis de Grado. Universidad Técnica de Ambato, Facultad de Ciencias Humanas y de la Educación,</b:Publisher>
    <b:RefOrder>25</b:RefOrder>
  </b:Source>
  <b:Source>
    <b:Tag>Uma13</b:Tag>
    <b:SourceType>Book</b:SourceType>
    <b:Guid>{826FC451-6820-4B62-9495-1D74D13F93B8}</b:Guid>
    <b:Title>La Influencia del uso de material Multimedia en el mejoramiento del Aprendizaje de la Trigonometría en los Estudiantes del décimo año de Educación Básica del Colegio “Rincón del Saber” en el Año Lectivo 2011 – 2012</b:Title>
    <b:Year>2013</b:Year>
    <b:Author>
      <b:Author>
        <b:NameList>
          <b:Person>
            <b:Last>Umantambo</b:Last>
            <b:First>S</b:First>
          </b:Person>
        </b:NameList>
      </b:Author>
    </b:Author>
    <b:City>Quito</b:City>
    <b:Publisher>Tesis de Grado. Universidad Central del Ecuador, Facultad de Filosofía Letras y Ciencias de la Educación, Carrera de Matemática y Física.</b:Publisher>
    <b:RefOrder>26</b:RefOrder>
  </b:Source>
  <b:Source>
    <b:Tag>Pin151</b:Tag>
    <b:SourceType>Book</b:SourceType>
    <b:Guid>{6927C42A-7DBC-4081-BBDF-103C3588D251}</b:Guid>
    <b:Author>
      <b:Author>
        <b:NameList>
          <b:Person>
            <b:Last>Pinto</b:Last>
            <b:First>H</b:First>
          </b:Person>
        </b:NameList>
      </b:Author>
    </b:Author>
    <b:Title>Competencias Digitales y su Aplicación en el proceso de Enseñanza – Aprendizaje de la asignatura de Matemática en los estudiantes de Décimos Años de Educación Básica Superior de la Unidad Educativa Liceo Policial de la ciudad de Quito D.M en el año lectiv</b:Title>
    <b:Year>2015</b:Year>
    <b:Publisher>Trabajo de Grado. Universidad Central del Ecuador, Facultad de Filosofía Letras y Ciencias de la Educación, Carrera de Informática aplicada a la Educación</b:Publisher>
    <b:RefOrder>27</b:RefOrder>
  </b:Source>
  <b:Source>
    <b:Tag>Mar091</b:Tag>
    <b:SourceType>Book</b:SourceType>
    <b:Guid>{E82A8DE5-25C5-4720-8214-E73DCB1A3361}</b:Guid>
    <b:Author>
      <b:Author>
        <b:NameList>
          <b:Person>
            <b:Last>Marquez</b:Last>
            <b:First>P</b:First>
          </b:Person>
        </b:NameList>
      </b:Author>
    </b:Author>
    <b:Title>El software educativo</b:Title>
    <b:Year>2009</b:Year>
    <b:City>Barcelona </b:City>
    <b:Publisher>Universidad Autónoma de Barcelona</b:Publisher>
    <b:RefOrder>28</b:RefOrder>
  </b:Source>
  <b:Source>
    <b:Tag>Jim19</b:Tag>
    <b:SourceType>Book</b:SourceType>
    <b:Guid>{E32A655D-E1E1-4030-8527-4975F927FBDF}</b:Guid>
    <b:Title> Revisión crítica de herramientas tic propuestas por aula planeta para la enseñanza de las matemáticas: una selección práctica para utilizarla en la educación primaria</b:Title>
    <b:Year>2019</b:Year>
    <b:Publisher>Trabajo de Fin de Grado de Maestro en Educcaión Primaria</b:Publisher>
    <b:Author>
      <b:Author>
        <b:NameList>
          <b:Person>
            <b:Last>Jiménez</b:Last>
            <b:First>N</b:First>
          </b:Person>
          <b:Person>
            <b:Last>Serafín</b:Last>
            <b:First>A</b:First>
          </b:Person>
        </b:NameList>
      </b:Author>
    </b:Author>
    <b:RefOrder>29</b:RefOrder>
  </b:Source>
  <b:Source>
    <b:Tag>Muñ12</b:Tag>
    <b:SourceType>Book</b:SourceType>
    <b:Guid>{FCF99A59-128E-43B9-A2F7-B568BADCDE26}</b:Guid>
    <b:Author>
      <b:Author>
        <b:NameList>
          <b:Person>
            <b:Last>Muñoz</b:Last>
            <b:First>O</b:First>
          </b:Person>
        </b:NameList>
      </b:Author>
    </b:Author>
    <b:Title>Diseñar e implementar una estrategia didáctica para la enseñanza aprendizaje de la función lineal modelando situaciones problema a través de las TIC: Estudio de caso en el grado noveno de la institución Educativa la Salle de Campoamor</b:Title>
    <b:Year>2012</b:Year>
    <b:City>Medellín</b:City>
    <b:Publisher>Tesis de Maestría. Universidad Nacional de Colombia.</b:Publisher>
    <b:RefOrder>30</b:RefOrder>
  </b:Source>
  <b:Source>
    <b:Tag>Apr12</b:Tag>
    <b:SourceType>DocumentFromInternetSite</b:SourceType>
    <b:Guid>{3CD2DF82-B3F8-4ED1-8E2D-D49FDCD6D1F3}</b:Guid>
    <b:Title>aprendeenlinea</b:Title>
    <b:Year>2012</b:Year>
    <b:Author>
      <b:Author>
        <b:NameList>
          <b:Person>
            <b:Last>Aprendeenlinea</b:Last>
          </b:Person>
        </b:NameList>
      </b:Author>
    </b:Author>
    <b:URL>Disponible en: http://aprendeenlinea.udea.edu.co/boa/contenidos.php/d211b52ee1441a30b59ae008e2d31386/845/estilo/aHR0cDovL2FwcmVuZGVlbmxpbmVhLnVkZWEuZWR1LmNvL2VzdGlsb3MvYXp1bF9jb3Jwb3JhdGl2by5jc3M=/1/contenido/#referencia_3a. Consultado octubre, 2020</b:URL>
    <b:RefOrder>31</b:RefOrder>
  </b:Source>
  <b:Source>
    <b:Tag>Pab14</b:Tag>
    <b:SourceType>JournalArticle</b:SourceType>
    <b:Guid>{9DE4FF87-03A9-43F9-B6CD-BB70698E78BE}</b:Guid>
    <b:Title>Las TICs y la lúdica como herramientas facilitadoras en el aprendizaje de la matemátic</b:Title>
    <b:Year>2014</b:Year>
    <b:Author>
      <b:Author>
        <b:NameList>
          <b:Person>
            <b:Last>Pabón</b:Last>
            <b:First>J</b:First>
          </b:Person>
        </b:NameList>
      </b:Author>
    </b:Author>
    <b:JournalName>Revista Eco.Mat</b:JournalName>
    <b:Pages>37 -48</b:Pages>
    <b:RefOrder>32</b:RefOrder>
  </b:Source>
  <b:Source>
    <b:Tag>Jím16</b:Tag>
    <b:SourceType>Book</b:SourceType>
    <b:Guid>{ED69CFD5-7063-471A-99D6-E1E79D7F37C4}</b:Guid>
    <b:Title>Herramientas digitales para la enseñanza de las matemáticas en la educación básica.</b:Title>
    <b:Year>2016</b:Year>
    <b:Author>
      <b:Author>
        <b:NameList>
          <b:Person>
            <b:Last>Jímenez</b:Last>
            <b:First>P</b:First>
          </b:Person>
        </b:NameList>
      </b:Author>
    </b:Author>
    <b:City>Bogotá</b:City>
    <b:Publisher>Trabajo de grado. Universidad Cooperativa de Colombia. Especialización en Multimedia para la Docencia</b:Publisher>
    <b:RefOrder>33</b:RefOrder>
  </b:Source>
  <b:Source>
    <b:Tag>Rui09</b:Tag>
    <b:SourceType>Book</b:SourceType>
    <b:Guid>{96B8C9CB-78B3-4A73-8BDA-A86CCAA6C165}</b:Guid>
    <b:Author>
      <b:Author>
        <b:NameList>
          <b:Person>
            <b:Last>Ruiz</b:Last>
            <b:First>F</b:First>
          </b:Person>
        </b:NameList>
      </b:Author>
    </b:Author>
    <b:Title>La Nueva Educación</b:Title>
    <b:Year>2009</b:Year>
    <b:City>Madrid</b:City>
    <b:Publisher>Editorial Empresarial S.L</b:Publisher>
    <b:RefOrder>34</b:RefOrder>
  </b:Source>
  <b:Source>
    <b:Tag>Gon13</b:Tag>
    <b:SourceType>DocumentFromInternetSite</b:SourceType>
    <b:Guid>{95A2A4C3-CE32-4AC4-B15E-6196947B7899}</b:Guid>
    <b:Author>
      <b:Author>
        <b:NameList>
          <b:Person>
            <b:Last>González</b:Last>
            <b:First>K</b:First>
            <b:Middle>: Esteban , C</b:Middle>
          </b:Person>
        </b:NameList>
      </b:Author>
    </b:Author>
    <b:Title>Caracterización de modelos pedagógicos en formación e-learning</b:Title>
    <b:InternetSiteTitle>En: Revista virtual Universidad Católica del Norte. N. Vol. 39, p. 4-16</b:InternetSiteTitle>
    <b:Year>2013</b:Year>
    <b:Month>Mayo - Agosto</b:Month>
    <b:URL>Disponible en: http://revistavirtual.ucn.edu.co/index.php/RevistaUCN/article/view/422</b:URL>
    <b:RefOrder>35</b:RefOrder>
  </b:Source>
  <b:Source>
    <b:Tag>Flo12</b:Tag>
    <b:SourceType>Book</b:SourceType>
    <b:Guid>{393B0A18-D326-48A7-8AE8-BADB9B02CC62}</b:Guid>
    <b:Title>Hacia una pedagogía del conocimiento</b:Title>
    <b:Year>2012</b:Year>
    <b:Author>
      <b:Author>
        <b:NameList>
          <b:Person>
            <b:Last>Flores</b:Last>
            <b:First>R</b:First>
          </b:Person>
        </b:NameList>
      </b:Author>
    </b:Author>
    <b:City>Bogotá</b:City>
    <b:Publisher>McGraw-Hill.</b:Publisher>
    <b:RefOrder>36</b:RefOrder>
  </b:Source>
  <b:Source>
    <b:Tag>Rub18</b:Tag>
    <b:SourceType>JournalArticle</b:SourceType>
    <b:Guid>{6822F3E6-A0CE-4D7A-85E9-292EB81BE54C}</b:Guid>
    <b:Title>Gestión y administración sanitaria</b:Title>
    <b:Year>2018</b:Year>
    <b:Author>
      <b:Author>
        <b:NameList>
          <b:Person>
            <b:Last>Rubio</b:Last>
            <b:First>S.</b:First>
          </b:Person>
          <b:Person>
            <b:Last>Repullo</b:Last>
            <b:First>J.R.</b:First>
          </b:Person>
          <b:Person>
            <b:Last>Rubio</b:Last>
            <b:First>González</b:First>
            <b:Middle>B.</b:Middle>
          </b:Person>
        </b:NameList>
      </b:Author>
    </b:Author>
    <b:Pages>271</b:Pages>
    <b:RefOrder>37</b:RefOrder>
  </b:Source>
  <b:Source>
    <b:Tag>Yag16</b:Tag>
    <b:SourceType>Report</b:SourceType>
    <b:Guid>{BF0D898A-5B62-4CBD-9F97-6B732297B935}</b:Guid>
    <b:Author>
      <b:Author>
        <b:NameList>
          <b:Person>
            <b:Last>Yago Simón</b:Last>
            <b:First>T.</b:First>
          </b:Person>
        </b:NameList>
      </b:Author>
    </b:Author>
    <b:Title>Condicionantes de género y embarazo no planificado en adolescentes y mujeres jóvenes</b:Title>
    <b:Year>2016</b:Year>
    <b:Pages>972-975</b:Pages>
    <b:RefOrder>38</b:RefOrder>
  </b:Source>
  <b:Source>
    <b:Tag>Gon16</b:Tag>
    <b:SourceType>JournalArticle</b:SourceType>
    <b:Guid>{ADA9F854-3BA6-4F16-AB9B-606574B4B46E}</b:Guid>
    <b:Title>Factores asociados al inicio sexual en adolescentes de ambos sexos </b:Title>
    <b:Year>2016 </b:Year>
    <b:Author>
      <b:Author>
        <b:NameList>
          <b:Person>
            <b:Last>Gonzalez</b:Last>
            <b:First>E.</b:First>
          </b:Person>
          <b:Person>
            <b:Last>Molina</b:Last>
            <b:First>T.</b:First>
          </b:Person>
          <b:Person>
            <b:Last>Montero</b:Last>
            <b:First>A.</b:First>
          </b:Person>
          <b:Person>
            <b:Last>Martínez</b:Last>
            <b:First>V.</b:First>
          </b:Person>
        </b:NameList>
      </b:Author>
    </b:Author>
    <b:JournalName>Revista chilena de gineco - obstetricia </b:JournalName>
    <b:Pages>4-7</b:Pages>
    <b:RefOrder>39</b:RefOrder>
  </b:Source>
  <b:Source>
    <b:Tag>Nog16</b:Tag>
    <b:SourceType>JournalArticle</b:SourceType>
    <b:Guid>{065467DC-73F4-47FB-915A-D2A5A08951A1}</b:Guid>
    <b:Author>
      <b:Author>
        <b:NameList>
          <b:Person>
            <b:Last>Noguera</b:Last>
            <b:First>N.</b:First>
          </b:Person>
          <b:Person>
            <b:Last>Alvarado</b:Last>
            <b:First>H</b:First>
          </b:Person>
        </b:NameList>
      </b:Author>
    </b:Author>
    <b:Title>Embarazo en adolescentes </b:Title>
    <b:JournalName>Revista Colombiana de Enfermería </b:JournalName>
    <b:Year>2016</b:Year>
    <b:Pages>150-154</b:Pages>
    <b:RefOrder>40</b:RefOrder>
  </b:Source>
  <b:Source>
    <b:Tag>Esc17</b:Tag>
    <b:SourceType>JournalArticle</b:SourceType>
    <b:Guid>{3B68C9E1-8FCB-441E-B251-4AE23E7D27EB}</b:Guid>
    <b:Title>Técnicas y Métodos cualitativos para la Investigación Científica</b:Title>
    <b:Year>2017</b:Year>
    <b:URL>http://repositorio.utmachala.edu.ec/bitstream/48000/12501/1/Tecnicas-y-MetodoscualitativosParaInvestigacionCientifica.pdf</b:URL>
    <b:Author>
      <b:Author>
        <b:NameList>
          <b:Person>
            <b:Last>Escudero</b:Last>
            <b:First>C</b:First>
          </b:Person>
          <b:Person>
            <b:Last>Cortez</b:Last>
            <b:First>L.</b:First>
          </b:Person>
        </b:NameList>
      </b:Author>
    </b:Author>
    <b:JournalName>Redes</b:JournalName>
    <b:Pages>1-106</b:Pages>
    <b:Publisher>Editorial UTMACH, 2018</b:Publisher>
    <b:RefOrder>41</b:RefOrder>
  </b:Source>
  <b:Source>
    <b:Tag>OMS16</b:Tag>
    <b:SourceType>Report</b:SourceType>
    <b:Guid>{7A6EDC8B-10E0-4270-AB5B-5B9BD084C31D}</b:Guid>
    <b:Title>SALUD PARA TODOS LOS ADOLESCENTES </b:Title>
    <b:Year>2016</b:Year>
    <b:Author>
      <b:Author>
        <b:NameList>
          <b:Person>
            <b:Last>OMS</b:Last>
          </b:Person>
        </b:NameList>
      </b:Author>
    </b:Author>
    <b:RefOrder>42</b:RefOrder>
  </b:Source>
  <b:Source>
    <b:Tag>Lan18</b:Tag>
    <b:SourceType>Report</b:SourceType>
    <b:Guid>{8F4625C9-3558-471E-B474-7BFFB0FCF5CE}</b:Guid>
    <b:Author>
      <b:Author>
        <b:NameList>
          <b:Person>
            <b:Last>Lancet.</b:Last>
          </b:Person>
        </b:NameList>
      </b:Author>
    </b:Author>
    <b:Title>SISTEMA DE SALUD PARA ADOLESCENTES </b:Title>
    <b:Year>2018</b:Year>
    <b:City>Europa </b:City>
    <b:RefOrder>43</b:RefOrder>
  </b:Source>
  <b:Source>
    <b:Tag>OMS181</b:Tag>
    <b:SourceType>Report</b:SourceType>
    <b:Guid>{E8D58AF4-D3E0-4099-9699-B47C682C8E4C}</b:Guid>
    <b:Author>
      <b:Author>
        <b:NameList>
          <b:Person>
            <b:Last>OMS</b:Last>
          </b:Person>
        </b:NameList>
      </b:Author>
    </b:Author>
    <b:Title>SALUD INTEGRAL PARA TODOS </b:Title>
    <b:Year>2018</b:Year>
    <b:RefOrder>44</b:RefOrder>
  </b:Source>
  <b:Source>
    <b:Tag>ROC17</b:Tag>
    <b:SourceType>Report</b:SourceType>
    <b:Guid>{BB8D4209-99E7-49D4-B6DA-F8E43DF8844C}</b:Guid>
    <b:Author>
      <b:Author>
        <b:NameList>
          <b:Person>
            <b:Last>ROCHE</b:Last>
            <b:First>AMERICA</b:First>
            <b:Middle>LATINA</b:Middle>
          </b:Person>
        </b:NameList>
      </b:Author>
    </b:Author>
    <b:Title>Informe de sotenibilidad 2016 - 2017</b:Title>
    <b:Year>2017</b:Year>
    <b:URL>https://www.roche.com.ar/es/sustentabilidad/nuestro_enfoque/Informe-de-sostenibilidad-2016-2017/America-Latina/Los-cuidados-de-la-salud-en-America-Latina.html</b:URL>
    <b:RefOrder>45</b:RefOrder>
  </b:Source>
  <b:Source>
    <b:Tag>Rod18</b:Tag>
    <b:SourceType>JournalArticle</b:SourceType>
    <b:Guid>{BED2E3E4-B91A-43F4-965C-1474810FE127}</b:Guid>
    <b:Author>
      <b:Author>
        <b:NameList>
          <b:Person>
            <b:Last>Rodriguez Cabrera</b:Last>
            <b:First>A.</b:First>
          </b:Person>
          <b:Person>
            <b:Last>Sanabria Ramos</b:Last>
            <b:First>G.</b:First>
          </b:Person>
          <b:Person>
            <b:Last>Álvarez Vázquez</b:Last>
            <b:First>L.</b:First>
          </b:Person>
          <b:Person>
            <b:Last>Gálvez</b:Last>
            <b:First>A.</b:First>
            <b:Middle>M.</b:Middle>
          </b:Person>
          <b:Person>
            <b:Last>Rojo Pérez</b:Last>
            <b:First>N.</b:First>
          </b:Person>
        </b:NameList>
      </b:Author>
    </b:Author>
    <b:Title>Salud y Adolescencia </b:Title>
    <b:JournalName>Gestión social </b:JournalName>
    <b:Year>2018</b:Year>
    <b:RefOrder>46</b:RefOrder>
  </b:Source>
  <b:Source>
    <b:Tag>OMS161</b:Tag>
    <b:SourceType>Report</b:SourceType>
    <b:Guid>{40BADF0B-735F-4F0E-908A-31D022565131}</b:Guid>
    <b:Title>SALUD PARA LOS ADOLESCENTES EN EL MUNDO</b:Title>
    <b:Year>2016</b:Year>
    <b:Author>
      <b:Author>
        <b:NameList>
          <b:Person>
            <b:Last>OMS</b:Last>
          </b:Person>
        </b:NameList>
      </b:Author>
    </b:Author>
    <b:RefOrder>47</b:RefOrder>
  </b:Source>
  <b:Source>
    <b:Tag>Pri16</b:Tag>
    <b:SourceType>Report</b:SourceType>
    <b:Guid>{ED8B72E2-C0B0-46EE-8808-87F62FB38545}</b:Guid>
    <b:Author>
      <b:Author>
        <b:NameList>
          <b:Person>
            <b:Last>Prieto</b:Last>
            <b:First>O.</b:First>
          </b:Person>
        </b:NameList>
      </b:Author>
    </b:Author>
    <b:Title>Promoción y desarollo integral de la salud en la poblacion adolescente </b:Title>
    <b:Year>2016</b:Year>
    <b:RefOrder>48</b:RefOrder>
  </b:Source>
  <b:Source>
    <b:Tag>Org18</b:Tag>
    <b:SourceType>Report</b:SourceType>
    <b:Guid>{7ED31D53-ECF3-4CAB-BD2B-372105250E31}</b:Guid>
    <b:Author>
      <b:Author>
        <b:NameList>
          <b:Person>
            <b:Last>Salud</b:Last>
            <b:First>Organización</b:First>
            <b:Middle>Panamericana de la</b:Middle>
          </b:Person>
        </b:NameList>
      </b:Author>
    </b:Author>
    <b:Title>Estrategia y Plan de acción regional sobre ls adolescentes y jóvenes  </b:Title>
    <b:Year>2018</b:Year>
    <b:City>Washington, D.C: OPS </b:City>
    <b:RefOrder>49</b:RefOrder>
  </b:Source>
  <b:Source>
    <b:Tag>OMS182</b:Tag>
    <b:SourceType>Report</b:SourceType>
    <b:Guid>{879DE12C-4CD8-4490-B0C7-D15BED29D617}</b:Guid>
    <b:Author>
      <b:Author>
        <b:NameList>
          <b:Person>
            <b:Last>OMS</b:Last>
          </b:Person>
        </b:NameList>
      </b:Author>
    </b:Author>
    <b:Title>SALUD PARA LOS ADOLESCENTES </b:Title>
    <b:Year>2018</b:Year>
    <b:RefOrder>50</b:RefOrder>
  </b:Source>
  <b:Source>
    <b:Tag>San18</b:Tag>
    <b:SourceType>JournalArticle</b:SourceType>
    <b:Guid>{53A70BDA-E9D9-4D92-A0E4-85BCBE8C5102}</b:Guid>
    <b:Author>
      <b:Author>
        <b:NameList>
          <b:Person>
            <b:Last>Santander</b:Last>
            <b:First>R.</b:First>
          </b:Person>
        </b:NameList>
      </b:Author>
    </b:Author>
    <b:Title>Gestión en Salud Pública en América Latina </b:Title>
    <b:JournalName>SciELO Cuba </b:JournalName>
    <b:Year>2018</b:Year>
    <b:Pages>98-100</b:Pages>
    <b:RefOrder>51</b:RefOrder>
  </b:Source>
  <b:Source>
    <b:Tag>Min202</b:Tag>
    <b:SourceType>InternetSite</b:SourceType>
    <b:Guid>{212C8F54-A842-41BD-B077-2F43E0A7E997}</b:Guid>
    <b:Author>
      <b:Author>
        <b:Corporate>Ministerio de Salud Argentina</b:Corporate>
      </b:Author>
    </b:Author>
    <b:Title>Evaluación   de   riesgos  y   manejo   de trabajadores    de    la    salud    expuestos    a    COVID-19</b:Title>
    <b:Year>2020</b:Year>
    <b:City>Argentina.</b:City>
    <b:Month>2</b:Month>
    <b:Day>8</b:Day>
    <b:URL>http://www.msal.gob.ar/images/stories/bes/graficos/0000001955cnt-COVID-19-Evaluacion_riesgos_y_manejo_trabajadores_salud_expuesto_COVID-19.pdf</b:URL>
    <b:RefOrder>52</b:RefOrder>
  </b:Source>
  <b:Source>
    <b:Tag>OPS20</b:Tag>
    <b:SourceType>InternetSite</b:SourceType>
    <b:Guid>{6BD11D8E-BB91-4A9C-BFBB-548C30F2BE71}</b:Guid>
    <b:Title>OPS/OMS. Mexico. COVID-19</b:Title>
    <b:Year>2020</b:Year>
    <b:Month>6</b:Month>
    <b:Day>17</b:Day>
    <b:URL>https://www.paho.org/hq/index.php?option=com_content&amp;view=article&amp;id=15751:communicating-the-risks-to-health-posed-by-covid-19-is-key-to-protecting-populations-and-mitigating-spread&amp;Itemid=1926&amp;lang=es</b:URL>
    <b:Author>
      <b:Author>
        <b:Corporate>OPS</b:Corporate>
      </b:Author>
    </b:Author>
    <b:RefOrder>53</b:RefOrder>
  </b:Source>
  <b:Source>
    <b:Tag>Jua171</b:Tag>
    <b:SourceType>JournalArticle</b:SourceType>
    <b:Guid>{FB29B758-D1B2-4A4F-B25C-6179408D3A7F}</b:Guid>
    <b:JournalName>Boletín Redipe</b:JournalName>
    <b:Year>2017</b:Year>
    <b:Pages>112 - 134</b:Pages>
    <b:Author>
      <b:Author>
        <b:NameList>
          <b:Person>
            <b:Last>Chancusig</b:Last>
            <b:First>Juan</b:First>
            <b:Middle>C.</b:Middle>
          </b:Person>
          <b:Person>
            <b:Last>Flores</b:Last>
            <b:First>Galo</b:First>
            <b:Middle>A.</b:Middle>
          </b:Person>
          <b:Person>
            <b:Last>Venegas</b:Last>
            <b:First>Gina</b:First>
            <b:Middle>S.</b:Middle>
          </b:Person>
          <b:Person>
            <b:Last>Cadena</b:Last>
            <b:First>José</b:First>
            <b:Middle>A.</b:Middle>
          </b:Person>
          <b:Person>
            <b:Last>Cadena</b:Last>
            <b:First>Oscar</b:First>
            <b:Middle>A.</b:Middle>
          </b:Person>
          <b:Person>
            <b:Last>Izurieta</b:Last>
            <b:First>Elizabeth</b:First>
            <b:Middle>M.</b:Middle>
          </b:Person>
        </b:NameList>
      </b:Author>
    </b:Author>
    <b:Volume>6</b:Volume>
    <b:Issue>4</b:Issue>
    <b:URL>https://dialnet.unirioja.es/servlet/articulo?codigo=6119349</b:URL>
    <b:Title>Utilización de recursos didácticos interactivos a través de las TIC´S en el proceso de enseñanza aprendizaje en el área de matemática.</b:Title>
    <b:LCID>en-US</b:LCID>
    <b:RefOrder>1</b:RefOrder>
  </b:Source>
  <b:Source>
    <b:Tag>Qui09</b:Tag>
    <b:SourceType>JournalArticle</b:SourceType>
    <b:Guid>{034473F7-5DB2-4678-8BE9-D14F3C9CD306}</b:Guid>
    <b:Author>
      <b:Author>
        <b:NameList>
          <b:Person>
            <b:Last>Quirós</b:Last>
            <b:First>Elionay</b:First>
          </b:Person>
        </b:NameList>
      </b:Author>
    </b:Author>
    <b:Title>Recursos didácticos digitales: medios innovadores para el trabajo colaborativo en línea</b:Title>
    <b:JournalName>Revista Electrónica Educare</b:JournalName>
    <b:Year>2009</b:Year>
    <b:Volume>13</b:Volume>
    <b:Issue>2</b:Issue>
    <b:URL>https://doi.org/10.15359/ree.13-2.4</b:URL>
    <b:RefOrder>2</b:RefOrder>
  </b:Source>
  <b:Source>
    <b:Tag>Bar15</b:Tag>
    <b:SourceType>JournalArticle</b:SourceType>
    <b:Guid>{96039755-1B49-4A76-AD84-F6F8FB2C489C}</b:Guid>
    <b:Author>
      <b:Author>
        <b:NameList>
          <b:Person>
            <b:Last>Barros-Bastida</b:Last>
            <b:First>Carlos</b:First>
          </b:Person>
          <b:Person>
            <b:Last>Barros-Morales</b:Last>
            <b:First>Rusvel</b:First>
          </b:Person>
        </b:NameList>
      </b:Author>
    </b:Author>
    <b:Title>Los medios audiovisuales y su influencia en la educación desde alternativas de análisis</b:Title>
    <b:JournalName>Revista Universidad y Sociedad</b:JournalName>
    <b:Year>2015</b:Year>
    <b:Pages>26 - 31</b:Pages>
    <b:Volume>7</b:Volume>
    <b:Issue>3</b:Issue>
    <b:URL>http://scielo.sld.cu/scielo.php?script=sci_arttext&amp;pid=S2218-36202015000300005</b:URL>
    <b:RefOrder>3</b:RefOrder>
  </b:Source>
  <b:Source>
    <b:Tag>Cri16</b:Tag>
    <b:SourceType>JournalArticle</b:SourceType>
    <b:Guid>{C3B89497-8F22-4E07-B68E-57ABB40E83DF}</b:Guid>
    <b:Title>Los medios audiovisuales: funciones didácticas y principios metodológicos para su</b:Title>
    <b:Year>2016</b:Year>
    <b:JournalName>International Journal of Educational Research and Innovation (IJERI)</b:JournalName>
    <b:Pages>58 -70</b:Pages>
    <b:Author>
      <b:Author>
        <b:NameList>
          <b:Person>
            <b:Last>Ballesteros-Regaña</b:Last>
            <b:First>Cristóbal</b:First>
          </b:Person>
        </b:NameList>
      </b:Author>
    </b:Author>
    <b:Volume>6</b:Volume>
    <b:URL>https://rio.upo.es/xmlui/bitstream/handle/10433/3507/1682-6001-1-PB.pdf?sequence=1&amp;isAllowed=y</b:URL>
    <b:RefOrder>4</b:RefOrder>
  </b:Source>
  <b:Source>
    <b:Tag>Sol19</b:Tag>
    <b:SourceType>JournalArticle</b:SourceType>
    <b:Guid>{4780C69A-B0AD-4685-A73C-64DE1A168B19}</b:Guid>
    <b:Author>
      <b:Author>
        <b:NameList>
          <b:Person>
            <b:Last>Solórzano-Restrepo</b:Last>
            <b:First>John</b:First>
          </b:Person>
          <b:Person>
            <b:Last>López-Vargas</b:Last>
            <b:First>Omar</b:First>
          </b:Person>
        </b:NameList>
      </b:Author>
    </b:Author>
    <b:Title>Efecto diferencial de un andamiaje metacognitivo en un ambiente e-learning sobre la carga cognitiva, el logro de aprendizaje y la habilidad metacognitiva</b:Title>
    <b:JournalName>Revista Suma Psicológica</b:JournalName>
    <b:Year>2019</b:Year>
    <b:Pages>37-45</b:Pages>
    <b:Volume>26</b:Volume>
    <b:Issue>1</b:Issue>
    <b:URL> http://dx.doi.org/10.14349/sumapsi.2019.v26.n1.5</b:URL>
    <b:RefOrder>5</b:RefOrder>
  </b:Source>
  <b:Source>
    <b:Tag>Bra00</b:Tag>
    <b:SourceType>DocumentFromInternetSite</b:SourceType>
    <b:Guid>{642294C1-BCD3-4AB8-A805-4D534C36A532}</b:Guid>
    <b:Author>
      <b:Author>
        <b:NameList>
          <b:Person>
            <b:Last>Bravo</b:Last>
            <b:First>Juan</b:First>
            <b:Middle>Luis</b:Middle>
          </b:Person>
        </b:NameList>
      </b:Author>
    </b:Author>
    <b:Title>Video Educativo</b:Title>
    <b:InternetSiteTitle>webnode</b:InternetSiteTitle>
    <b:Year>2000</b:Year>
    <b:URL>http://files.audiovisuales-edu.webnode.es/200000055-a4323a529e/Videdu.pdf</b:URL>
    <b:RefOrder>6</b:RefOrder>
  </b:Source>
  <b:Source>
    <b:Tag>Mat14</b:Tag>
    <b:SourceType>JournalArticle</b:SourceType>
    <b:Guid>{11CBCBCE-330B-493D-835A-22878EF35351}</b:Guid>
    <b:Author>
      <b:Author>
        <b:NameList>
          <b:Person>
            <b:Last>Matamoros</b:Last>
            <b:First>Manuel</b:First>
            <b:Middle>Antonio García</b:Middle>
          </b:Person>
        </b:NameList>
      </b:Author>
    </b:Author>
    <b:Title>Uso Instruccional del video didáctico</b:Title>
    <b:JournalName>Revista de Investigación</b:JournalName>
    <b:Year>2014</b:Year>
    <b:Pages>43 - 68</b:Pages>
    <b:Volume>81</b:Volume>
    <b:Issue>38</b:Issue>
    <b:URL>https://dialnet.unirioja.es/servlet/articulo?codigo=4731936</b:URL>
    <b:RefOrder>7</b:RefOrder>
  </b:Source>
  <b:Source>
    <b:Tag>MarcadorDePosición1</b:Tag>
    <b:SourceType>JournalArticle</b:SourceType>
    <b:Guid>{14CC8E44-2B5A-49C3-B7D1-DDBE3FD9CF14}</b:Guid>
    <b:Author>
      <b:Author>
        <b:NameList>
          <b:Person>
            <b:Last>García</b:Last>
            <b:First>Pablo</b:First>
            <b:Middle>J.</b:Middle>
          </b:Person>
        </b:NameList>
      </b:Author>
    </b:Author>
    <b:Title>Video en la educación: creación de subtítulos para romper barreras de accesibilidad.</b:Title>
    <b:JournalName>IJERI: International Journal of Educational Research and Innnovation</b:JournalName>
    <b:Year>2014</b:Year>
    <b:Pages>107 -117</b:Pages>
    <b:Volume>1</b:Volume>
    <b:Issue>2</b:Issue>
    <b:URL>https://www.upo.es/revistas/index.php/IJERI/article/view/1144/920</b:URL>
    <b:RefOrder>8</b:RefOrder>
  </b:Source>
  <b:Source>
    <b:Tag>Rod17</b:Tag>
    <b:SourceType>JournalArticle</b:SourceType>
    <b:Guid>{7FBC3790-EF66-407B-B32E-A79E2571B10D}</b:Guid>
    <b:Author>
      <b:Author>
        <b:NameList>
          <b:Person>
            <b:Last>Rodríguez-García</b:Last>
            <b:First>Antonio</b:First>
          </b:Person>
          <b:Person>
            <b:Last>Hinojo- Lucena</b:Last>
            <b:First>María</b:First>
          </b:Person>
          <b:Person>
            <b:Last>Agreda Montoro</b:Last>
            <b:First>Miriam</b:First>
          </b:Person>
        </b:NameList>
      </b:Author>
    </b:Author>
    <b:Title>Análisis del uso de vídeo-tutoriales como herramienta de inclusión educativa</b:Title>
    <b:Year>2017</b:Year>
    <b:Pages>13 - 35</b:Pages>
    <b:Volume>47</b:Volume>
    <b:URL>https://digibug.ugr.es/bitstream/handle/10481/52069/7195-18978-1-PB.pdf?sequence=1&amp;isAllowed=y</b:URL>
    <b:RefOrder>14</b:RefOrder>
  </b:Source>
  <b:Source>
    <b:Tag>Ech13</b:Tag>
    <b:SourceType>JournalArticle</b:SourceType>
    <b:Guid>{252F3D23-B8BA-4A23-AD02-72C71B0B4EBE}</b:Guid>
    <b:Author>
      <b:Author>
        <b:NameList>
          <b:Person>
            <b:Last>Echeita</b:Last>
            <b:First>Gerardo</b:First>
          </b:Person>
        </b:NameList>
      </b:Author>
    </b:Author>
    <b:Title>Inclusión y exclusión Educativa. De nuevo. "Voz y quebranto"</b:Title>
    <b:JournalName>REICE.Revista Iberoamericana sobre Calidad, Eficacia y Cambio en Educación</b:JournalName>
    <b:Year>2013</b:Year>
    <b:Pages>99 - 118</b:Pages>
    <b:City>Madrid - España</b:City>
    <b:Volume>11</b:Volume>
    <b:Issue>2</b:Issue>
    <b:URL>https://www.redalyc.org/pdf/551/55127024005.pdf</b:URL>
    <b:RefOrder>15</b:RefOrder>
  </b:Source>
  <b:Source>
    <b:Tag>Pat19</b:Tag>
    <b:SourceType>JournalArticle</b:SourceType>
    <b:Guid>{8FF410F8-4363-4B52-BEC4-53BEC687B5ED}</b:Guid>
    <b:Author>
      <b:Author>
        <b:NameList>
          <b:Person>
            <b:Last>Patiño-Ramirez</b:Last>
            <b:First>Cecilia</b:First>
          </b:Person>
        </b:NameList>
      </b:Author>
    </b:Author>
    <b:Title>La técnica Powtoon en la habilidad del habla “speaking”</b:Title>
    <b:JournalName>Investigación Valdizana</b:JournalName>
    <b:Year>2020</b:Year>
    <b:Pages>148 -158</b:Pages>
    <b:Volume>14</b:Volume>
    <b:Issue>3</b:Issue>
    <b:URL>http://revistas.unheval.edu.pe/index.php/riv/article/view/734/646</b:URL>
    <b:RefOrder>16</b:RefOrder>
  </b:Source>
  <b:Source>
    <b:Tag>Ele17</b:Tag>
    <b:SourceType>JournalArticle</b:SourceType>
    <b:Guid>{4FDA1AE9-E3A7-45CF-AC2D-49A43196657F}</b:Guid>
    <b:Title>Diseño de una estrategia didáctica colaborativa con ayuda de herramientas web 2.0 en la</b:Title>
    <b:Year>2017</b:Year>
    <b:City>Medellín, Colombia</b:City>
    <b:Author>
      <b:Author>
        <b:NameList>
          <b:Person>
            <b:Last>Bohórquez</b:Last>
            <b:First>Gladys</b:First>
          </b:Person>
          <b:Person>
            <b:Last>Bohórquez</b:Last>
            <b:First>Martha</b:First>
          </b:Person>
        </b:NameList>
      </b:Author>
    </b:Author>
    <b:JournalName>Revista Virtual Universidad Católica del Norte</b:JournalName>
    <b:Pages>46 - 63</b:Pages>
    <b:Volume>51</b:Volume>
    <b:URL>https://revistavirtual.ucn.edu.co/index.php/RevistaUCN/article/view/842/1360</b:URL>
    <b:RefOrder>21</b:RefOrder>
  </b:Source>
  <b:Source>
    <b:Tag>Mar13</b:Tag>
    <b:SourceType>JournalArticle</b:SourceType>
    <b:Guid>{0527869C-825E-4AAE-BAA3-FA95906C375C}</b:Guid>
    <b:Author>
      <b:Author>
        <b:NameList>
          <b:Person>
            <b:Last>Marcelo</b:Last>
            <b:First>Carlos</b:First>
          </b:Person>
        </b:NameList>
      </b:Author>
    </b:Author>
    <b:Title>Las tecnologías para la innovación y la práctica docente</b:Title>
    <b:JournalName>Revista Brasileira de Educação </b:JournalName>
    <b:Year>2013</b:Year>
    <b:Pages>25 - 47</b:Pages>
    <b:Volume>18</b:Volume>
    <b:Issue>42</b:Issue>
    <b:URL>https://doi.org/10.1590/S1413-24782013000100003 </b:URL>
    <b:RefOrder>22</b:RefOrder>
  </b:Source>
  <b:Source>
    <b:Tag>PCa15</b:Tag>
    <b:SourceType>Report</b:SourceType>
    <b:Guid>{F14C0CEF-2B49-44A8-B023-90C1D2E6E053}</b:Guid>
    <b:Author>
      <b:Author>
        <b:NameList>
          <b:Person>
            <b:Last>Castellanos</b:Last>
            <b:First>Martha</b:First>
            <b:Middle>S.</b:Middle>
          </b:Person>
        </b:NameList>
      </b:Author>
    </b:Author>
    <b:Title>¿Son las TICrealmente, una herramienta valiosa para fomentar la  calidad de la educación?</b:Title>
    <b:JournalName>laboratorio Latinoamericano de Evaluación de la Calidad de la Educación</b:JournalName>
    <b:Year>2015</b:Year>
    <b:Volume>2</b:Volume>
    <b:URL>https://unesdoc.unesco.org/ark:/48223/pf0000244952</b:URL>
    <b:RefOrder>23</b:RefOrder>
  </b:Source>
  <b:Source>
    <b:Tag>Org15</b:Tag>
    <b:SourceType>DocumentFromInternetSite</b:SourceType>
    <b:Guid>{9C4D1208-3D33-4B4A-82E6-376720D22F56}</b:Guid>
    <b:Author>
      <b:Author>
        <b:Corporate>Organización Mudial de la Salud </b:Corporate>
      </b:Author>
    </b:Author>
    <b:Title>Informe Mundial Sobre el Envejecimiento y la Salud</b:Title>
    <b:Year>2015</b:Year>
    <b:Month>03</b:Month>
    <b:Day>10</b:Day>
    <b:URL>https://apps.who.int/iris/bitstream/handle/10665/186466/9789240694873_spa.pdf?sequence=1</b:URL>
    <b:RefOrder>4</b:RefOrder>
  </b:Source>
  <b:Source>
    <b:Tag>Eve17</b:Tag>
    <b:SourceType>DocumentFromInternetSite</b:SourceType>
    <b:Guid>{3856094B-ED80-4E13-A011-55C958387048}</b:Guid>
    <b:Author>
      <b:Author>
        <b:NameList>
          <b:Person>
            <b:Last>Robalino</b:Last>
            <b:First>Evelyn</b:First>
          </b:Person>
        </b:NameList>
      </b:Author>
    </b:Author>
    <b:Title>Personas Adultas Mayores, Derecho a una Vida Digna y Atención Prioritaria</b:Title>
    <b:Year>2017</b:Year>
    <b:Month>Enero</b:Month>
    <b:Day>29</b:Day>
    <b:URL>http://www.dspace.uce.edu.ec/bitstream/25000/15245/1/T-UCE-013-AB-262-2018.pdf</b:URL>
    <b:InternetSiteTitle>Universidad Central del Ecuador </b:InternetSiteTitle>
    <b:RefOrder>5</b:RefOrder>
  </b:Source>
  <b:Source>
    <b:Tag>Ins09</b:Tag>
    <b:SourceType>DocumentFromInternetSite</b:SourceType>
    <b:Guid>{B4FDAE65-A51A-434B-8E3A-81723131B0A2}</b:Guid>
    <b:Author>
      <b:Author>
        <b:Corporate>Instituto Nacional de Estadisticas y Censos </b:Corporate>
      </b:Author>
    </b:Author>
    <b:Title>Salud, Bienestar y Envejecimiento </b:Title>
    <b:InternetSiteTitle>INEC</b:InternetSiteTitle>
    <b:Year>2009</b:Year>
    <b:Month>Abril</b:Month>
    <b:Day>23</b:Day>
    <b:URL>https://www.ecuadorencifras.gob.ec/wp-content/descargas/Presentaciones/estadisticas_adulto_mayor.pdf</b:URL>
    <b:RefOrder>8</b:RefOrder>
  </b:Source>
  <b:Source>
    <b:Tag>Sec18</b:Tag>
    <b:SourceType>DocumentFromInternetSite</b:SourceType>
    <b:Guid>{4B78E0B1-5183-4A15-8D5C-2BEA17E74CA9}</b:Guid>
    <b:Title>Toda una vida, Intervención emblemática Misión Mis Mejores Años</b:Title>
    <b:Year>2018</b:Year>
    <b:Author>
      <b:Author>
        <b:Corporate>Secretaría Técnica Plan Toda una Vida</b:Corporate>
      </b:Author>
    </b:Author>
    <b:Month>Abril</b:Month>
    <b:Day>18</b:Day>
    <b:URL>https://www.todaunavida.gob.ec/wp-content/uploads/downloads/2018/12/BrochureMisMejoresAños_L5.pdf</b:URL>
    <b:RefOrder>6</b:RefOrder>
  </b:Source>
  <b:Source>
    <b:Tag>Ins19</b:Tag>
    <b:SourceType>DocumentFromInternetSite</b:SourceType>
    <b:Guid>{6E478A72-42F5-4F18-B557-313152B9B968}</b:Guid>
    <b:Author>
      <b:Author>
        <b:Corporate>Instituto Nacional de Estadisticas y Censos </b:Corporate>
      </b:Author>
    </b:Author>
    <b:Title>Encuesta Nacional de Empleo, Desempleo y Subempleo ENEMDU</b:Title>
    <b:InternetSiteTitle>INEC</b:InternetSiteTitle>
    <b:Year>2019</b:Year>
    <b:Month>Diciembre</b:Month>
    <b:Day>25</b:Day>
    <b:URL>A diciembre 2019, la pobreza a nivel nacional se ubicó en 25,0% y la pobreza extrema en 8,9%. En el</b:URL>
    <b:RefOrder>21</b:RefOrder>
  </b:Source>
  <b:Source>
    <b:Tag>Min19</b:Tag>
    <b:SourceType>DocumentFromInternetSite</b:SourceType>
    <b:Guid>{38202E73-A01D-4AEE-A4CD-88B14DE02A45}</b:Guid>
    <b:Author>
      <b:Author>
        <b:Corporate>Ministerio de Inclusión Económica y Social </b:Corporate>
      </b:Author>
    </b:Author>
    <b:Title>Informe Mensual de Gestión del Servicio de Población Adulta Mayor- Mis Mejores Años  y del Estado Situacional de su Población Objetivo </b:Title>
    <b:Year>2019</b:Year>
    <b:Month>Marzo</b:Month>
    <b:Day>25</b:Day>
    <b:URL>file:///C:/Users/USUARIO/Downloads/2019%20INFORME%20PAM%20MARZO.pdf</b:URL>
    <b:RefOrder>7</b:RefOrder>
  </b:Source>
  <b:Source>
    <b:Tag>Lil04</b:Tag>
    <b:SourceType>Book</b:SourceType>
    <b:Guid>{B1E43EBD-F92D-409C-A009-EC81BD6700A7}</b:Guid>
    <b:Title>Manual para el Trabajo Social Comunitario </b:Title>
    <b:Year>2004</b:Year>
    <b:City>Madrid</b:City>
    <b:Publisher>NARCEA S.A </b:Publisher>
    <b:Author>
      <b:Author>
        <b:NameList>
          <b:Person>
            <b:Last>Lillo</b:Last>
            <b:First>Nieves</b:First>
          </b:Person>
          <b:Person>
            <b:Last>Roselló</b:Last>
            <b:First>Elena</b:First>
          </b:Person>
        </b:NameList>
      </b:Author>
    </b:Author>
    <b:RefOrder>18</b:RefOrder>
  </b:Source>
  <b:Source>
    <b:Tag>Bra17</b:Tag>
    <b:SourceType>DocumentFromInternetSite</b:SourceType>
    <b:Guid>{5A5B3549-1AC5-4236-AC53-3F00E8714D23}</b:Guid>
    <b:Title>Trabajo Social y Medio Rural</b:Title>
    <b:Year>2017</b:Year>
    <b:Author>
      <b:Author>
        <b:NameList>
          <b:Person>
            <b:Last>Bravo Martín</b:Last>
            <b:First>Nuria</b:First>
          </b:Person>
        </b:NameList>
      </b:Author>
    </b:Author>
    <b:Month>Mayo</b:Month>
    <b:Day>02</b:Day>
    <b:URL>http://uvadoc.uva.es/bitstream/handle/10324/26679/TFG-G2482.pdf;jsessionid=3197160705895EC1143B00858AD2DB8D?sequence=1</b:URL>
    <b:RefOrder>19</b:RefOrder>
  </b:Source>
  <b:Source>
    <b:Tag>MarcadorDePosición2</b:Tag>
    <b:SourceType>DocumentFromInternetSite</b:SourceType>
    <b:Guid>{5BAB60B2-23A4-4DBE-99E1-71FC7BED4945}</b:Guid>
    <b:Author>
      <b:Author>
        <b:Corporate>Ministerio de Medio Ambiente y Medio Rural y Marino </b:Corporate>
      </b:Author>
    </b:Author>
    <b:Title>Buenas Prácticas en Desarrollo Rural y Personas Mayores</b:Title>
    <b:InternetSiteTitle>Marm</b:InternetSiteTitle>
    <b:Year>2010</b:Year>
    <b:Month>Abril</b:Month>
    <b:Day>27</b:Day>
    <b:URL>https://www.mapa.gob.es/es/desarrollo-rural/publicaciones/publicaciones-de-desarrollo-rural/personas_mayores%5B1%5D%5B1%5D_tcm30-131194.pdf</b:URL>
    <b:RefOrder>20</b:RefOrder>
  </b:Source>
  <b:Source>
    <b:Tag>Org20</b:Tag>
    <b:SourceType>InternetSite</b:SourceType>
    <b:Guid>{42A8FFC1-E494-42BB-A75B-85D05DA56B1B}</b:Guid>
    <b:Author>
      <b:Author>
        <b:Corporate>Organizacion Mundial de la Salud</b:Corporate>
      </b:Author>
    </b:Author>
    <b:Title>Organizacion Mundial de la Salud</b:Title>
    <b:Year>2020</b:Year>
    <b:Month>Abril</b:Month>
    <b:Day>28</b:Day>
    <b:URL>https://www.who.int/ageing/ageing-infographic-2015-es.pdf?ua=1</b:URL>
    <b:RefOrder>2</b:RefOrder>
  </b:Source>
  <b:Source>
    <b:Tag>Nac11</b:Tag>
    <b:SourceType>BookSection</b:SourceType>
    <b:Guid>{52839611-FC12-4BA7-8B75-D746FB879FDA}</b:Guid>
    <b:Title>Los derechos de la personas mayores</b:Title>
    <b:Year>2011</b:Year>
    <b:City>Chile</b:City>
    <b:Publisher>Naciones Unidas</b:Publisher>
    <b:Author>
      <b:Author>
        <b:Corporate>Naciones Unidas </b:Corporate>
      </b:Author>
      <b:BookAuthor>
        <b:NameList>
          <b:Person>
            <b:Last>Huenchuaan</b:Last>
            <b:First>Sandra</b:First>
          </b:Person>
        </b:NameList>
      </b:BookAuthor>
    </b:Author>
    <b:BookTitle>Modulo 1: Hacia un cambio de paradigma sobre el envejecimiento y la vejez </b:BookTitle>
    <b:Pages>20</b:Pages>
    <b:RefOrder>3</b:RefOrder>
  </b:Source>
  <b:Source>
    <b:Tag>NIL14</b:Tag>
    <b:SourceType>DocumentFromInternetSite</b:SourceType>
    <b:Guid>{071EE70B-6B6D-4D2F-B444-86D3BB36B8EC}</b:Guid>
    <b:Title>Introucción del Trabajo Social</b:Title>
    <b:Year>2014</b:Year>
    <b:Month>Febrero</b:Month>
    <b:URL>https://trabajosocialunam.files.wordpress.com/2014/02/artc3adculo-2-necesidades-sociales.pdf</b:URL>
    <b:Author>
      <b:Author>
        <b:NameList>
          <b:Person>
            <b:Last>OMILL</b:Last>
            <b:First>NILDA</b:First>
            <b:Middle>GLADYS</b:Middle>
          </b:Person>
        </b:NameList>
      </b:Author>
    </b:Author>
    <b:RefOrder>9</b:RefOrder>
  </b:Source>
  <b:Source>
    <b:Tag>Marai</b:Tag>
    <b:SourceType>JournalArticle</b:SourceType>
    <b:Guid>{D09B3566-B4D8-46AF-9D6F-F1D83BAFFB93}</b:Guid>
    <b:Title>Actividades recreativas en adultos mayores internos en un hogar de ancianos.</b:Title>
    <b:Year>Marcos Giai </b:Year>
    <b:Author>
      <b:Author>
        <b:NameList>
          <b:Person>
            <b:Last>Giai</b:Last>
            <b:First>Marcos</b:First>
          </b:Person>
        </b:NameList>
      </b:Author>
    </b:Author>
    <b:JournalName>Revista Cubana de Salud Publica</b:JournalName>
    <b:Pages>69</b:Pages>
    <b:RefOrder>10</b:RefOrder>
  </b:Source>
  <b:Source>
    <b:Tag>Myn08</b:Tag>
    <b:SourceType>JournalArticle</b:SourceType>
    <b:Guid>{48ADBC08-C787-42AD-B9B3-0CF6A45366FA}</b:Guid>
    <b:Title>La percepción de la persona adulta mayor en la sociedad ramonense actual</b:Title>
    <b:Year>2008</b:Year>
    <b:Author>
      <b:Author>
        <b:NameList>
          <b:Person>
            <b:Last>Hernández</b:Last>
            <b:First>Mynor</b:First>
            <b:Middle>Rodríguez</b:Middle>
          </b:Person>
        </b:NameList>
      </b:Author>
    </b:Author>
    <b:JournalName>Revista Pensamiento Actual, Universidad de Costa Rica</b:JournalName>
    <b:Pages>32</b:Pages>
    <b:RefOrder>11</b:RefOrder>
  </b:Source>
  <b:Source>
    <b:Tag>Org201</b:Tag>
    <b:SourceType>DocumentFromInternetSite</b:SourceType>
    <b:Guid>{163B00E2-3F38-4420-ADDC-91288D983972}</b:Guid>
    <b:Year>2020</b:Year>
    <b:Author>
      <b:Author>
        <b:Corporate>Organizacion Iboreamenrica de seguridad social</b:Corporate>
      </b:Author>
    </b:Author>
    <b:InternetSiteTitle>Ministerio de trabajo y Asuntos sociales.</b:InternetSiteTitle>
    <b:Month>Mayo</b:Month>
    <b:Day>1</b:Day>
    <b:URL>http://envejecimiento.csic.es/documentos/documentos/oiss-situacion-01.pdf</b:URL>
    <b:RefOrder>12</b:RefOrder>
  </b:Source>
  <b:Source>
    <b:Tag>Fed14</b:Tag>
    <b:SourceType>InternetSite</b:SourceType>
    <b:Guid>{6EA8FEA5-F369-4B15-8CF6-AA32ECC0151F}</b:Guid>
    <b:Title>Definición Global del Trabajo Social </b:Title>
    <b:Year>2014</b:Year>
    <b:Author>
      <b:Author>
        <b:Corporate>Federación Internacional de Trabajo Social </b:Corporate>
      </b:Author>
    </b:Author>
    <b:Month>Julio</b:Month>
    <b:Day>06</b:Day>
    <b:URL>https://www.adasu.org/prod/1/487/Definicion.Global.del.Trabajo.Social..pdf</b:URL>
    <b:RefOrder>15</b:RefOrder>
  </b:Source>
  <b:Source>
    <b:Tag>Uni15</b:Tag>
    <b:SourceType>InternetSite</b:SourceType>
    <b:Guid>{7FCB4B17-D5C6-473C-8569-F054EDC482AA}</b:Guid>
    <b:Author>
      <b:Author>
        <b:Corporate>Universidad Rafael Landivar </b:Corporate>
      </b:Author>
    </b:Author>
    <b:Title>Métodologia del Trabajo Social </b:Title>
    <b:Year>2015</b:Year>
    <b:Month>Octubre</b:Month>
    <b:Day>09</b:Day>
    <b:URL>http://biblio3.url.edu.gt/publiclg/biblio_sin_paredes/fac_politicas/2018/tecnico_trab/int_trabsocial/cap/03.pdf</b:URL>
    <b:RefOrder>16</b:RefOrder>
  </b:Source>
  <b:Source>
    <b:Tag>Lui17</b:Tag>
    <b:SourceType>InternetSite</b:SourceType>
    <b:Guid>{12E83409-ED92-4BCB-8EA0-1B22DD16A760}</b:Guid>
    <b:Author>
      <b:Author>
        <b:NameList>
          <b:Person>
            <b:Last>Mosquera</b:Last>
            <b:First>Luisa</b:First>
          </b:Person>
        </b:NameList>
      </b:Author>
    </b:Author>
    <b:Title>Impacto de la intervención del Trabajo Social en el grupo de adultos mayores de la parroquia rural de San Miguel de Perucho periodo octubre 2015-febrero 2016</b:Title>
    <b:InternetSiteTitle>Universidad Central del Ecuador</b:InternetSiteTitle>
    <b:Year>2017</b:Year>
    <b:Month>Agosto</b:Month>
    <b:Day>15</b:Day>
    <b:URL>http://www.dspace.uce.edu.ec/bitstream/25000/13427/1/T-UCE-0017-TS047-2017.pdf</b:URL>
    <b:RefOrder>17</b:RefOrder>
  </b:Source>
  <b:Source>
    <b:Tag>Con11</b:Tag>
    <b:SourceType>InternetSite</b:SourceType>
    <b:Guid>{7EE3AE32-63ED-404E-95B4-2CD1CA1FDD39}</b:Guid>
    <b:Author>
      <b:Author>
        <b:Corporate>Constitución de la República del Ecuador </b:Corporate>
      </b:Author>
    </b:Author>
    <b:InternetSiteTitle>Constitución de la República del Ecuador </b:InternetSiteTitle>
    <b:Year>2011</b:Year>
    <b:Month>Junio</b:Month>
    <b:Day>13</b:Day>
    <b:URL>http://www2.congreso.gob.pe/sicr/cendocbib/con4_uibd.nsf/8122BC01AACC9C6505257E3400731431/$FILE/QU%C3%89_ES_UNA_POL%C3%8DTICA_P%C3%9ABLICA.pdf</b:URL>
    <b:RefOrder>13</b:RefOrder>
  </b:Source>
  <b:Source>
    <b:Tag>Con19</b:Tag>
    <b:SourceType>Book</b:SourceType>
    <b:Guid>{F4808EFE-7787-49D1-8332-BA55281D4723}</b:Guid>
    <b:Author>
      <b:Author>
        <b:Corporate>Ley Orgánica de las Personas Adultas Mayores</b:Corporate>
      </b:Author>
    </b:Author>
    <b:Title>Ley Orgánica de las Personas Adultas Mayores</b:Title>
    <b:Year>2019</b:Year>
    <b:City>Quito</b:City>
    <b:Publisher>Asamblea Constituyente</b:Publisher>
    <b:RefOrder>14</b:RefOrder>
  </b:Source>
  <b:Source>
    <b:Tag>INE09</b:Tag>
    <b:SourceType>DocumentFromInternetSite</b:SourceType>
    <b:Guid>{5BC05356-75BE-488E-BDAD-526D4C88FE53}</b:Guid>
    <b:Author>
      <b:Author>
        <b:Corporate>Instituto Nacional de Estadísticas y Censos</b:Corporate>
      </b:Author>
    </b:Author>
    <b:Year>2010</b:Year>
    <b:URL>https://www.ecuadorencifras.gob.ec/wp-content/descargas/Presentaciones/estadisticas_adulto_mayor.pdf</b:URL>
    <b:Title>INEC</b:Title>
    <b:Month>Marzo</b:Month>
    <b:Day>29</b:Day>
    <b:RefOrder>1</b:RefOrder>
  </b:Source>
</b:Sources>
</file>

<file path=customXml/itemProps1.xml><?xml version="1.0" encoding="utf-8"?>
<ds:datastoreItem xmlns:ds="http://schemas.openxmlformats.org/officeDocument/2006/customXml" ds:itemID="{362F7BED-FE04-4A52-875A-A6860DB22D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15</Pages>
  <Words>4104</Words>
  <Characters>22576</Characters>
  <Application>Microsoft Office Word</Application>
  <DocSecurity>0</DocSecurity>
  <Lines>188</Lines>
  <Paragraphs>53</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26627</CharactersWithSpaces>
  <SharedDoc>false</SharedDoc>
  <HLinks>
    <vt:vector size="114" baseType="variant">
      <vt:variant>
        <vt:i4>7864437</vt:i4>
      </vt:variant>
      <vt:variant>
        <vt:i4>39</vt:i4>
      </vt:variant>
      <vt:variant>
        <vt:i4>0</vt:i4>
      </vt:variant>
      <vt:variant>
        <vt:i4>5</vt:i4>
      </vt:variant>
      <vt:variant>
        <vt:lpwstr>https://www.sintesis.com/educar-instruir-71/fundamentos-de-la-programacion-de-educacion-fisica-en-primaria-libro-1900.html</vt:lpwstr>
      </vt:variant>
      <vt:variant>
        <vt:lpwstr/>
      </vt:variant>
      <vt:variant>
        <vt:i4>5046305</vt:i4>
      </vt:variant>
      <vt:variant>
        <vt:i4>36</vt:i4>
      </vt:variant>
      <vt:variant>
        <vt:i4>0</vt:i4>
      </vt:variant>
      <vt:variant>
        <vt:i4>5</vt:i4>
      </vt:variant>
      <vt:variant>
        <vt:lpwstr>https://emasf.webcindario.com/La_planificacion_de_la_EF_bilingue.pdf</vt:lpwstr>
      </vt:variant>
      <vt:variant>
        <vt:lpwstr/>
      </vt:variant>
      <vt:variant>
        <vt:i4>3604597</vt:i4>
      </vt:variant>
      <vt:variant>
        <vt:i4>33</vt:i4>
      </vt:variant>
      <vt:variant>
        <vt:i4>0</vt:i4>
      </vt:variant>
      <vt:variant>
        <vt:i4>5</vt:i4>
      </vt:variant>
      <vt:variant>
        <vt:lpwstr>https://dialnet.unirioja.es/servlet/articulo?codigo=3286615</vt:lpwstr>
      </vt:variant>
      <vt:variant>
        <vt:lpwstr/>
      </vt:variant>
      <vt:variant>
        <vt:i4>4063288</vt:i4>
      </vt:variant>
      <vt:variant>
        <vt:i4>30</vt:i4>
      </vt:variant>
      <vt:variant>
        <vt:i4>0</vt:i4>
      </vt:variant>
      <vt:variant>
        <vt:i4>5</vt:i4>
      </vt:variant>
      <vt:variant>
        <vt:lpwstr>https://www.efdeportes.com/efd50/planif.htm</vt:lpwstr>
      </vt:variant>
      <vt:variant>
        <vt:lpwstr/>
      </vt:variant>
      <vt:variant>
        <vt:i4>7864437</vt:i4>
      </vt:variant>
      <vt:variant>
        <vt:i4>27</vt:i4>
      </vt:variant>
      <vt:variant>
        <vt:i4>0</vt:i4>
      </vt:variant>
      <vt:variant>
        <vt:i4>5</vt:i4>
      </vt:variant>
      <vt:variant>
        <vt:lpwstr>https://www.sintesis.com/educar-instruir-71/fundamentos-de-la-programacion-de-educacion-fisica-en-primaria-libro-1900.html</vt:lpwstr>
      </vt:variant>
      <vt:variant>
        <vt:lpwstr/>
      </vt:variant>
      <vt:variant>
        <vt:i4>5046305</vt:i4>
      </vt:variant>
      <vt:variant>
        <vt:i4>24</vt:i4>
      </vt:variant>
      <vt:variant>
        <vt:i4>0</vt:i4>
      </vt:variant>
      <vt:variant>
        <vt:i4>5</vt:i4>
      </vt:variant>
      <vt:variant>
        <vt:lpwstr>https://emasf.webcindario.com/La_planificacion_de_la_EF_bilingue.pdf</vt:lpwstr>
      </vt:variant>
      <vt:variant>
        <vt:lpwstr/>
      </vt:variant>
      <vt:variant>
        <vt:i4>3604597</vt:i4>
      </vt:variant>
      <vt:variant>
        <vt:i4>21</vt:i4>
      </vt:variant>
      <vt:variant>
        <vt:i4>0</vt:i4>
      </vt:variant>
      <vt:variant>
        <vt:i4>5</vt:i4>
      </vt:variant>
      <vt:variant>
        <vt:lpwstr>https://dialnet.unirioja.es/servlet/articulo?codigo=3286615</vt:lpwstr>
      </vt:variant>
      <vt:variant>
        <vt:lpwstr/>
      </vt:variant>
      <vt:variant>
        <vt:i4>4063288</vt:i4>
      </vt:variant>
      <vt:variant>
        <vt:i4>18</vt:i4>
      </vt:variant>
      <vt:variant>
        <vt:i4>0</vt:i4>
      </vt:variant>
      <vt:variant>
        <vt:i4>5</vt:i4>
      </vt:variant>
      <vt:variant>
        <vt:lpwstr>https://www.efdeportes.com/efd50/planif.htm</vt:lpwstr>
      </vt:variant>
      <vt:variant>
        <vt:lpwstr/>
      </vt:variant>
      <vt:variant>
        <vt:i4>7864437</vt:i4>
      </vt:variant>
      <vt:variant>
        <vt:i4>15</vt:i4>
      </vt:variant>
      <vt:variant>
        <vt:i4>0</vt:i4>
      </vt:variant>
      <vt:variant>
        <vt:i4>5</vt:i4>
      </vt:variant>
      <vt:variant>
        <vt:lpwstr>https://www.sintesis.com/educar-instruir-71/fundamentos-de-la-programacion-de-educacion-fisica-en-primaria-libro-1900.html</vt:lpwstr>
      </vt:variant>
      <vt:variant>
        <vt:lpwstr/>
      </vt:variant>
      <vt:variant>
        <vt:i4>5046305</vt:i4>
      </vt:variant>
      <vt:variant>
        <vt:i4>12</vt:i4>
      </vt:variant>
      <vt:variant>
        <vt:i4>0</vt:i4>
      </vt:variant>
      <vt:variant>
        <vt:i4>5</vt:i4>
      </vt:variant>
      <vt:variant>
        <vt:lpwstr>https://emasf.webcindario.com/La_planificacion_de_la_EF_bilingue.pdf</vt:lpwstr>
      </vt:variant>
      <vt:variant>
        <vt:lpwstr/>
      </vt:variant>
      <vt:variant>
        <vt:i4>3604597</vt:i4>
      </vt:variant>
      <vt:variant>
        <vt:i4>9</vt:i4>
      </vt:variant>
      <vt:variant>
        <vt:i4>0</vt:i4>
      </vt:variant>
      <vt:variant>
        <vt:i4>5</vt:i4>
      </vt:variant>
      <vt:variant>
        <vt:lpwstr>https://dialnet.unirioja.es/servlet/articulo?codigo=3286615</vt:lpwstr>
      </vt:variant>
      <vt:variant>
        <vt:lpwstr/>
      </vt:variant>
      <vt:variant>
        <vt:i4>4063288</vt:i4>
      </vt:variant>
      <vt:variant>
        <vt:i4>6</vt:i4>
      </vt:variant>
      <vt:variant>
        <vt:i4>0</vt:i4>
      </vt:variant>
      <vt:variant>
        <vt:i4>5</vt:i4>
      </vt:variant>
      <vt:variant>
        <vt:lpwstr>https://www.efdeportes.com/efd50/planif.htm</vt:lpwstr>
      </vt:variant>
      <vt:variant>
        <vt:lpwstr/>
      </vt:variant>
      <vt:variant>
        <vt:i4>7274508</vt:i4>
      </vt:variant>
      <vt:variant>
        <vt:i4>0</vt:i4>
      </vt:variant>
      <vt:variant>
        <vt:i4>0</vt:i4>
      </vt:variant>
      <vt:variant>
        <vt:i4>5</vt:i4>
      </vt:variant>
      <vt:variant>
        <vt:lpwstr>mailto:anselmo.ludizaca@psg.ucacue.edu.ec</vt:lpwstr>
      </vt:variant>
      <vt:variant>
        <vt:lpwstr/>
      </vt:variant>
      <vt:variant>
        <vt:i4>5701655</vt:i4>
      </vt:variant>
      <vt:variant>
        <vt:i4>15</vt:i4>
      </vt:variant>
      <vt:variant>
        <vt:i4>0</vt:i4>
      </vt:variant>
      <vt:variant>
        <vt:i4>5</vt:i4>
      </vt:variant>
      <vt:variant>
        <vt:lpwstr>https://orcid.org/0000-0001-6813-8100</vt:lpwstr>
      </vt:variant>
      <vt:variant>
        <vt:lpwstr/>
      </vt:variant>
      <vt:variant>
        <vt:i4>7602206</vt:i4>
      </vt:variant>
      <vt:variant>
        <vt:i4>12</vt:i4>
      </vt:variant>
      <vt:variant>
        <vt:i4>0</vt:i4>
      </vt:variant>
      <vt:variant>
        <vt:i4>5</vt:i4>
      </vt:variant>
      <vt:variant>
        <vt:lpwstr>mailto:dggarciah@ucacue.edu.ec</vt:lpwstr>
      </vt:variant>
      <vt:variant>
        <vt:lpwstr/>
      </vt:variant>
      <vt:variant>
        <vt:i4>5963806</vt:i4>
      </vt:variant>
      <vt:variant>
        <vt:i4>9</vt:i4>
      </vt:variant>
      <vt:variant>
        <vt:i4>0</vt:i4>
      </vt:variant>
      <vt:variant>
        <vt:i4>5</vt:i4>
      </vt:variant>
      <vt:variant>
        <vt:lpwstr>https://orcid.org/0000-0002-3997-465X</vt:lpwstr>
      </vt:variant>
      <vt:variant>
        <vt:lpwstr/>
      </vt:variant>
      <vt:variant>
        <vt:i4>7274508</vt:i4>
      </vt:variant>
      <vt:variant>
        <vt:i4>6</vt:i4>
      </vt:variant>
      <vt:variant>
        <vt:i4>0</vt:i4>
      </vt:variant>
      <vt:variant>
        <vt:i4>5</vt:i4>
      </vt:variant>
      <vt:variant>
        <vt:lpwstr>mailto:anselmo.ludizaca@psg.ucacue.edu.ec</vt:lpwstr>
      </vt:variant>
      <vt:variant>
        <vt:lpwstr/>
      </vt:variant>
      <vt:variant>
        <vt:i4>5308434</vt:i4>
      </vt:variant>
      <vt:variant>
        <vt:i4>3</vt:i4>
      </vt:variant>
      <vt:variant>
        <vt:i4>0</vt:i4>
      </vt:variant>
      <vt:variant>
        <vt:i4>5</vt:i4>
      </vt:variant>
      <vt:variant>
        <vt:lpwstr>https://orcid.org/0000-0002-2649-9634</vt:lpwstr>
      </vt:variant>
      <vt:variant>
        <vt:lpwstr/>
      </vt:variant>
      <vt:variant>
        <vt:i4>1048691</vt:i4>
      </vt:variant>
      <vt:variant>
        <vt:i4>0</vt:i4>
      </vt:variant>
      <vt:variant>
        <vt:i4>0</vt:i4>
      </vt:variant>
      <vt:variant>
        <vt:i4>5</vt:i4>
      </vt:variant>
      <vt:variant>
        <vt:lpwstr>mailto:cavilam@ucacue.edu.ec</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4</cp:revision>
  <cp:lastPrinted>2021-03-19T20:12:00Z</cp:lastPrinted>
  <dcterms:created xsi:type="dcterms:W3CDTF">2021-03-19T20:07:00Z</dcterms:created>
  <dcterms:modified xsi:type="dcterms:W3CDTF">2021-03-19T20:45:00Z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3082-11.2.0.9629</vt:lpwstr>
  </property>
</Properties>
</file>