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F7E" w:rsidRDefault="00A82F7E">
      <w:pPr>
        <w:spacing w:after="0" w:line="360" w:lineRule="auto"/>
        <w:jc w:val="both"/>
        <w:rPr>
          <w:rFonts w:ascii="Times New Roman" w:eastAsia="Times New Roman" w:hAnsi="Times New Roman"/>
          <w:iCs/>
          <w:color w:val="000000"/>
          <w:sz w:val="24"/>
          <w:szCs w:val="24"/>
          <w:lang w:eastAsia="es-EC"/>
        </w:rPr>
      </w:pPr>
    </w:p>
    <w:p w:rsidR="00A82F7E" w:rsidRDefault="00E20D91" w:rsidP="00C608E7">
      <w:pPr>
        <w:tabs>
          <w:tab w:val="right" w:pos="9404"/>
        </w:tabs>
        <w:spacing w:after="0" w:line="360" w:lineRule="auto"/>
        <w:jc w:val="both"/>
        <w:rPr>
          <w:rFonts w:ascii="Times New Roman" w:hAnsi="Times New Roman"/>
          <w:b/>
          <w:color w:val="000000"/>
        </w:rPr>
      </w:pPr>
      <w:r>
        <w:rPr>
          <w:noProof/>
          <w:lang w:eastAsia="es-EC"/>
        </w:rPr>
        <w:drawing>
          <wp:anchor distT="0" distB="0" distL="114300" distR="114300" simplePos="0" relativeHeight="251638784" behindDoc="1" locked="0" layoutInCell="1" allowOverlap="1">
            <wp:simplePos x="0" y="0"/>
            <wp:positionH relativeFrom="column">
              <wp:posOffset>2356485</wp:posOffset>
            </wp:positionH>
            <wp:positionV relativeFrom="paragraph">
              <wp:posOffset>121285</wp:posOffset>
            </wp:positionV>
            <wp:extent cx="1247775" cy="390525"/>
            <wp:effectExtent l="0" t="0" r="9525" b="9525"/>
            <wp:wrapNone/>
            <wp:docPr id="3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C608E7">
        <w:rPr>
          <w:rFonts w:ascii="Times New Roman" w:hAnsi="Times New Roman"/>
          <w:b/>
          <w:color w:val="000000"/>
        </w:rPr>
        <w:tab/>
      </w:r>
    </w:p>
    <w:p w:rsidR="00A82F7E" w:rsidRDefault="00A82F7E">
      <w:pPr>
        <w:spacing w:after="0" w:line="360" w:lineRule="auto"/>
        <w:jc w:val="right"/>
        <w:rPr>
          <w:rFonts w:ascii="Times New Roman" w:hAnsi="Times New Roman"/>
          <w:color w:val="000000"/>
          <w:lang w:eastAsia="es-EC"/>
        </w:rPr>
      </w:pP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bookmarkStart w:id="0" w:name="_GoBack"/>
      <w:bookmarkEnd w:id="0"/>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p>
    <w:p w:rsidR="00A82F7E" w:rsidRPr="009741F0" w:rsidRDefault="00A82F7E" w:rsidP="0093503C">
      <w:pPr>
        <w:pStyle w:val="Sinespaciado"/>
        <w:spacing w:line="276" w:lineRule="auto"/>
        <w:rPr>
          <w:rFonts w:ascii="Times New Roman" w:hAnsi="Times New Roman"/>
          <w:b/>
          <w:i/>
          <w:sz w:val="12"/>
          <w:lang w:eastAsia="es-EC"/>
        </w:rPr>
      </w:pPr>
    </w:p>
    <w:p w:rsidR="006F26FF" w:rsidRPr="008231B8" w:rsidRDefault="00F441C0" w:rsidP="006F26FF">
      <w:pPr>
        <w:pStyle w:val="Sinespaciado"/>
        <w:spacing w:line="276" w:lineRule="auto"/>
        <w:jc w:val="center"/>
        <w:rPr>
          <w:rFonts w:ascii="Times New Roman" w:hAnsi="Times New Roman"/>
          <w:b/>
          <w:bCs/>
          <w:i/>
          <w:iCs/>
          <w:color w:val="000000"/>
          <w:sz w:val="27"/>
          <w:szCs w:val="27"/>
        </w:rPr>
      </w:pPr>
      <w:r w:rsidRPr="00F441C0">
        <w:rPr>
          <w:rFonts w:ascii="Times New Roman" w:hAnsi="Times New Roman"/>
          <w:b/>
          <w:bCs/>
          <w:i/>
          <w:iCs/>
          <w:color w:val="000000"/>
          <w:sz w:val="27"/>
          <w:szCs w:val="27"/>
        </w:rPr>
        <w:t>Erosión hídrica en la cuenca alta del rio guineal, del cantón 24 de Mayo, Ecuador</w:t>
      </w:r>
    </w:p>
    <w:p w:rsidR="006F26FF" w:rsidRPr="006F26FF" w:rsidRDefault="006F26FF" w:rsidP="006F26FF">
      <w:pPr>
        <w:pStyle w:val="Sinespaciado"/>
        <w:spacing w:line="276" w:lineRule="auto"/>
        <w:jc w:val="center"/>
        <w:rPr>
          <w:rFonts w:ascii="Times New Roman" w:hAnsi="Times New Roman"/>
          <w:b/>
          <w:bCs/>
          <w:i/>
          <w:iCs/>
          <w:color w:val="000000"/>
          <w:szCs w:val="26"/>
        </w:rPr>
      </w:pPr>
    </w:p>
    <w:p w:rsidR="006F26FF" w:rsidRPr="008231B8" w:rsidRDefault="00F441C0" w:rsidP="006F26FF">
      <w:pPr>
        <w:pStyle w:val="Sinespaciado"/>
        <w:spacing w:line="276" w:lineRule="auto"/>
        <w:jc w:val="center"/>
        <w:rPr>
          <w:rFonts w:ascii="Times New Roman" w:hAnsi="Times New Roman"/>
          <w:b/>
          <w:bCs/>
          <w:i/>
          <w:iCs/>
          <w:color w:val="000000"/>
          <w:sz w:val="27"/>
          <w:szCs w:val="27"/>
        </w:rPr>
      </w:pPr>
      <w:proofErr w:type="spellStart"/>
      <w:r w:rsidRPr="00F441C0">
        <w:rPr>
          <w:rFonts w:ascii="Times New Roman" w:hAnsi="Times New Roman"/>
          <w:b/>
          <w:bCs/>
          <w:i/>
          <w:iCs/>
          <w:color w:val="000000"/>
          <w:sz w:val="27"/>
          <w:szCs w:val="27"/>
        </w:rPr>
        <w:t>Water</w:t>
      </w:r>
      <w:proofErr w:type="spellEnd"/>
      <w:r w:rsidRPr="00F441C0">
        <w:rPr>
          <w:rFonts w:ascii="Times New Roman" w:hAnsi="Times New Roman"/>
          <w:b/>
          <w:bCs/>
          <w:i/>
          <w:iCs/>
          <w:color w:val="000000"/>
          <w:sz w:val="27"/>
          <w:szCs w:val="27"/>
        </w:rPr>
        <w:t xml:space="preserve"> </w:t>
      </w:r>
      <w:proofErr w:type="spellStart"/>
      <w:r w:rsidRPr="00F441C0">
        <w:rPr>
          <w:rFonts w:ascii="Times New Roman" w:hAnsi="Times New Roman"/>
          <w:b/>
          <w:bCs/>
          <w:i/>
          <w:iCs/>
          <w:color w:val="000000"/>
          <w:sz w:val="27"/>
          <w:szCs w:val="27"/>
        </w:rPr>
        <w:t>erosion</w:t>
      </w:r>
      <w:proofErr w:type="spellEnd"/>
      <w:r w:rsidRPr="00F441C0">
        <w:rPr>
          <w:rFonts w:ascii="Times New Roman" w:hAnsi="Times New Roman"/>
          <w:b/>
          <w:bCs/>
          <w:i/>
          <w:iCs/>
          <w:color w:val="000000"/>
          <w:sz w:val="27"/>
          <w:szCs w:val="27"/>
        </w:rPr>
        <w:t xml:space="preserve"> in </w:t>
      </w:r>
      <w:proofErr w:type="spellStart"/>
      <w:r w:rsidRPr="00F441C0">
        <w:rPr>
          <w:rFonts w:ascii="Times New Roman" w:hAnsi="Times New Roman"/>
          <w:b/>
          <w:bCs/>
          <w:i/>
          <w:iCs/>
          <w:color w:val="000000"/>
          <w:sz w:val="27"/>
          <w:szCs w:val="27"/>
        </w:rPr>
        <w:t>the</w:t>
      </w:r>
      <w:proofErr w:type="spellEnd"/>
      <w:r w:rsidRPr="00F441C0">
        <w:rPr>
          <w:rFonts w:ascii="Times New Roman" w:hAnsi="Times New Roman"/>
          <w:b/>
          <w:bCs/>
          <w:i/>
          <w:iCs/>
          <w:color w:val="000000"/>
          <w:sz w:val="27"/>
          <w:szCs w:val="27"/>
        </w:rPr>
        <w:t xml:space="preserve"> </w:t>
      </w:r>
      <w:proofErr w:type="spellStart"/>
      <w:r w:rsidRPr="00F441C0">
        <w:rPr>
          <w:rFonts w:ascii="Times New Roman" w:hAnsi="Times New Roman"/>
          <w:b/>
          <w:bCs/>
          <w:i/>
          <w:iCs/>
          <w:color w:val="000000"/>
          <w:sz w:val="27"/>
          <w:szCs w:val="27"/>
        </w:rPr>
        <w:t>upper</w:t>
      </w:r>
      <w:proofErr w:type="spellEnd"/>
      <w:r w:rsidRPr="00F441C0">
        <w:rPr>
          <w:rFonts w:ascii="Times New Roman" w:hAnsi="Times New Roman"/>
          <w:b/>
          <w:bCs/>
          <w:i/>
          <w:iCs/>
          <w:color w:val="000000"/>
          <w:sz w:val="27"/>
          <w:szCs w:val="27"/>
        </w:rPr>
        <w:t xml:space="preserve"> </w:t>
      </w:r>
      <w:proofErr w:type="spellStart"/>
      <w:r w:rsidRPr="00F441C0">
        <w:rPr>
          <w:rFonts w:ascii="Times New Roman" w:hAnsi="Times New Roman"/>
          <w:b/>
          <w:bCs/>
          <w:i/>
          <w:iCs/>
          <w:color w:val="000000"/>
          <w:sz w:val="27"/>
          <w:szCs w:val="27"/>
        </w:rPr>
        <w:t>basin</w:t>
      </w:r>
      <w:proofErr w:type="spellEnd"/>
      <w:r w:rsidRPr="00F441C0">
        <w:rPr>
          <w:rFonts w:ascii="Times New Roman" w:hAnsi="Times New Roman"/>
          <w:b/>
          <w:bCs/>
          <w:i/>
          <w:iCs/>
          <w:color w:val="000000"/>
          <w:sz w:val="27"/>
          <w:szCs w:val="27"/>
        </w:rPr>
        <w:t xml:space="preserve"> of </w:t>
      </w:r>
      <w:proofErr w:type="spellStart"/>
      <w:r w:rsidRPr="00F441C0">
        <w:rPr>
          <w:rFonts w:ascii="Times New Roman" w:hAnsi="Times New Roman"/>
          <w:b/>
          <w:bCs/>
          <w:i/>
          <w:iCs/>
          <w:color w:val="000000"/>
          <w:sz w:val="27"/>
          <w:szCs w:val="27"/>
        </w:rPr>
        <w:t>the</w:t>
      </w:r>
      <w:proofErr w:type="spellEnd"/>
      <w:r w:rsidRPr="00F441C0">
        <w:rPr>
          <w:rFonts w:ascii="Times New Roman" w:hAnsi="Times New Roman"/>
          <w:b/>
          <w:bCs/>
          <w:i/>
          <w:iCs/>
          <w:color w:val="000000"/>
          <w:sz w:val="27"/>
          <w:szCs w:val="27"/>
        </w:rPr>
        <w:t xml:space="preserve"> Guineal </w:t>
      </w:r>
      <w:proofErr w:type="spellStart"/>
      <w:r w:rsidRPr="00F441C0">
        <w:rPr>
          <w:rFonts w:ascii="Times New Roman" w:hAnsi="Times New Roman"/>
          <w:b/>
          <w:bCs/>
          <w:i/>
          <w:iCs/>
          <w:color w:val="000000"/>
          <w:sz w:val="27"/>
          <w:szCs w:val="27"/>
        </w:rPr>
        <w:t>River</w:t>
      </w:r>
      <w:proofErr w:type="spellEnd"/>
      <w:r w:rsidRPr="00F441C0">
        <w:rPr>
          <w:rFonts w:ascii="Times New Roman" w:hAnsi="Times New Roman"/>
          <w:b/>
          <w:bCs/>
          <w:i/>
          <w:iCs/>
          <w:color w:val="000000"/>
          <w:sz w:val="27"/>
          <w:szCs w:val="27"/>
        </w:rPr>
        <w:t xml:space="preserve">, </w:t>
      </w:r>
      <w:proofErr w:type="spellStart"/>
      <w:r w:rsidRPr="00F441C0">
        <w:rPr>
          <w:rFonts w:ascii="Times New Roman" w:hAnsi="Times New Roman"/>
          <w:b/>
          <w:bCs/>
          <w:i/>
          <w:iCs/>
          <w:color w:val="000000"/>
          <w:sz w:val="27"/>
          <w:szCs w:val="27"/>
        </w:rPr>
        <w:t>canton</w:t>
      </w:r>
      <w:proofErr w:type="spellEnd"/>
      <w:r w:rsidRPr="00F441C0">
        <w:rPr>
          <w:rFonts w:ascii="Times New Roman" w:hAnsi="Times New Roman"/>
          <w:b/>
          <w:bCs/>
          <w:i/>
          <w:iCs/>
          <w:color w:val="000000"/>
          <w:sz w:val="27"/>
          <w:szCs w:val="27"/>
        </w:rPr>
        <w:t xml:space="preserve"> 24 de Mayo, Ecuador</w:t>
      </w:r>
    </w:p>
    <w:p w:rsidR="006F26FF" w:rsidRPr="008231B8" w:rsidRDefault="006F26FF" w:rsidP="006F26FF">
      <w:pPr>
        <w:pStyle w:val="Sinespaciado"/>
        <w:spacing w:line="276" w:lineRule="auto"/>
        <w:jc w:val="center"/>
        <w:rPr>
          <w:rFonts w:ascii="Times New Roman" w:hAnsi="Times New Roman"/>
          <w:b/>
          <w:bCs/>
          <w:i/>
          <w:iCs/>
          <w:color w:val="000000"/>
          <w:szCs w:val="26"/>
        </w:rPr>
      </w:pPr>
      <w:r w:rsidRPr="008231B8">
        <w:rPr>
          <w:rFonts w:ascii="Times New Roman" w:hAnsi="Times New Roman"/>
          <w:b/>
          <w:bCs/>
          <w:i/>
          <w:iCs/>
          <w:color w:val="000000"/>
          <w:szCs w:val="26"/>
        </w:rPr>
        <w:t xml:space="preserve">   </w:t>
      </w:r>
    </w:p>
    <w:p w:rsidR="0061169D" w:rsidRPr="008231B8" w:rsidRDefault="00F441C0" w:rsidP="006F26FF">
      <w:pPr>
        <w:pStyle w:val="Sinespaciado"/>
        <w:spacing w:line="276" w:lineRule="auto"/>
        <w:jc w:val="center"/>
        <w:rPr>
          <w:rFonts w:ascii="Times New Roman" w:hAnsi="Times New Roman"/>
          <w:b/>
          <w:bCs/>
          <w:i/>
          <w:iCs/>
          <w:color w:val="000000"/>
          <w:sz w:val="27"/>
          <w:szCs w:val="27"/>
        </w:rPr>
      </w:pPr>
      <w:proofErr w:type="spellStart"/>
      <w:r w:rsidRPr="00F441C0">
        <w:rPr>
          <w:rFonts w:ascii="Times New Roman" w:hAnsi="Times New Roman"/>
          <w:b/>
          <w:bCs/>
          <w:i/>
          <w:iCs/>
          <w:color w:val="000000"/>
          <w:sz w:val="27"/>
          <w:szCs w:val="27"/>
        </w:rPr>
        <w:t>Erosão</w:t>
      </w:r>
      <w:proofErr w:type="spellEnd"/>
      <w:r w:rsidRPr="00F441C0">
        <w:rPr>
          <w:rFonts w:ascii="Times New Roman" w:hAnsi="Times New Roman"/>
          <w:b/>
          <w:bCs/>
          <w:i/>
          <w:iCs/>
          <w:color w:val="000000"/>
          <w:sz w:val="27"/>
          <w:szCs w:val="27"/>
        </w:rPr>
        <w:t xml:space="preserve"> hídrica na </w:t>
      </w:r>
      <w:proofErr w:type="spellStart"/>
      <w:r w:rsidRPr="00F441C0">
        <w:rPr>
          <w:rFonts w:ascii="Times New Roman" w:hAnsi="Times New Roman"/>
          <w:b/>
          <w:bCs/>
          <w:i/>
          <w:iCs/>
          <w:color w:val="000000"/>
          <w:sz w:val="27"/>
          <w:szCs w:val="27"/>
        </w:rPr>
        <w:t>bacia</w:t>
      </w:r>
      <w:proofErr w:type="spellEnd"/>
      <w:r w:rsidRPr="00F441C0">
        <w:rPr>
          <w:rFonts w:ascii="Times New Roman" w:hAnsi="Times New Roman"/>
          <w:b/>
          <w:bCs/>
          <w:i/>
          <w:iCs/>
          <w:color w:val="000000"/>
          <w:sz w:val="27"/>
          <w:szCs w:val="27"/>
        </w:rPr>
        <w:t xml:space="preserve"> superior do rio Guineal, </w:t>
      </w:r>
      <w:proofErr w:type="spellStart"/>
      <w:r w:rsidRPr="00F441C0">
        <w:rPr>
          <w:rFonts w:ascii="Times New Roman" w:hAnsi="Times New Roman"/>
          <w:b/>
          <w:bCs/>
          <w:i/>
          <w:iCs/>
          <w:color w:val="000000"/>
          <w:sz w:val="27"/>
          <w:szCs w:val="27"/>
        </w:rPr>
        <w:t>cantão</w:t>
      </w:r>
      <w:proofErr w:type="spellEnd"/>
      <w:r w:rsidRPr="00F441C0">
        <w:rPr>
          <w:rFonts w:ascii="Times New Roman" w:hAnsi="Times New Roman"/>
          <w:b/>
          <w:bCs/>
          <w:i/>
          <w:iCs/>
          <w:color w:val="000000"/>
          <w:sz w:val="27"/>
          <w:szCs w:val="27"/>
        </w:rPr>
        <w:t xml:space="preserve"> 24 de Mayo, </w:t>
      </w:r>
      <w:proofErr w:type="spellStart"/>
      <w:r w:rsidRPr="00F441C0">
        <w:rPr>
          <w:rFonts w:ascii="Times New Roman" w:hAnsi="Times New Roman"/>
          <w:b/>
          <w:bCs/>
          <w:i/>
          <w:iCs/>
          <w:color w:val="000000"/>
          <w:sz w:val="27"/>
          <w:szCs w:val="27"/>
        </w:rPr>
        <w:t>Equador</w:t>
      </w:r>
      <w:proofErr w:type="spellEnd"/>
    </w:p>
    <w:p w:rsidR="00396804" w:rsidRPr="00396804" w:rsidRDefault="00396804" w:rsidP="00396804">
      <w:pPr>
        <w:pStyle w:val="Sinespaciado"/>
        <w:spacing w:line="276" w:lineRule="auto"/>
        <w:jc w:val="center"/>
        <w:rPr>
          <w:rFonts w:ascii="Times New Roman" w:hAnsi="Times New Roman"/>
          <w:b/>
          <w:bCs/>
          <w:i/>
          <w:iCs/>
          <w:color w:val="000000"/>
          <w:sz w:val="4"/>
          <w:szCs w:val="26"/>
        </w:rPr>
      </w:pPr>
    </w:p>
    <w:p w:rsidR="00545A9F" w:rsidRPr="008231B8" w:rsidRDefault="00545A9F" w:rsidP="0093503C">
      <w:pPr>
        <w:spacing w:after="0" w:line="276" w:lineRule="auto"/>
        <w:jc w:val="center"/>
        <w:rPr>
          <w:rFonts w:ascii="Times New Roman" w:hAnsi="Times New Roman"/>
          <w:b/>
          <w:bCs/>
          <w:i/>
          <w:iCs/>
          <w:color w:val="000000"/>
          <w:sz w:val="12"/>
          <w:szCs w:val="28"/>
        </w:rPr>
      </w:pPr>
      <w:r w:rsidRPr="008231B8">
        <w:rPr>
          <w:rFonts w:ascii="Times New Roman" w:hAnsi="Times New Roman"/>
          <w:b/>
          <w:bCs/>
          <w:i/>
          <w:iCs/>
          <w:color w:val="000000"/>
          <w:sz w:val="20"/>
          <w:szCs w:val="28"/>
        </w:rPr>
        <w:t xml:space="preserve"> </w:t>
      </w:r>
    </w:p>
    <w:p w:rsidR="006F26FF" w:rsidRPr="00B3350F" w:rsidRDefault="00F441C0" w:rsidP="006F26FF">
      <w:pPr>
        <w:spacing w:after="0" w:line="276" w:lineRule="auto"/>
        <w:jc w:val="center"/>
        <w:rPr>
          <w:rFonts w:ascii="Times New Roman" w:hAnsi="Times New Roman"/>
          <w:bCs/>
          <w:iCs/>
          <w:color w:val="000000"/>
          <w:vertAlign w:val="superscript"/>
        </w:rPr>
      </w:pPr>
      <w:r>
        <w:rPr>
          <w:rFonts w:ascii="Times New Roman" w:hAnsi="Times New Roman"/>
          <w:bCs/>
          <w:iCs/>
          <w:color w:val="000000"/>
        </w:rPr>
        <w:t xml:space="preserve">Jesús de los Santos </w:t>
      </w:r>
      <w:proofErr w:type="spellStart"/>
      <w:r>
        <w:rPr>
          <w:rFonts w:ascii="Times New Roman" w:hAnsi="Times New Roman"/>
          <w:bCs/>
          <w:iCs/>
          <w:color w:val="000000"/>
        </w:rPr>
        <w:t>Pinargote-</w:t>
      </w:r>
      <w:r w:rsidRPr="00F441C0">
        <w:rPr>
          <w:rFonts w:ascii="Times New Roman" w:hAnsi="Times New Roman"/>
          <w:bCs/>
          <w:iCs/>
          <w:color w:val="000000"/>
        </w:rPr>
        <w:t>Chóez</w:t>
      </w:r>
      <w:proofErr w:type="spellEnd"/>
      <w:r w:rsidRPr="00F441C0">
        <w:rPr>
          <w:rFonts w:ascii="Times New Roman" w:hAnsi="Times New Roman"/>
          <w:bCs/>
          <w:iCs/>
          <w:color w:val="000000"/>
        </w:rPr>
        <w:t xml:space="preserve"> </w:t>
      </w:r>
      <w:r w:rsidR="006F26FF" w:rsidRPr="00B3350F">
        <w:rPr>
          <w:rFonts w:ascii="Times New Roman" w:hAnsi="Times New Roman"/>
          <w:bCs/>
          <w:iCs/>
          <w:color w:val="000000"/>
          <w:vertAlign w:val="superscript"/>
        </w:rPr>
        <w:t>I</w:t>
      </w:r>
    </w:p>
    <w:p w:rsidR="006F26FF" w:rsidRPr="006F26FF" w:rsidRDefault="00F441C0" w:rsidP="006F26FF">
      <w:pPr>
        <w:spacing w:after="0" w:line="276" w:lineRule="auto"/>
        <w:jc w:val="center"/>
        <w:rPr>
          <w:rStyle w:val="Hipervnculo"/>
          <w:rFonts w:ascii="Times New Roman" w:hAnsi="Times New Roman"/>
          <w:u w:val="none"/>
        </w:rPr>
      </w:pPr>
      <w:r w:rsidRPr="00F441C0">
        <w:rPr>
          <w:rStyle w:val="Hipervnculo"/>
          <w:rFonts w:ascii="Times New Roman" w:hAnsi="Times New Roman"/>
          <w:u w:val="none"/>
        </w:rPr>
        <w:t>jesus.pinargote@unesum.edu.ec</w:t>
      </w:r>
    </w:p>
    <w:p w:rsidR="006F26FF" w:rsidRDefault="00F441C0" w:rsidP="006F26FF">
      <w:pPr>
        <w:spacing w:after="0" w:line="276" w:lineRule="auto"/>
        <w:jc w:val="center"/>
      </w:pPr>
      <w:r w:rsidRPr="00F441C0">
        <w:rPr>
          <w:rStyle w:val="Hipervnculo"/>
          <w:rFonts w:ascii="Times New Roman" w:hAnsi="Times New Roman"/>
          <w:u w:val="none"/>
        </w:rPr>
        <w:t>https://orcid.org/0000-0003-1136-3125</w:t>
      </w:r>
    </w:p>
    <w:p w:rsidR="00B3350F" w:rsidRPr="008231B8" w:rsidRDefault="00B3350F" w:rsidP="006F3491">
      <w:pPr>
        <w:spacing w:after="0" w:line="360" w:lineRule="auto"/>
        <w:jc w:val="center"/>
        <w:rPr>
          <w:rFonts w:ascii="Times New Roman" w:hAnsi="Times New Roman"/>
          <w:b/>
          <w:sz w:val="14"/>
          <w:szCs w:val="24"/>
          <w:lang w:eastAsia="zh-CN"/>
        </w:rPr>
      </w:pPr>
    </w:p>
    <w:p w:rsidR="006F26FF" w:rsidRPr="00B3350F" w:rsidRDefault="00F441C0" w:rsidP="006F26FF">
      <w:pPr>
        <w:spacing w:after="0" w:line="276" w:lineRule="auto"/>
        <w:jc w:val="center"/>
        <w:rPr>
          <w:rFonts w:ascii="Times New Roman" w:hAnsi="Times New Roman"/>
          <w:bCs/>
          <w:iCs/>
          <w:color w:val="000000"/>
          <w:vertAlign w:val="superscript"/>
        </w:rPr>
      </w:pPr>
      <w:r>
        <w:rPr>
          <w:rFonts w:ascii="Times New Roman" w:hAnsi="Times New Roman"/>
          <w:bCs/>
          <w:iCs/>
          <w:color w:val="000000"/>
        </w:rPr>
        <w:t>Richard Leonardo Palma-</w:t>
      </w:r>
      <w:r w:rsidRPr="00F441C0">
        <w:rPr>
          <w:rFonts w:ascii="Times New Roman" w:hAnsi="Times New Roman"/>
          <w:bCs/>
          <w:iCs/>
          <w:color w:val="000000"/>
        </w:rPr>
        <w:t xml:space="preserve">Ponce </w:t>
      </w:r>
      <w:r w:rsidR="006F26FF" w:rsidRPr="00B3350F">
        <w:rPr>
          <w:rFonts w:ascii="Times New Roman" w:hAnsi="Times New Roman"/>
          <w:bCs/>
          <w:iCs/>
          <w:color w:val="000000"/>
          <w:vertAlign w:val="superscript"/>
        </w:rPr>
        <w:t>I</w:t>
      </w:r>
      <w:r w:rsidR="006F26FF">
        <w:rPr>
          <w:rFonts w:ascii="Times New Roman" w:hAnsi="Times New Roman"/>
          <w:bCs/>
          <w:iCs/>
          <w:color w:val="000000"/>
          <w:vertAlign w:val="superscript"/>
        </w:rPr>
        <w:t>I</w:t>
      </w:r>
    </w:p>
    <w:p w:rsidR="006F26FF" w:rsidRPr="006F26FF" w:rsidRDefault="00F441C0" w:rsidP="006F26FF">
      <w:pPr>
        <w:spacing w:after="0"/>
        <w:jc w:val="center"/>
        <w:rPr>
          <w:rStyle w:val="Hipervnculo"/>
          <w:rFonts w:ascii="Times New Roman" w:hAnsi="Times New Roman"/>
          <w:u w:val="none"/>
        </w:rPr>
      </w:pPr>
      <w:r w:rsidRPr="00F441C0">
        <w:rPr>
          <w:rStyle w:val="Hipervnculo"/>
          <w:rFonts w:ascii="Times New Roman" w:hAnsi="Times New Roman"/>
          <w:u w:val="none"/>
        </w:rPr>
        <w:t>richard.palma@unesum</w:t>
      </w:r>
      <w:r>
        <w:rPr>
          <w:rStyle w:val="Hipervnculo"/>
          <w:rFonts w:ascii="Times New Roman" w:hAnsi="Times New Roman"/>
          <w:u w:val="none"/>
        </w:rPr>
        <w:t>.</w:t>
      </w:r>
      <w:r w:rsidRPr="00F441C0">
        <w:rPr>
          <w:rStyle w:val="Hipervnculo"/>
          <w:rFonts w:ascii="Times New Roman" w:hAnsi="Times New Roman"/>
          <w:u w:val="none"/>
        </w:rPr>
        <w:t>edu.ec</w:t>
      </w:r>
      <w:r w:rsidR="00531358" w:rsidRPr="00531358">
        <w:rPr>
          <w:rStyle w:val="Hipervnculo"/>
          <w:rFonts w:ascii="Times New Roman" w:hAnsi="Times New Roman"/>
          <w:u w:val="none"/>
        </w:rPr>
        <w:t xml:space="preserve"> </w:t>
      </w:r>
      <w:r w:rsidR="006F26FF" w:rsidRPr="006F26FF">
        <w:rPr>
          <w:rStyle w:val="Hipervnculo"/>
          <w:rFonts w:ascii="Times New Roman" w:hAnsi="Times New Roman"/>
          <w:u w:val="none"/>
        </w:rPr>
        <w:t xml:space="preserve"> </w:t>
      </w:r>
    </w:p>
    <w:p w:rsidR="006F26FF" w:rsidRDefault="005F5A62" w:rsidP="006F26FF">
      <w:pPr>
        <w:spacing w:after="0"/>
        <w:jc w:val="center"/>
      </w:pPr>
      <w:r w:rsidRPr="005F5A62">
        <w:rPr>
          <w:rStyle w:val="Hipervnculo"/>
          <w:rFonts w:ascii="Times New Roman" w:hAnsi="Times New Roman"/>
          <w:u w:val="none"/>
        </w:rPr>
        <w:t>https://orcid.org/0000-0001-9303-467X</w:t>
      </w:r>
    </w:p>
    <w:p w:rsidR="00B3350F" w:rsidRPr="008231B8" w:rsidRDefault="00B3350F" w:rsidP="006F3491">
      <w:pPr>
        <w:spacing w:after="0" w:line="360" w:lineRule="auto"/>
        <w:jc w:val="center"/>
        <w:rPr>
          <w:rFonts w:ascii="Times New Roman" w:hAnsi="Times New Roman"/>
          <w:b/>
          <w:sz w:val="16"/>
          <w:szCs w:val="24"/>
          <w:lang w:eastAsia="zh-CN"/>
        </w:rPr>
      </w:pPr>
    </w:p>
    <w:p w:rsidR="006F26FF" w:rsidRPr="00B3350F" w:rsidRDefault="00F441C0" w:rsidP="006F26FF">
      <w:pPr>
        <w:spacing w:after="0" w:line="276" w:lineRule="auto"/>
        <w:jc w:val="center"/>
        <w:rPr>
          <w:rFonts w:ascii="Times New Roman" w:hAnsi="Times New Roman"/>
          <w:bCs/>
          <w:iCs/>
          <w:color w:val="000000"/>
          <w:vertAlign w:val="superscript"/>
        </w:rPr>
      </w:pPr>
      <w:r>
        <w:rPr>
          <w:rFonts w:ascii="Times New Roman" w:hAnsi="Times New Roman"/>
          <w:bCs/>
          <w:iCs/>
          <w:color w:val="000000"/>
        </w:rPr>
        <w:t xml:space="preserve">Rosa Margarita </w:t>
      </w:r>
      <w:proofErr w:type="spellStart"/>
      <w:r>
        <w:rPr>
          <w:rFonts w:ascii="Times New Roman" w:hAnsi="Times New Roman"/>
          <w:bCs/>
          <w:iCs/>
          <w:color w:val="000000"/>
        </w:rPr>
        <w:t>Pinargote-</w:t>
      </w:r>
      <w:r w:rsidRPr="00F441C0">
        <w:rPr>
          <w:rFonts w:ascii="Times New Roman" w:hAnsi="Times New Roman"/>
          <w:bCs/>
          <w:iCs/>
          <w:color w:val="000000"/>
        </w:rPr>
        <w:t>Menoscal</w:t>
      </w:r>
      <w:proofErr w:type="spellEnd"/>
      <w:r w:rsidRPr="00F441C0">
        <w:rPr>
          <w:rFonts w:ascii="Times New Roman" w:hAnsi="Times New Roman"/>
          <w:bCs/>
          <w:iCs/>
          <w:color w:val="000000"/>
        </w:rPr>
        <w:t xml:space="preserve"> </w:t>
      </w:r>
      <w:r w:rsidR="006F26FF" w:rsidRPr="00B3350F">
        <w:rPr>
          <w:rFonts w:ascii="Times New Roman" w:hAnsi="Times New Roman"/>
          <w:bCs/>
          <w:iCs/>
          <w:color w:val="000000"/>
          <w:vertAlign w:val="superscript"/>
        </w:rPr>
        <w:t>I</w:t>
      </w:r>
      <w:r w:rsidR="006F26FF">
        <w:rPr>
          <w:rFonts w:ascii="Times New Roman" w:hAnsi="Times New Roman"/>
          <w:bCs/>
          <w:iCs/>
          <w:color w:val="000000"/>
          <w:vertAlign w:val="superscript"/>
        </w:rPr>
        <w:t>II</w:t>
      </w:r>
    </w:p>
    <w:p w:rsidR="006F26FF" w:rsidRPr="006F26FF" w:rsidRDefault="00F441C0" w:rsidP="006F26FF">
      <w:pPr>
        <w:spacing w:after="0"/>
        <w:jc w:val="center"/>
        <w:rPr>
          <w:rStyle w:val="Hipervnculo"/>
          <w:rFonts w:ascii="Times New Roman" w:hAnsi="Times New Roman"/>
          <w:u w:val="none"/>
        </w:rPr>
      </w:pPr>
      <w:r w:rsidRPr="00F441C0">
        <w:rPr>
          <w:rStyle w:val="Hipervnculo"/>
          <w:rFonts w:ascii="Times New Roman" w:hAnsi="Times New Roman"/>
          <w:u w:val="none"/>
        </w:rPr>
        <w:t>pinargote-rosa7431@unesum.edu.ec</w:t>
      </w:r>
    </w:p>
    <w:p w:rsidR="00B3350F" w:rsidRDefault="005F5A62" w:rsidP="006F26FF">
      <w:pPr>
        <w:spacing w:after="0"/>
        <w:jc w:val="center"/>
        <w:rPr>
          <w:rFonts w:ascii="Times New Roman" w:hAnsi="Times New Roman"/>
          <w:b/>
          <w:szCs w:val="24"/>
          <w:lang w:eastAsia="zh-CN"/>
        </w:rPr>
      </w:pPr>
      <w:r w:rsidRPr="005F5A62">
        <w:rPr>
          <w:rStyle w:val="Hipervnculo"/>
          <w:rFonts w:ascii="Times New Roman" w:hAnsi="Times New Roman"/>
          <w:u w:val="none"/>
        </w:rPr>
        <w:t>https://orcid.org/0000-0003-3365-4097</w:t>
      </w:r>
    </w:p>
    <w:p w:rsidR="006F26FF" w:rsidRPr="008231B8" w:rsidRDefault="006F26FF" w:rsidP="006F3491">
      <w:pPr>
        <w:spacing w:after="0" w:line="360" w:lineRule="auto"/>
        <w:jc w:val="center"/>
        <w:rPr>
          <w:rFonts w:ascii="Times New Roman" w:hAnsi="Times New Roman"/>
          <w:b/>
          <w:sz w:val="10"/>
          <w:szCs w:val="24"/>
          <w:lang w:eastAsia="zh-CN"/>
        </w:rPr>
      </w:pPr>
    </w:p>
    <w:p w:rsidR="00B82154" w:rsidRPr="00B3350F" w:rsidRDefault="00A82F7E" w:rsidP="006F3491">
      <w:pPr>
        <w:spacing w:after="0" w:line="360" w:lineRule="auto"/>
        <w:jc w:val="center"/>
        <w:rPr>
          <w:rFonts w:ascii="Times New Roman" w:hAnsi="Times New Roman"/>
          <w:szCs w:val="24"/>
        </w:rPr>
      </w:pPr>
      <w:r w:rsidRPr="00B3350F">
        <w:rPr>
          <w:rFonts w:ascii="Times New Roman" w:hAnsi="Times New Roman"/>
          <w:b/>
          <w:szCs w:val="24"/>
          <w:lang w:eastAsia="zh-CN"/>
        </w:rPr>
        <w:t xml:space="preserve">Correspondencia: </w:t>
      </w:r>
      <w:r w:rsidR="00F441C0" w:rsidRPr="00F441C0">
        <w:rPr>
          <w:rStyle w:val="Hipervnculo"/>
          <w:rFonts w:ascii="Times New Roman" w:hAnsi="Times New Roman"/>
          <w:szCs w:val="24"/>
          <w:u w:val="none"/>
        </w:rPr>
        <w:t>jesus.pinargote@unesum.edu.ec</w:t>
      </w:r>
    </w:p>
    <w:p w:rsidR="001B124B" w:rsidRPr="00B3350F" w:rsidRDefault="001B124B" w:rsidP="001B124B">
      <w:pPr>
        <w:spacing w:after="0"/>
        <w:jc w:val="center"/>
        <w:rPr>
          <w:rFonts w:ascii="Times New Roman" w:hAnsi="Times New Roman"/>
          <w:szCs w:val="24"/>
        </w:rPr>
      </w:pPr>
      <w:r w:rsidRPr="00B3350F">
        <w:rPr>
          <w:rFonts w:ascii="Times New Roman" w:hAnsi="Times New Roman"/>
          <w:szCs w:val="24"/>
        </w:rPr>
        <w:t xml:space="preserve">Ciencias </w:t>
      </w:r>
      <w:r w:rsidR="005F5A62">
        <w:rPr>
          <w:rFonts w:ascii="Times New Roman" w:hAnsi="Times New Roman"/>
          <w:szCs w:val="24"/>
        </w:rPr>
        <w:t>técnicas y aplicadas</w:t>
      </w:r>
    </w:p>
    <w:p w:rsidR="00B217E7" w:rsidRPr="00B3350F" w:rsidRDefault="001B124B" w:rsidP="001B124B">
      <w:pPr>
        <w:spacing w:after="0"/>
        <w:jc w:val="center"/>
        <w:rPr>
          <w:rFonts w:ascii="Times New Roman" w:hAnsi="Times New Roman"/>
          <w:szCs w:val="24"/>
        </w:rPr>
      </w:pPr>
      <w:r w:rsidRPr="00B3350F">
        <w:rPr>
          <w:rFonts w:ascii="Times New Roman" w:hAnsi="Times New Roman"/>
          <w:szCs w:val="24"/>
        </w:rPr>
        <w:t>Artículo de revisión</w:t>
      </w:r>
    </w:p>
    <w:p w:rsidR="001B124B" w:rsidRPr="00B3350F" w:rsidRDefault="001B124B" w:rsidP="001B124B">
      <w:pPr>
        <w:spacing w:after="0"/>
        <w:jc w:val="center"/>
        <w:rPr>
          <w:rFonts w:ascii="Times New Roman" w:hAnsi="Times New Roman"/>
          <w:sz w:val="12"/>
        </w:rPr>
      </w:pPr>
    </w:p>
    <w:p w:rsidR="00545A9F" w:rsidRPr="00B3350F" w:rsidRDefault="00A82F7E" w:rsidP="0061169D">
      <w:pPr>
        <w:pStyle w:val="Sinespaciado"/>
        <w:spacing w:line="360" w:lineRule="auto"/>
        <w:jc w:val="center"/>
        <w:rPr>
          <w:rFonts w:ascii="Times New Roman" w:hAnsi="Times New Roman"/>
          <w:sz w:val="20"/>
          <w:szCs w:val="20"/>
          <w:lang w:eastAsia="es-EC"/>
        </w:rPr>
      </w:pPr>
      <w:r w:rsidRPr="00B3350F">
        <w:rPr>
          <w:rFonts w:ascii="Times New Roman" w:hAnsi="Times New Roman"/>
          <w:sz w:val="20"/>
          <w:szCs w:val="20"/>
          <w:lang w:eastAsia="es-EC"/>
        </w:rPr>
        <w:t>*</w:t>
      </w:r>
      <w:r w:rsidRPr="00B3350F">
        <w:rPr>
          <w:rFonts w:ascii="Times New Roman" w:hAnsi="Times New Roman"/>
          <w:b/>
          <w:sz w:val="20"/>
          <w:szCs w:val="20"/>
          <w:lang w:eastAsia="es-EC"/>
        </w:rPr>
        <w:t xml:space="preserve">Recibido: </w:t>
      </w:r>
      <w:r w:rsidR="00545A9F" w:rsidRPr="00B3350F">
        <w:rPr>
          <w:rFonts w:ascii="Times New Roman" w:hAnsi="Times New Roman"/>
          <w:sz w:val="20"/>
          <w:szCs w:val="20"/>
          <w:lang w:eastAsia="es-EC"/>
        </w:rPr>
        <w:t>30 de enero</w:t>
      </w:r>
      <w:r w:rsidR="001A5F48" w:rsidRPr="00B3350F">
        <w:rPr>
          <w:rFonts w:ascii="Times New Roman" w:hAnsi="Times New Roman"/>
          <w:sz w:val="20"/>
          <w:szCs w:val="20"/>
          <w:lang w:eastAsia="es-EC"/>
        </w:rPr>
        <w:t xml:space="preserve"> de 202</w:t>
      </w:r>
      <w:r w:rsidR="0006758A" w:rsidRPr="00B3350F">
        <w:rPr>
          <w:rFonts w:ascii="Times New Roman" w:hAnsi="Times New Roman"/>
          <w:sz w:val="20"/>
          <w:szCs w:val="20"/>
          <w:lang w:eastAsia="es-EC"/>
        </w:rPr>
        <w:t>1</w:t>
      </w:r>
      <w:r w:rsidR="001A5F48" w:rsidRPr="00B3350F">
        <w:rPr>
          <w:rFonts w:ascii="Times New Roman" w:hAnsi="Times New Roman"/>
          <w:sz w:val="20"/>
          <w:szCs w:val="20"/>
          <w:lang w:eastAsia="es-EC"/>
        </w:rPr>
        <w:t xml:space="preserve"> </w:t>
      </w:r>
      <w:r w:rsidRPr="00B3350F">
        <w:rPr>
          <w:rFonts w:ascii="Times New Roman" w:hAnsi="Times New Roman"/>
          <w:sz w:val="20"/>
          <w:szCs w:val="20"/>
          <w:lang w:eastAsia="es-EC"/>
        </w:rPr>
        <w:t>*</w:t>
      </w:r>
      <w:r w:rsidRPr="00B3350F">
        <w:rPr>
          <w:rFonts w:ascii="Times New Roman" w:hAnsi="Times New Roman"/>
          <w:b/>
          <w:sz w:val="20"/>
          <w:szCs w:val="20"/>
          <w:lang w:eastAsia="es-EC"/>
        </w:rPr>
        <w:t>Aceptado:</w:t>
      </w:r>
      <w:r w:rsidR="00E20D91" w:rsidRPr="00B3350F">
        <w:rPr>
          <w:rFonts w:ascii="Times New Roman" w:hAnsi="Times New Roman"/>
          <w:sz w:val="20"/>
          <w:szCs w:val="20"/>
          <w:lang w:eastAsia="es-EC"/>
        </w:rPr>
        <w:t xml:space="preserve"> </w:t>
      </w:r>
      <w:r w:rsidR="00982850" w:rsidRPr="00B3350F">
        <w:rPr>
          <w:rFonts w:ascii="Times New Roman" w:hAnsi="Times New Roman"/>
          <w:sz w:val="20"/>
          <w:szCs w:val="20"/>
          <w:lang w:eastAsia="es-EC"/>
        </w:rPr>
        <w:t>1</w:t>
      </w:r>
      <w:r w:rsidR="00CD69A5">
        <w:rPr>
          <w:rFonts w:ascii="Times New Roman" w:hAnsi="Times New Roman"/>
          <w:sz w:val="20"/>
          <w:szCs w:val="20"/>
          <w:lang w:eastAsia="es-EC"/>
        </w:rPr>
        <w:t>7</w:t>
      </w:r>
      <w:r w:rsidR="00545A9F" w:rsidRPr="00B3350F">
        <w:rPr>
          <w:rFonts w:ascii="Times New Roman" w:hAnsi="Times New Roman"/>
          <w:sz w:val="20"/>
          <w:szCs w:val="20"/>
          <w:lang w:eastAsia="es-EC"/>
        </w:rPr>
        <w:t xml:space="preserve"> de febr</w:t>
      </w:r>
      <w:r w:rsidR="00F11C8D" w:rsidRPr="00B3350F">
        <w:rPr>
          <w:rFonts w:ascii="Times New Roman" w:hAnsi="Times New Roman"/>
          <w:sz w:val="20"/>
          <w:szCs w:val="20"/>
          <w:lang w:eastAsia="es-EC"/>
        </w:rPr>
        <w:t>ero</w:t>
      </w:r>
      <w:r w:rsidR="001A5F48" w:rsidRPr="00B3350F">
        <w:rPr>
          <w:rFonts w:ascii="Times New Roman" w:hAnsi="Times New Roman"/>
          <w:sz w:val="20"/>
          <w:szCs w:val="20"/>
          <w:lang w:eastAsia="es-EC"/>
        </w:rPr>
        <w:t xml:space="preserve"> de 2021 </w:t>
      </w:r>
      <w:r w:rsidR="00E20D91" w:rsidRPr="00B3350F">
        <w:rPr>
          <w:rFonts w:ascii="Times New Roman" w:hAnsi="Times New Roman"/>
          <w:b/>
          <w:sz w:val="20"/>
          <w:szCs w:val="20"/>
          <w:lang w:eastAsia="es-EC"/>
        </w:rPr>
        <w:t>* Publicado:</w:t>
      </w:r>
      <w:r w:rsidR="00206430" w:rsidRPr="00B3350F">
        <w:rPr>
          <w:rFonts w:ascii="Times New Roman" w:hAnsi="Times New Roman"/>
          <w:sz w:val="20"/>
          <w:szCs w:val="20"/>
          <w:lang w:eastAsia="es-EC"/>
        </w:rPr>
        <w:t xml:space="preserve"> </w:t>
      </w:r>
      <w:r w:rsidR="00CD69A5">
        <w:rPr>
          <w:rFonts w:ascii="Times New Roman" w:hAnsi="Times New Roman"/>
          <w:sz w:val="20"/>
          <w:szCs w:val="20"/>
          <w:lang w:eastAsia="es-EC"/>
        </w:rPr>
        <w:t>20</w:t>
      </w:r>
      <w:r w:rsidR="00545A9F" w:rsidRPr="00B3350F">
        <w:rPr>
          <w:rFonts w:ascii="Times New Roman" w:hAnsi="Times New Roman"/>
          <w:sz w:val="20"/>
          <w:szCs w:val="20"/>
          <w:lang w:eastAsia="es-EC"/>
        </w:rPr>
        <w:t xml:space="preserve"> de marz</w:t>
      </w:r>
      <w:r w:rsidR="001A5F48" w:rsidRPr="00B3350F">
        <w:rPr>
          <w:rFonts w:ascii="Times New Roman" w:hAnsi="Times New Roman"/>
          <w:sz w:val="20"/>
          <w:szCs w:val="20"/>
          <w:lang w:eastAsia="es-EC"/>
        </w:rPr>
        <w:t>o</w:t>
      </w:r>
      <w:r w:rsidR="00CB1852" w:rsidRPr="00B3350F">
        <w:rPr>
          <w:rFonts w:ascii="Times New Roman" w:hAnsi="Times New Roman"/>
          <w:sz w:val="20"/>
          <w:szCs w:val="20"/>
          <w:lang w:eastAsia="es-EC"/>
        </w:rPr>
        <w:t xml:space="preserve"> </w:t>
      </w:r>
      <w:r w:rsidR="00341027" w:rsidRPr="00B3350F">
        <w:rPr>
          <w:rFonts w:ascii="Times New Roman" w:hAnsi="Times New Roman"/>
          <w:sz w:val="20"/>
          <w:szCs w:val="20"/>
          <w:lang w:eastAsia="es-EC"/>
        </w:rPr>
        <w:t>de 2021</w:t>
      </w:r>
    </w:p>
    <w:p w:rsidR="006F26FF" w:rsidRPr="00F66291" w:rsidRDefault="00F441C0" w:rsidP="00F441C0">
      <w:pPr>
        <w:pStyle w:val="Prrafodelista"/>
        <w:numPr>
          <w:ilvl w:val="0"/>
          <w:numId w:val="10"/>
        </w:numPr>
        <w:spacing w:after="0" w:line="360" w:lineRule="auto"/>
        <w:jc w:val="both"/>
        <w:rPr>
          <w:rFonts w:ascii="Times New Roman" w:hAnsi="Times New Roman"/>
          <w:color w:val="000000" w:themeColor="text1"/>
          <w:szCs w:val="23"/>
          <w:lang w:eastAsia="es-EC"/>
        </w:rPr>
      </w:pPr>
      <w:r w:rsidRPr="00F441C0">
        <w:rPr>
          <w:rFonts w:ascii="Times New Roman" w:hAnsi="Times New Roman"/>
          <w:color w:val="000000" w:themeColor="text1"/>
          <w:szCs w:val="23"/>
          <w:lang w:eastAsia="es-EC"/>
        </w:rPr>
        <w:t xml:space="preserve">Magister en </w:t>
      </w:r>
      <w:proofErr w:type="spellStart"/>
      <w:r w:rsidRPr="00F441C0">
        <w:rPr>
          <w:rFonts w:ascii="Times New Roman" w:hAnsi="Times New Roman"/>
          <w:color w:val="000000" w:themeColor="text1"/>
          <w:szCs w:val="23"/>
          <w:lang w:eastAsia="es-EC"/>
        </w:rPr>
        <w:t>Administracion</w:t>
      </w:r>
      <w:proofErr w:type="spellEnd"/>
      <w:r w:rsidRPr="00F441C0">
        <w:rPr>
          <w:rFonts w:ascii="Times New Roman" w:hAnsi="Times New Roman"/>
          <w:color w:val="000000" w:themeColor="text1"/>
          <w:szCs w:val="23"/>
          <w:lang w:eastAsia="es-EC"/>
        </w:rPr>
        <w:t xml:space="preserve"> Ambiental</w:t>
      </w:r>
      <w:r w:rsidRPr="00F66291">
        <w:rPr>
          <w:rFonts w:ascii="Times New Roman" w:hAnsi="Times New Roman"/>
          <w:color w:val="000000" w:themeColor="text1"/>
          <w:szCs w:val="23"/>
          <w:lang w:eastAsia="es-EC"/>
        </w:rPr>
        <w:t>,</w:t>
      </w:r>
      <w:r w:rsidRPr="00F441C0">
        <w:t xml:space="preserve"> </w:t>
      </w:r>
      <w:r w:rsidRPr="00F441C0">
        <w:rPr>
          <w:rFonts w:ascii="Times New Roman" w:hAnsi="Times New Roman"/>
          <w:color w:val="000000" w:themeColor="text1"/>
          <w:szCs w:val="23"/>
          <w:lang w:eastAsia="es-EC"/>
        </w:rPr>
        <w:t xml:space="preserve">Diplomado en </w:t>
      </w:r>
      <w:proofErr w:type="spellStart"/>
      <w:r w:rsidRPr="00F441C0">
        <w:rPr>
          <w:rFonts w:ascii="Times New Roman" w:hAnsi="Times New Roman"/>
          <w:color w:val="000000" w:themeColor="text1"/>
          <w:szCs w:val="23"/>
          <w:lang w:eastAsia="es-EC"/>
        </w:rPr>
        <w:t>Autoevaluacion</w:t>
      </w:r>
      <w:proofErr w:type="spellEnd"/>
      <w:r w:rsidRPr="00F441C0">
        <w:rPr>
          <w:rFonts w:ascii="Times New Roman" w:hAnsi="Times New Roman"/>
          <w:color w:val="000000" w:themeColor="text1"/>
          <w:szCs w:val="23"/>
          <w:lang w:eastAsia="es-EC"/>
        </w:rPr>
        <w:t xml:space="preserve"> y </w:t>
      </w:r>
      <w:proofErr w:type="spellStart"/>
      <w:r w:rsidRPr="00F441C0">
        <w:rPr>
          <w:rFonts w:ascii="Times New Roman" w:hAnsi="Times New Roman"/>
          <w:color w:val="000000" w:themeColor="text1"/>
          <w:szCs w:val="23"/>
          <w:lang w:eastAsia="es-EC"/>
        </w:rPr>
        <w:t>Acreditacion</w:t>
      </w:r>
      <w:proofErr w:type="spellEnd"/>
      <w:r w:rsidRPr="00F441C0">
        <w:rPr>
          <w:rFonts w:ascii="Times New Roman" w:hAnsi="Times New Roman"/>
          <w:color w:val="000000" w:themeColor="text1"/>
          <w:szCs w:val="23"/>
          <w:lang w:eastAsia="es-EC"/>
        </w:rPr>
        <w:t xml:space="preserve"> Universitaria</w:t>
      </w:r>
      <w:r>
        <w:rPr>
          <w:rFonts w:ascii="Times New Roman" w:hAnsi="Times New Roman"/>
          <w:color w:val="000000" w:themeColor="text1"/>
          <w:szCs w:val="23"/>
          <w:lang w:eastAsia="es-EC"/>
        </w:rPr>
        <w:t>,</w:t>
      </w:r>
      <w:r w:rsidRPr="00F441C0">
        <w:t xml:space="preserve"> </w:t>
      </w:r>
      <w:r w:rsidRPr="00F441C0">
        <w:rPr>
          <w:rFonts w:ascii="Times New Roman" w:hAnsi="Times New Roman"/>
          <w:color w:val="000000" w:themeColor="text1"/>
          <w:szCs w:val="23"/>
          <w:lang w:eastAsia="es-EC"/>
        </w:rPr>
        <w:t>Ingeniero Forestal</w:t>
      </w:r>
      <w:r>
        <w:rPr>
          <w:rFonts w:ascii="Times New Roman" w:hAnsi="Times New Roman"/>
          <w:color w:val="000000" w:themeColor="text1"/>
          <w:szCs w:val="23"/>
          <w:lang w:eastAsia="es-EC"/>
        </w:rPr>
        <w:t xml:space="preserve">, </w:t>
      </w:r>
      <w:r w:rsidRPr="00F441C0">
        <w:rPr>
          <w:rFonts w:ascii="Times New Roman" w:hAnsi="Times New Roman"/>
          <w:color w:val="000000" w:themeColor="text1"/>
          <w:szCs w:val="23"/>
          <w:lang w:eastAsia="es-EC"/>
        </w:rPr>
        <w:t>Universidad Estatal del Sur de Manabí, Jipijapa, Manabí</w:t>
      </w:r>
      <w:r w:rsidR="006516FB">
        <w:rPr>
          <w:rFonts w:ascii="Times New Roman" w:hAnsi="Times New Roman"/>
          <w:color w:val="000000" w:themeColor="text1"/>
          <w:szCs w:val="23"/>
          <w:lang w:eastAsia="es-EC"/>
        </w:rPr>
        <w:t>,</w:t>
      </w:r>
      <w:r w:rsidRPr="00F441C0">
        <w:rPr>
          <w:rFonts w:ascii="Times New Roman" w:hAnsi="Times New Roman"/>
          <w:color w:val="000000" w:themeColor="text1"/>
          <w:szCs w:val="23"/>
          <w:lang w:eastAsia="es-EC"/>
        </w:rPr>
        <w:t xml:space="preserve"> Ecuador. </w:t>
      </w:r>
    </w:p>
    <w:p w:rsidR="006F26FF" w:rsidRPr="00F66291" w:rsidRDefault="00F441C0" w:rsidP="00F441C0">
      <w:pPr>
        <w:pStyle w:val="Prrafodelista"/>
        <w:numPr>
          <w:ilvl w:val="0"/>
          <w:numId w:val="10"/>
        </w:numPr>
        <w:spacing w:after="0" w:line="360" w:lineRule="auto"/>
        <w:jc w:val="both"/>
        <w:rPr>
          <w:rFonts w:ascii="Times New Roman" w:hAnsi="Times New Roman"/>
          <w:color w:val="000000" w:themeColor="text1"/>
          <w:szCs w:val="23"/>
          <w:lang w:eastAsia="es-EC"/>
        </w:rPr>
      </w:pPr>
      <w:r w:rsidRPr="00F441C0">
        <w:rPr>
          <w:rFonts w:ascii="Times New Roman" w:hAnsi="Times New Roman"/>
          <w:color w:val="000000" w:themeColor="text1"/>
          <w:szCs w:val="23"/>
          <w:lang w:eastAsia="es-EC"/>
        </w:rPr>
        <w:t>Magister en Manejo y Aprovechamiento Forestal</w:t>
      </w:r>
      <w:r>
        <w:rPr>
          <w:rFonts w:ascii="Times New Roman" w:hAnsi="Times New Roman"/>
          <w:color w:val="000000" w:themeColor="text1"/>
          <w:szCs w:val="23"/>
          <w:lang w:eastAsia="es-EC"/>
        </w:rPr>
        <w:t xml:space="preserve">, </w:t>
      </w:r>
      <w:r w:rsidRPr="00F441C0">
        <w:rPr>
          <w:rFonts w:ascii="Times New Roman" w:hAnsi="Times New Roman"/>
          <w:color w:val="000000" w:themeColor="text1"/>
          <w:szCs w:val="23"/>
          <w:lang w:eastAsia="es-EC"/>
        </w:rPr>
        <w:t xml:space="preserve">Ingeniero </w:t>
      </w:r>
      <w:proofErr w:type="spellStart"/>
      <w:r w:rsidRPr="00F441C0">
        <w:rPr>
          <w:rFonts w:ascii="Times New Roman" w:hAnsi="Times New Roman"/>
          <w:color w:val="000000" w:themeColor="text1"/>
          <w:szCs w:val="23"/>
          <w:lang w:eastAsia="es-EC"/>
        </w:rPr>
        <w:t>Agronomo</w:t>
      </w:r>
      <w:proofErr w:type="spellEnd"/>
      <w:r>
        <w:rPr>
          <w:rFonts w:ascii="Times New Roman" w:hAnsi="Times New Roman"/>
          <w:color w:val="000000" w:themeColor="text1"/>
          <w:szCs w:val="23"/>
          <w:lang w:eastAsia="es-EC"/>
        </w:rPr>
        <w:t xml:space="preserve">, </w:t>
      </w:r>
      <w:r w:rsidRPr="00F441C0">
        <w:rPr>
          <w:rFonts w:ascii="Times New Roman" w:hAnsi="Times New Roman"/>
          <w:color w:val="000000" w:themeColor="text1"/>
          <w:szCs w:val="23"/>
          <w:lang w:eastAsia="es-EC"/>
        </w:rPr>
        <w:t xml:space="preserve">Universidad Estatal del Sur de Manabí, Jipijapa, </w:t>
      </w:r>
      <w:r w:rsidR="006516FB">
        <w:rPr>
          <w:rFonts w:ascii="Times New Roman" w:hAnsi="Times New Roman"/>
          <w:color w:val="000000" w:themeColor="text1"/>
          <w:szCs w:val="23"/>
          <w:lang w:eastAsia="es-EC"/>
        </w:rPr>
        <w:t>Manabí,</w:t>
      </w:r>
      <w:r w:rsidRPr="00F441C0">
        <w:rPr>
          <w:rFonts w:ascii="Times New Roman" w:hAnsi="Times New Roman"/>
          <w:color w:val="000000" w:themeColor="text1"/>
          <w:szCs w:val="23"/>
          <w:lang w:eastAsia="es-EC"/>
        </w:rPr>
        <w:t xml:space="preserve"> Ecuador</w:t>
      </w:r>
      <w:r w:rsidR="00531358" w:rsidRPr="00F66291">
        <w:rPr>
          <w:rFonts w:ascii="Times New Roman" w:hAnsi="Times New Roman"/>
          <w:color w:val="000000" w:themeColor="text1"/>
          <w:szCs w:val="23"/>
          <w:lang w:eastAsia="es-EC"/>
        </w:rPr>
        <w:t>.</w:t>
      </w:r>
      <w:r w:rsidR="006F26FF" w:rsidRPr="00F66291">
        <w:rPr>
          <w:rFonts w:ascii="Times New Roman" w:hAnsi="Times New Roman"/>
          <w:color w:val="000000" w:themeColor="text1"/>
          <w:szCs w:val="23"/>
          <w:lang w:eastAsia="es-EC"/>
        </w:rPr>
        <w:t xml:space="preserve">  </w:t>
      </w:r>
    </w:p>
    <w:p w:rsidR="002D2D3C" w:rsidRPr="00F66291" w:rsidRDefault="00F441C0" w:rsidP="00F441C0">
      <w:pPr>
        <w:pStyle w:val="Prrafodelista"/>
        <w:numPr>
          <w:ilvl w:val="0"/>
          <w:numId w:val="10"/>
        </w:numPr>
        <w:spacing w:after="0" w:line="360" w:lineRule="auto"/>
        <w:jc w:val="both"/>
        <w:rPr>
          <w:rFonts w:ascii="Times New Roman" w:hAnsi="Times New Roman"/>
          <w:color w:val="000000" w:themeColor="text1"/>
          <w:szCs w:val="23"/>
          <w:lang w:eastAsia="es-EC"/>
        </w:rPr>
        <w:sectPr w:rsidR="002D2D3C" w:rsidRPr="00F66291" w:rsidSect="00310A6F">
          <w:headerReference w:type="even" r:id="rId9"/>
          <w:headerReference w:type="default" r:id="rId10"/>
          <w:footerReference w:type="even" r:id="rId11"/>
          <w:footerReference w:type="default" r:id="rId12"/>
          <w:headerReference w:type="first" r:id="rId13"/>
          <w:footerReference w:type="first" r:id="rId14"/>
          <w:pgSz w:w="12240" w:h="15840"/>
          <w:pgMar w:top="1418" w:right="1183" w:bottom="1418" w:left="1418" w:header="709" w:footer="709" w:gutter="0"/>
          <w:pgNumType w:start="42"/>
          <w:cols w:space="720"/>
          <w:titlePg/>
          <w:docGrid w:linePitch="360"/>
        </w:sectPr>
      </w:pPr>
      <w:proofErr w:type="spellStart"/>
      <w:r w:rsidRPr="00F441C0">
        <w:rPr>
          <w:rFonts w:ascii="Times New Roman" w:hAnsi="Times New Roman"/>
          <w:color w:val="000000" w:themeColor="text1"/>
          <w:szCs w:val="23"/>
          <w:lang w:eastAsia="es-EC"/>
        </w:rPr>
        <w:t>Tecnico</w:t>
      </w:r>
      <w:proofErr w:type="spellEnd"/>
      <w:r w:rsidRPr="00F441C0">
        <w:rPr>
          <w:rFonts w:ascii="Times New Roman" w:hAnsi="Times New Roman"/>
          <w:color w:val="000000" w:themeColor="text1"/>
          <w:szCs w:val="23"/>
          <w:lang w:eastAsia="es-EC"/>
        </w:rPr>
        <w:t xml:space="preserve"> Superior en Secretariado Ejecutivo Contable</w:t>
      </w:r>
      <w:r>
        <w:rPr>
          <w:rFonts w:ascii="Times New Roman" w:hAnsi="Times New Roman"/>
          <w:color w:val="000000" w:themeColor="text1"/>
          <w:szCs w:val="23"/>
          <w:lang w:eastAsia="es-EC"/>
        </w:rPr>
        <w:t xml:space="preserve">, </w:t>
      </w:r>
      <w:r w:rsidRPr="00F441C0">
        <w:rPr>
          <w:rFonts w:ascii="Times New Roman" w:hAnsi="Times New Roman"/>
          <w:color w:val="000000" w:themeColor="text1"/>
          <w:szCs w:val="23"/>
          <w:lang w:eastAsia="es-EC"/>
        </w:rPr>
        <w:t>Universidad Estatal del Sur de Manabí, Jipijapa, Manabí</w:t>
      </w:r>
      <w:r w:rsidR="006516FB">
        <w:rPr>
          <w:rFonts w:ascii="Times New Roman" w:hAnsi="Times New Roman"/>
          <w:color w:val="000000" w:themeColor="text1"/>
          <w:szCs w:val="23"/>
          <w:lang w:eastAsia="es-EC"/>
        </w:rPr>
        <w:t>,</w:t>
      </w:r>
      <w:r w:rsidRPr="00F441C0">
        <w:rPr>
          <w:rFonts w:ascii="Times New Roman" w:hAnsi="Times New Roman"/>
          <w:color w:val="000000" w:themeColor="text1"/>
          <w:szCs w:val="23"/>
          <w:lang w:eastAsia="es-EC"/>
        </w:rPr>
        <w:t xml:space="preserve"> Ecuador</w:t>
      </w:r>
      <w:r w:rsidR="00531358" w:rsidRPr="00F66291">
        <w:rPr>
          <w:rFonts w:ascii="Times New Roman" w:hAnsi="Times New Roman"/>
          <w:color w:val="000000" w:themeColor="text1"/>
          <w:szCs w:val="23"/>
          <w:lang w:eastAsia="es-EC"/>
        </w:rPr>
        <w:t>.</w:t>
      </w:r>
    </w:p>
    <w:p w:rsidR="00F97DDE" w:rsidRPr="00F97DDE" w:rsidRDefault="00A82F7E" w:rsidP="00F97DDE">
      <w:pPr>
        <w:widowControl w:val="0"/>
        <w:spacing w:after="0" w:line="360" w:lineRule="auto"/>
        <w:jc w:val="both"/>
        <w:rPr>
          <w:rFonts w:ascii="Times New Roman" w:eastAsia="Times New Roman" w:hAnsi="Times New Roman"/>
          <w:b/>
          <w:bCs/>
          <w:color w:val="000000"/>
          <w:sz w:val="26"/>
          <w:szCs w:val="26"/>
          <w:lang w:eastAsia="es-MX"/>
        </w:rPr>
      </w:pPr>
      <w:r>
        <w:rPr>
          <w:rFonts w:ascii="Times New Roman" w:eastAsia="Times New Roman" w:hAnsi="Times New Roman"/>
          <w:b/>
          <w:bCs/>
          <w:color w:val="000000"/>
          <w:sz w:val="26"/>
          <w:szCs w:val="26"/>
          <w:lang w:eastAsia="es-MX"/>
        </w:rPr>
        <w:lastRenderedPageBreak/>
        <w:t>Resumen</w:t>
      </w:r>
    </w:p>
    <w:p w:rsidR="005F5A62" w:rsidRPr="005F5A62" w:rsidRDefault="005F5A62" w:rsidP="005F5A62">
      <w:pPr>
        <w:spacing w:after="0" w:line="360" w:lineRule="auto"/>
        <w:jc w:val="both"/>
        <w:rPr>
          <w:rFonts w:ascii="Times New Roman" w:hAnsi="Times New Roman"/>
          <w:sz w:val="24"/>
          <w:szCs w:val="24"/>
        </w:rPr>
      </w:pPr>
      <w:r w:rsidRPr="005F5A62">
        <w:rPr>
          <w:rFonts w:ascii="Times New Roman" w:hAnsi="Times New Roman"/>
          <w:sz w:val="24"/>
          <w:szCs w:val="24"/>
        </w:rPr>
        <w:t xml:space="preserve">La cuenca alta del Rio Guineal, presenta condiciones ambientales que le confieren una gran fragilidad y vulnerabilidad a la erosión hídrica. El presente estudio tiene como objetivo: estimar la degradación específica del suelo y la incidencia de las precipitaciones pluviales como factor generador. Se evaluó los principales parámetros hidrológicos: caudal medio, índice de escorrentía y coeficiente de escorrentía, aplicando una ecuación que considera el equilibrio de volúmenes en cuencas, que se logra con el empleo del módulo específico de </w:t>
      </w:r>
      <w:proofErr w:type="spellStart"/>
      <w:r w:rsidRPr="005F5A62">
        <w:rPr>
          <w:rFonts w:ascii="Times New Roman" w:hAnsi="Times New Roman"/>
          <w:sz w:val="24"/>
          <w:szCs w:val="24"/>
        </w:rPr>
        <w:t>Pourrut</w:t>
      </w:r>
      <w:proofErr w:type="spellEnd"/>
      <w:r w:rsidRPr="005F5A62">
        <w:rPr>
          <w:rFonts w:ascii="Times New Roman" w:hAnsi="Times New Roman"/>
          <w:sz w:val="24"/>
          <w:szCs w:val="24"/>
        </w:rPr>
        <w:t xml:space="preserve">. Las precipitaciones en el período 1995-2014, se registraron en la estación meteorológica “Jaboncillo” y permitieron definir el poder erosivo de las lluvias como factor determinante de la erosión hídrica en términos de degradación específica, aplicando la metodología de </w:t>
      </w:r>
      <w:proofErr w:type="spellStart"/>
      <w:r w:rsidRPr="005F5A62">
        <w:rPr>
          <w:rFonts w:ascii="Times New Roman" w:hAnsi="Times New Roman"/>
          <w:sz w:val="24"/>
          <w:szCs w:val="24"/>
        </w:rPr>
        <w:t>Fournier</w:t>
      </w:r>
      <w:proofErr w:type="spellEnd"/>
      <w:r w:rsidRPr="005F5A62">
        <w:rPr>
          <w:rFonts w:ascii="Times New Roman" w:hAnsi="Times New Roman"/>
          <w:sz w:val="24"/>
          <w:szCs w:val="24"/>
        </w:rPr>
        <w:t xml:space="preserve">, basada en dos factores: el índice de agresividad del clima, en función de la relación p2/P; y el relieve, por medio del coeficiente orográfico; que permite establecer una correlación lineal con un alto índice de confianza. Se estimaron perdidas por erosión hídrica en las </w:t>
      </w:r>
      <w:proofErr w:type="spellStart"/>
      <w:r w:rsidRPr="005F5A62">
        <w:rPr>
          <w:rFonts w:ascii="Times New Roman" w:hAnsi="Times New Roman"/>
          <w:sz w:val="24"/>
          <w:szCs w:val="24"/>
        </w:rPr>
        <w:t>subcuencas</w:t>
      </w:r>
      <w:proofErr w:type="spellEnd"/>
      <w:r w:rsidRPr="005F5A62">
        <w:rPr>
          <w:rFonts w:ascii="Times New Roman" w:hAnsi="Times New Roman"/>
          <w:sz w:val="24"/>
          <w:szCs w:val="24"/>
        </w:rPr>
        <w:t>: R. Grande con 6.49; R. Guineal con 6.4 y el Congo con 16.6 t/ha/año; valores que superan la tolerancia establecida por la FAO (0.4-1.8 t/ha/año), lo que conlleva a que los suelos agrícolas pierdan su capacidad productiva.</w:t>
      </w:r>
    </w:p>
    <w:p w:rsidR="00D3274F" w:rsidRDefault="005F5A62" w:rsidP="005F5A62">
      <w:pPr>
        <w:spacing w:after="0" w:line="360" w:lineRule="auto"/>
        <w:jc w:val="both"/>
        <w:rPr>
          <w:rFonts w:ascii="Times New Roman" w:hAnsi="Times New Roman"/>
          <w:sz w:val="24"/>
          <w:szCs w:val="24"/>
        </w:rPr>
      </w:pPr>
      <w:r w:rsidRPr="005F5A62">
        <w:rPr>
          <w:rFonts w:ascii="Times New Roman" w:hAnsi="Times New Roman"/>
          <w:b/>
          <w:sz w:val="24"/>
          <w:szCs w:val="24"/>
        </w:rPr>
        <w:t>Palabras clave:</w:t>
      </w:r>
      <w:r w:rsidRPr="005F5A62">
        <w:rPr>
          <w:rFonts w:ascii="Times New Roman" w:hAnsi="Times New Roman"/>
          <w:sz w:val="24"/>
          <w:szCs w:val="24"/>
        </w:rPr>
        <w:t xml:space="preserve"> Erosión; precipitación; subcuenca</w:t>
      </w:r>
      <w:r>
        <w:rPr>
          <w:rFonts w:ascii="Times New Roman" w:hAnsi="Times New Roman"/>
          <w:sz w:val="24"/>
          <w:szCs w:val="24"/>
        </w:rPr>
        <w:t>.</w:t>
      </w:r>
    </w:p>
    <w:p w:rsidR="00CF5240" w:rsidRPr="00555CC3" w:rsidRDefault="00CF5240" w:rsidP="00CF5240">
      <w:pPr>
        <w:spacing w:after="0" w:line="360" w:lineRule="auto"/>
        <w:jc w:val="both"/>
        <w:rPr>
          <w:rFonts w:ascii="Times New Roman" w:hAnsi="Times New Roman"/>
          <w:b/>
          <w:szCs w:val="26"/>
        </w:rPr>
      </w:pPr>
    </w:p>
    <w:p w:rsidR="00F07164" w:rsidRPr="00545A9F" w:rsidRDefault="00F07164" w:rsidP="00076E8D">
      <w:pPr>
        <w:spacing w:after="0" w:line="360" w:lineRule="auto"/>
        <w:jc w:val="both"/>
        <w:rPr>
          <w:rFonts w:ascii="Times New Roman" w:hAnsi="Times New Roman"/>
          <w:b/>
          <w:sz w:val="26"/>
          <w:szCs w:val="26"/>
          <w:lang w:val="en-US"/>
        </w:rPr>
      </w:pPr>
      <w:r w:rsidRPr="00545A9F">
        <w:rPr>
          <w:rFonts w:ascii="Times New Roman" w:hAnsi="Times New Roman"/>
          <w:b/>
          <w:sz w:val="26"/>
          <w:szCs w:val="26"/>
          <w:lang w:val="en-US"/>
        </w:rPr>
        <w:t>Abstract</w:t>
      </w:r>
    </w:p>
    <w:p w:rsidR="005F5A62" w:rsidRPr="005F5A62" w:rsidRDefault="005F5A62" w:rsidP="005F5A62">
      <w:pPr>
        <w:spacing w:after="0" w:line="360" w:lineRule="auto"/>
        <w:jc w:val="both"/>
        <w:rPr>
          <w:rFonts w:ascii="Times New Roman" w:hAnsi="Times New Roman"/>
          <w:sz w:val="24"/>
          <w:szCs w:val="24"/>
          <w:lang w:val="en-US"/>
        </w:rPr>
      </w:pPr>
      <w:r w:rsidRPr="005F5A62">
        <w:rPr>
          <w:rFonts w:ascii="Times New Roman" w:hAnsi="Times New Roman"/>
          <w:sz w:val="24"/>
          <w:szCs w:val="24"/>
          <w:lang w:val="en-US"/>
        </w:rPr>
        <w:t xml:space="preserve">The upper basin of the Guineal River presents environmental conditions that give it great fragility and vulnerability to water erosion. The present study aims </w:t>
      </w:r>
      <w:proofErr w:type="gramStart"/>
      <w:r w:rsidRPr="005F5A62">
        <w:rPr>
          <w:rFonts w:ascii="Times New Roman" w:hAnsi="Times New Roman"/>
          <w:sz w:val="24"/>
          <w:szCs w:val="24"/>
          <w:lang w:val="en-US"/>
        </w:rPr>
        <w:t>to:</w:t>
      </w:r>
      <w:proofErr w:type="gramEnd"/>
      <w:r w:rsidRPr="005F5A62">
        <w:rPr>
          <w:rFonts w:ascii="Times New Roman" w:hAnsi="Times New Roman"/>
          <w:sz w:val="24"/>
          <w:szCs w:val="24"/>
          <w:lang w:val="en-US"/>
        </w:rPr>
        <w:t xml:space="preserve"> estimate the specific degradation of the soil and the incidence of rainfall as a generating factor. The main hydrological parameters </w:t>
      </w:r>
      <w:proofErr w:type="gramStart"/>
      <w:r w:rsidRPr="005F5A62">
        <w:rPr>
          <w:rFonts w:ascii="Times New Roman" w:hAnsi="Times New Roman"/>
          <w:sz w:val="24"/>
          <w:szCs w:val="24"/>
          <w:lang w:val="en-US"/>
        </w:rPr>
        <w:t>were evaluated</w:t>
      </w:r>
      <w:proofErr w:type="gramEnd"/>
      <w:r w:rsidRPr="005F5A62">
        <w:rPr>
          <w:rFonts w:ascii="Times New Roman" w:hAnsi="Times New Roman"/>
          <w:sz w:val="24"/>
          <w:szCs w:val="24"/>
          <w:lang w:val="en-US"/>
        </w:rPr>
        <w:t xml:space="preserve">: mean flow, runoff index and runoff coefficient, applying an equation that considers the balance of volumes in basins, which is achieved with the use of the specific </w:t>
      </w:r>
      <w:proofErr w:type="spellStart"/>
      <w:r w:rsidRPr="005F5A62">
        <w:rPr>
          <w:rFonts w:ascii="Times New Roman" w:hAnsi="Times New Roman"/>
          <w:sz w:val="24"/>
          <w:szCs w:val="24"/>
          <w:lang w:val="en-US"/>
        </w:rPr>
        <w:t>Pourrut</w:t>
      </w:r>
      <w:proofErr w:type="spellEnd"/>
      <w:r w:rsidRPr="005F5A62">
        <w:rPr>
          <w:rFonts w:ascii="Times New Roman" w:hAnsi="Times New Roman"/>
          <w:sz w:val="24"/>
          <w:szCs w:val="24"/>
          <w:lang w:val="en-US"/>
        </w:rPr>
        <w:t xml:space="preserve"> module. Rainfall in the 1995-2014 period </w:t>
      </w:r>
      <w:proofErr w:type="gramStart"/>
      <w:r w:rsidRPr="005F5A62">
        <w:rPr>
          <w:rFonts w:ascii="Times New Roman" w:hAnsi="Times New Roman"/>
          <w:sz w:val="24"/>
          <w:szCs w:val="24"/>
          <w:lang w:val="en-US"/>
        </w:rPr>
        <w:t>was recorded at the “</w:t>
      </w:r>
      <w:proofErr w:type="spellStart"/>
      <w:r w:rsidRPr="005F5A62">
        <w:rPr>
          <w:rFonts w:ascii="Times New Roman" w:hAnsi="Times New Roman"/>
          <w:sz w:val="24"/>
          <w:szCs w:val="24"/>
          <w:lang w:val="en-US"/>
        </w:rPr>
        <w:t>Jaboncillo</w:t>
      </w:r>
      <w:proofErr w:type="spellEnd"/>
      <w:r w:rsidRPr="005F5A62">
        <w:rPr>
          <w:rFonts w:ascii="Times New Roman" w:hAnsi="Times New Roman"/>
          <w:sz w:val="24"/>
          <w:szCs w:val="24"/>
          <w:lang w:val="en-US"/>
        </w:rPr>
        <w:t>” meteorological station and allowed defining the erosive power of the rains as a determining factor of water erosion in terms of specific degradation, applying Fournier's methodology, based on two factors</w:t>
      </w:r>
      <w:proofErr w:type="gramEnd"/>
      <w:r w:rsidRPr="005F5A62">
        <w:rPr>
          <w:rFonts w:ascii="Times New Roman" w:hAnsi="Times New Roman"/>
          <w:sz w:val="24"/>
          <w:szCs w:val="24"/>
          <w:lang w:val="en-US"/>
        </w:rPr>
        <w:t xml:space="preserve">. : the aggressiveness index of the climate, as a function of the p2 / P ratio; and the relief, by means of the orographic coefficient; that allows establishing a linear correlation with a high confidence index. Losses due to water erosion </w:t>
      </w:r>
      <w:proofErr w:type="gramStart"/>
      <w:r w:rsidRPr="005F5A62">
        <w:rPr>
          <w:rFonts w:ascii="Times New Roman" w:hAnsi="Times New Roman"/>
          <w:sz w:val="24"/>
          <w:szCs w:val="24"/>
          <w:lang w:val="en-US"/>
        </w:rPr>
        <w:t>were estimated</w:t>
      </w:r>
      <w:proofErr w:type="gramEnd"/>
      <w:r w:rsidRPr="005F5A62">
        <w:rPr>
          <w:rFonts w:ascii="Times New Roman" w:hAnsi="Times New Roman"/>
          <w:sz w:val="24"/>
          <w:szCs w:val="24"/>
          <w:lang w:val="en-US"/>
        </w:rPr>
        <w:t xml:space="preserve"> in the sub-basins: R. Grande with 6.49; R. Guineal with 6.4 and the Congo with 16.6 t / ha / year; values that exceed the tolerance established by the FAO (0.4-1.8 t / ha / year), which leads to agricultural soils losing their productive capacity.</w:t>
      </w:r>
    </w:p>
    <w:p w:rsidR="0093503C" w:rsidRPr="00441EF0" w:rsidRDefault="005F5A62" w:rsidP="005F5A62">
      <w:pPr>
        <w:spacing w:after="0" w:line="360" w:lineRule="auto"/>
        <w:jc w:val="both"/>
        <w:rPr>
          <w:rFonts w:ascii="Times New Roman" w:hAnsi="Times New Roman"/>
          <w:b/>
          <w:sz w:val="26"/>
          <w:szCs w:val="26"/>
          <w:lang w:val="en-US"/>
        </w:rPr>
      </w:pPr>
      <w:r w:rsidRPr="005F5A62">
        <w:rPr>
          <w:rFonts w:ascii="Times New Roman" w:hAnsi="Times New Roman"/>
          <w:b/>
          <w:sz w:val="24"/>
          <w:szCs w:val="24"/>
          <w:lang w:val="en-US"/>
        </w:rPr>
        <w:lastRenderedPageBreak/>
        <w:t>Keywords:</w:t>
      </w:r>
      <w:r w:rsidRPr="005F5A62">
        <w:rPr>
          <w:rFonts w:ascii="Times New Roman" w:hAnsi="Times New Roman"/>
          <w:sz w:val="24"/>
          <w:szCs w:val="24"/>
          <w:lang w:val="en-US"/>
        </w:rPr>
        <w:t xml:space="preserve"> Erosion; precipitation; sub-basin</w:t>
      </w:r>
      <w:r w:rsidR="00687C99" w:rsidRPr="00687C99">
        <w:rPr>
          <w:rFonts w:ascii="Times New Roman" w:hAnsi="Times New Roman"/>
          <w:sz w:val="24"/>
          <w:szCs w:val="24"/>
          <w:lang w:val="en-US"/>
        </w:rPr>
        <w:t>.</w:t>
      </w:r>
    </w:p>
    <w:p w:rsidR="00D3274F" w:rsidRPr="00555CC3" w:rsidRDefault="00D3274F" w:rsidP="00E24D72">
      <w:pPr>
        <w:spacing w:after="0" w:line="360" w:lineRule="auto"/>
        <w:jc w:val="both"/>
        <w:rPr>
          <w:rFonts w:ascii="Times New Roman" w:hAnsi="Times New Roman"/>
          <w:b/>
          <w:sz w:val="20"/>
          <w:szCs w:val="26"/>
        </w:rPr>
      </w:pPr>
    </w:p>
    <w:p w:rsidR="00E24D72" w:rsidRPr="00F91B20" w:rsidRDefault="00F07164" w:rsidP="00E24D72">
      <w:pPr>
        <w:spacing w:after="0" w:line="360" w:lineRule="auto"/>
        <w:jc w:val="both"/>
        <w:rPr>
          <w:rFonts w:ascii="Times New Roman" w:hAnsi="Times New Roman"/>
          <w:b/>
          <w:sz w:val="26"/>
          <w:szCs w:val="26"/>
        </w:rPr>
      </w:pPr>
      <w:r w:rsidRPr="00F91B20">
        <w:rPr>
          <w:rFonts w:ascii="Times New Roman" w:hAnsi="Times New Roman"/>
          <w:b/>
          <w:sz w:val="26"/>
          <w:szCs w:val="26"/>
        </w:rPr>
        <w:t>Resumo</w:t>
      </w:r>
    </w:p>
    <w:p w:rsidR="005F5A62" w:rsidRPr="005F5A62" w:rsidRDefault="005F5A62" w:rsidP="005F5A62">
      <w:pPr>
        <w:spacing w:after="0" w:line="360" w:lineRule="auto"/>
        <w:jc w:val="both"/>
        <w:rPr>
          <w:rFonts w:ascii="Times New Roman" w:hAnsi="Times New Roman"/>
          <w:sz w:val="24"/>
          <w:szCs w:val="24"/>
        </w:rPr>
      </w:pPr>
      <w:r w:rsidRPr="005F5A62">
        <w:rPr>
          <w:rFonts w:ascii="Times New Roman" w:hAnsi="Times New Roman"/>
          <w:sz w:val="24"/>
          <w:szCs w:val="24"/>
        </w:rPr>
        <w:t xml:space="preserve">A parte superior da </w:t>
      </w:r>
      <w:proofErr w:type="spellStart"/>
      <w:r w:rsidRPr="005F5A62">
        <w:rPr>
          <w:rFonts w:ascii="Times New Roman" w:hAnsi="Times New Roman"/>
          <w:sz w:val="24"/>
          <w:szCs w:val="24"/>
        </w:rPr>
        <w:t>bacia</w:t>
      </w:r>
      <w:proofErr w:type="spellEnd"/>
      <w:r w:rsidRPr="005F5A62">
        <w:rPr>
          <w:rFonts w:ascii="Times New Roman" w:hAnsi="Times New Roman"/>
          <w:sz w:val="24"/>
          <w:szCs w:val="24"/>
        </w:rPr>
        <w:t xml:space="preserve"> do rio Guineal </w:t>
      </w:r>
      <w:proofErr w:type="spellStart"/>
      <w:r w:rsidRPr="005F5A62">
        <w:rPr>
          <w:rFonts w:ascii="Times New Roman" w:hAnsi="Times New Roman"/>
          <w:sz w:val="24"/>
          <w:szCs w:val="24"/>
        </w:rPr>
        <w:t>apresenta</w:t>
      </w:r>
      <w:proofErr w:type="spellEnd"/>
      <w:r w:rsidRPr="005F5A62">
        <w:rPr>
          <w:rFonts w:ascii="Times New Roman" w:hAnsi="Times New Roman"/>
          <w:sz w:val="24"/>
          <w:szCs w:val="24"/>
        </w:rPr>
        <w:t xml:space="preserve"> </w:t>
      </w:r>
      <w:proofErr w:type="spellStart"/>
      <w:r w:rsidRPr="005F5A62">
        <w:rPr>
          <w:rFonts w:ascii="Times New Roman" w:hAnsi="Times New Roman"/>
          <w:sz w:val="24"/>
          <w:szCs w:val="24"/>
        </w:rPr>
        <w:t>condições</w:t>
      </w:r>
      <w:proofErr w:type="spellEnd"/>
      <w:r w:rsidRPr="005F5A62">
        <w:rPr>
          <w:rFonts w:ascii="Times New Roman" w:hAnsi="Times New Roman"/>
          <w:sz w:val="24"/>
          <w:szCs w:val="24"/>
        </w:rPr>
        <w:t xml:space="preserve"> </w:t>
      </w:r>
      <w:proofErr w:type="spellStart"/>
      <w:r w:rsidRPr="005F5A62">
        <w:rPr>
          <w:rFonts w:ascii="Times New Roman" w:hAnsi="Times New Roman"/>
          <w:sz w:val="24"/>
          <w:szCs w:val="24"/>
        </w:rPr>
        <w:t>ambientais</w:t>
      </w:r>
      <w:proofErr w:type="spellEnd"/>
      <w:r w:rsidRPr="005F5A62">
        <w:rPr>
          <w:rFonts w:ascii="Times New Roman" w:hAnsi="Times New Roman"/>
          <w:sz w:val="24"/>
          <w:szCs w:val="24"/>
        </w:rPr>
        <w:t xml:space="preserve"> que </w:t>
      </w:r>
      <w:proofErr w:type="spellStart"/>
      <w:r w:rsidRPr="005F5A62">
        <w:rPr>
          <w:rFonts w:ascii="Times New Roman" w:hAnsi="Times New Roman"/>
          <w:sz w:val="24"/>
          <w:szCs w:val="24"/>
        </w:rPr>
        <w:t>lhe</w:t>
      </w:r>
      <w:proofErr w:type="spellEnd"/>
      <w:r w:rsidRPr="005F5A62">
        <w:rPr>
          <w:rFonts w:ascii="Times New Roman" w:hAnsi="Times New Roman"/>
          <w:sz w:val="24"/>
          <w:szCs w:val="24"/>
        </w:rPr>
        <w:t xml:space="preserve"> </w:t>
      </w:r>
      <w:proofErr w:type="spellStart"/>
      <w:r w:rsidRPr="005F5A62">
        <w:rPr>
          <w:rFonts w:ascii="Times New Roman" w:hAnsi="Times New Roman"/>
          <w:sz w:val="24"/>
          <w:szCs w:val="24"/>
        </w:rPr>
        <w:t>conferem</w:t>
      </w:r>
      <w:proofErr w:type="spellEnd"/>
      <w:r w:rsidRPr="005F5A62">
        <w:rPr>
          <w:rFonts w:ascii="Times New Roman" w:hAnsi="Times New Roman"/>
          <w:sz w:val="24"/>
          <w:szCs w:val="24"/>
        </w:rPr>
        <w:t xml:space="preserve"> grande </w:t>
      </w:r>
      <w:proofErr w:type="spellStart"/>
      <w:r w:rsidRPr="005F5A62">
        <w:rPr>
          <w:rFonts w:ascii="Times New Roman" w:hAnsi="Times New Roman"/>
          <w:sz w:val="24"/>
          <w:szCs w:val="24"/>
        </w:rPr>
        <w:t>fragilidade</w:t>
      </w:r>
      <w:proofErr w:type="spellEnd"/>
      <w:r w:rsidRPr="005F5A62">
        <w:rPr>
          <w:rFonts w:ascii="Times New Roman" w:hAnsi="Times New Roman"/>
          <w:sz w:val="24"/>
          <w:szCs w:val="24"/>
        </w:rPr>
        <w:t xml:space="preserve"> e </w:t>
      </w:r>
      <w:proofErr w:type="spellStart"/>
      <w:r w:rsidRPr="005F5A62">
        <w:rPr>
          <w:rFonts w:ascii="Times New Roman" w:hAnsi="Times New Roman"/>
          <w:sz w:val="24"/>
          <w:szCs w:val="24"/>
        </w:rPr>
        <w:t>vulnerabilidade</w:t>
      </w:r>
      <w:proofErr w:type="spellEnd"/>
      <w:r w:rsidRPr="005F5A62">
        <w:rPr>
          <w:rFonts w:ascii="Times New Roman" w:hAnsi="Times New Roman"/>
          <w:sz w:val="24"/>
          <w:szCs w:val="24"/>
        </w:rPr>
        <w:t xml:space="preserve"> à </w:t>
      </w:r>
      <w:proofErr w:type="spellStart"/>
      <w:r w:rsidRPr="005F5A62">
        <w:rPr>
          <w:rFonts w:ascii="Times New Roman" w:hAnsi="Times New Roman"/>
          <w:sz w:val="24"/>
          <w:szCs w:val="24"/>
        </w:rPr>
        <w:t>erosão</w:t>
      </w:r>
      <w:proofErr w:type="spellEnd"/>
      <w:r w:rsidRPr="005F5A62">
        <w:rPr>
          <w:rFonts w:ascii="Times New Roman" w:hAnsi="Times New Roman"/>
          <w:sz w:val="24"/>
          <w:szCs w:val="24"/>
        </w:rPr>
        <w:t xml:space="preserve"> hídrica. O presente </w:t>
      </w:r>
      <w:proofErr w:type="spellStart"/>
      <w:r w:rsidRPr="005F5A62">
        <w:rPr>
          <w:rFonts w:ascii="Times New Roman" w:hAnsi="Times New Roman"/>
          <w:sz w:val="24"/>
          <w:szCs w:val="24"/>
        </w:rPr>
        <w:t>estudo</w:t>
      </w:r>
      <w:proofErr w:type="spellEnd"/>
      <w:r w:rsidRPr="005F5A62">
        <w:rPr>
          <w:rFonts w:ascii="Times New Roman" w:hAnsi="Times New Roman"/>
          <w:sz w:val="24"/>
          <w:szCs w:val="24"/>
        </w:rPr>
        <w:t xml:space="preserve"> </w:t>
      </w:r>
      <w:proofErr w:type="spellStart"/>
      <w:r w:rsidRPr="005F5A62">
        <w:rPr>
          <w:rFonts w:ascii="Times New Roman" w:hAnsi="Times New Roman"/>
          <w:sz w:val="24"/>
          <w:szCs w:val="24"/>
        </w:rPr>
        <w:t>tem</w:t>
      </w:r>
      <w:proofErr w:type="spellEnd"/>
      <w:r w:rsidRPr="005F5A62">
        <w:rPr>
          <w:rFonts w:ascii="Times New Roman" w:hAnsi="Times New Roman"/>
          <w:sz w:val="24"/>
          <w:szCs w:val="24"/>
        </w:rPr>
        <w:t xml:space="preserve"> como objetivo: estimar a </w:t>
      </w:r>
      <w:proofErr w:type="spellStart"/>
      <w:r w:rsidRPr="005F5A62">
        <w:rPr>
          <w:rFonts w:ascii="Times New Roman" w:hAnsi="Times New Roman"/>
          <w:sz w:val="24"/>
          <w:szCs w:val="24"/>
        </w:rPr>
        <w:t>degradação</w:t>
      </w:r>
      <w:proofErr w:type="spellEnd"/>
      <w:r w:rsidRPr="005F5A62">
        <w:rPr>
          <w:rFonts w:ascii="Times New Roman" w:hAnsi="Times New Roman"/>
          <w:sz w:val="24"/>
          <w:szCs w:val="24"/>
        </w:rPr>
        <w:t xml:space="preserve"> específica do solo e a </w:t>
      </w:r>
      <w:proofErr w:type="spellStart"/>
      <w:r w:rsidRPr="005F5A62">
        <w:rPr>
          <w:rFonts w:ascii="Times New Roman" w:hAnsi="Times New Roman"/>
          <w:sz w:val="24"/>
          <w:szCs w:val="24"/>
        </w:rPr>
        <w:t>incidência</w:t>
      </w:r>
      <w:proofErr w:type="spellEnd"/>
      <w:r w:rsidRPr="005F5A62">
        <w:rPr>
          <w:rFonts w:ascii="Times New Roman" w:hAnsi="Times New Roman"/>
          <w:sz w:val="24"/>
          <w:szCs w:val="24"/>
        </w:rPr>
        <w:t xml:space="preserve"> de chuvas como </w:t>
      </w:r>
      <w:proofErr w:type="spellStart"/>
      <w:r w:rsidRPr="005F5A62">
        <w:rPr>
          <w:rFonts w:ascii="Times New Roman" w:hAnsi="Times New Roman"/>
          <w:sz w:val="24"/>
          <w:szCs w:val="24"/>
        </w:rPr>
        <w:t>fator</w:t>
      </w:r>
      <w:proofErr w:type="spellEnd"/>
      <w:r w:rsidRPr="005F5A62">
        <w:rPr>
          <w:rFonts w:ascii="Times New Roman" w:hAnsi="Times New Roman"/>
          <w:sz w:val="24"/>
          <w:szCs w:val="24"/>
        </w:rPr>
        <w:t xml:space="preserve"> </w:t>
      </w:r>
      <w:proofErr w:type="spellStart"/>
      <w:r w:rsidRPr="005F5A62">
        <w:rPr>
          <w:rFonts w:ascii="Times New Roman" w:hAnsi="Times New Roman"/>
          <w:sz w:val="24"/>
          <w:szCs w:val="24"/>
        </w:rPr>
        <w:t>gerador</w:t>
      </w:r>
      <w:proofErr w:type="spellEnd"/>
      <w:r w:rsidRPr="005F5A62">
        <w:rPr>
          <w:rFonts w:ascii="Times New Roman" w:hAnsi="Times New Roman"/>
          <w:sz w:val="24"/>
          <w:szCs w:val="24"/>
        </w:rPr>
        <w:t xml:space="preserve">. </w:t>
      </w:r>
      <w:proofErr w:type="spellStart"/>
      <w:r w:rsidRPr="005F5A62">
        <w:rPr>
          <w:rFonts w:ascii="Times New Roman" w:hAnsi="Times New Roman"/>
          <w:sz w:val="24"/>
          <w:szCs w:val="24"/>
        </w:rPr>
        <w:t>Foram</w:t>
      </w:r>
      <w:proofErr w:type="spellEnd"/>
      <w:r w:rsidRPr="005F5A62">
        <w:rPr>
          <w:rFonts w:ascii="Times New Roman" w:hAnsi="Times New Roman"/>
          <w:sz w:val="24"/>
          <w:szCs w:val="24"/>
        </w:rPr>
        <w:t xml:space="preserve"> </w:t>
      </w:r>
      <w:proofErr w:type="spellStart"/>
      <w:r w:rsidRPr="005F5A62">
        <w:rPr>
          <w:rFonts w:ascii="Times New Roman" w:hAnsi="Times New Roman"/>
          <w:sz w:val="24"/>
          <w:szCs w:val="24"/>
        </w:rPr>
        <w:t>avaliados</w:t>
      </w:r>
      <w:proofErr w:type="spellEnd"/>
      <w:r w:rsidRPr="005F5A62">
        <w:rPr>
          <w:rFonts w:ascii="Times New Roman" w:hAnsi="Times New Roman"/>
          <w:sz w:val="24"/>
          <w:szCs w:val="24"/>
        </w:rPr>
        <w:t xml:space="preserve"> os </w:t>
      </w:r>
      <w:proofErr w:type="spellStart"/>
      <w:r w:rsidRPr="005F5A62">
        <w:rPr>
          <w:rFonts w:ascii="Times New Roman" w:hAnsi="Times New Roman"/>
          <w:sz w:val="24"/>
          <w:szCs w:val="24"/>
        </w:rPr>
        <w:t>principais</w:t>
      </w:r>
      <w:proofErr w:type="spellEnd"/>
      <w:r w:rsidRPr="005F5A62">
        <w:rPr>
          <w:rFonts w:ascii="Times New Roman" w:hAnsi="Times New Roman"/>
          <w:sz w:val="24"/>
          <w:szCs w:val="24"/>
        </w:rPr>
        <w:t xml:space="preserve"> </w:t>
      </w:r>
      <w:proofErr w:type="spellStart"/>
      <w:r w:rsidRPr="005F5A62">
        <w:rPr>
          <w:rFonts w:ascii="Times New Roman" w:hAnsi="Times New Roman"/>
          <w:sz w:val="24"/>
          <w:szCs w:val="24"/>
        </w:rPr>
        <w:t>parâmetros</w:t>
      </w:r>
      <w:proofErr w:type="spellEnd"/>
      <w:r w:rsidRPr="005F5A62">
        <w:rPr>
          <w:rFonts w:ascii="Times New Roman" w:hAnsi="Times New Roman"/>
          <w:sz w:val="24"/>
          <w:szCs w:val="24"/>
        </w:rPr>
        <w:t xml:space="preserve"> hidrológicos: </w:t>
      </w:r>
      <w:proofErr w:type="spellStart"/>
      <w:r w:rsidRPr="005F5A62">
        <w:rPr>
          <w:rFonts w:ascii="Times New Roman" w:hAnsi="Times New Roman"/>
          <w:sz w:val="24"/>
          <w:szCs w:val="24"/>
        </w:rPr>
        <w:t>vazão</w:t>
      </w:r>
      <w:proofErr w:type="spellEnd"/>
      <w:r w:rsidRPr="005F5A62">
        <w:rPr>
          <w:rFonts w:ascii="Times New Roman" w:hAnsi="Times New Roman"/>
          <w:sz w:val="24"/>
          <w:szCs w:val="24"/>
        </w:rPr>
        <w:t xml:space="preserve"> </w:t>
      </w:r>
      <w:proofErr w:type="spellStart"/>
      <w:r w:rsidRPr="005F5A62">
        <w:rPr>
          <w:rFonts w:ascii="Times New Roman" w:hAnsi="Times New Roman"/>
          <w:sz w:val="24"/>
          <w:szCs w:val="24"/>
        </w:rPr>
        <w:t>média</w:t>
      </w:r>
      <w:proofErr w:type="spellEnd"/>
      <w:r w:rsidRPr="005F5A62">
        <w:rPr>
          <w:rFonts w:ascii="Times New Roman" w:hAnsi="Times New Roman"/>
          <w:sz w:val="24"/>
          <w:szCs w:val="24"/>
        </w:rPr>
        <w:t xml:space="preserve">, índice de </w:t>
      </w:r>
      <w:proofErr w:type="spellStart"/>
      <w:r w:rsidRPr="005F5A62">
        <w:rPr>
          <w:rFonts w:ascii="Times New Roman" w:hAnsi="Times New Roman"/>
          <w:sz w:val="24"/>
          <w:szCs w:val="24"/>
        </w:rPr>
        <w:t>escoamento</w:t>
      </w:r>
      <w:proofErr w:type="spellEnd"/>
      <w:r w:rsidRPr="005F5A62">
        <w:rPr>
          <w:rFonts w:ascii="Times New Roman" w:hAnsi="Times New Roman"/>
          <w:sz w:val="24"/>
          <w:szCs w:val="24"/>
        </w:rPr>
        <w:t xml:space="preserve"> e coeficiente de </w:t>
      </w:r>
      <w:proofErr w:type="spellStart"/>
      <w:r w:rsidRPr="005F5A62">
        <w:rPr>
          <w:rFonts w:ascii="Times New Roman" w:hAnsi="Times New Roman"/>
          <w:sz w:val="24"/>
          <w:szCs w:val="24"/>
        </w:rPr>
        <w:t>escoamento</w:t>
      </w:r>
      <w:proofErr w:type="spellEnd"/>
      <w:r w:rsidRPr="005F5A62">
        <w:rPr>
          <w:rFonts w:ascii="Times New Roman" w:hAnsi="Times New Roman"/>
          <w:sz w:val="24"/>
          <w:szCs w:val="24"/>
        </w:rPr>
        <w:t xml:space="preserve">, aplicando-se </w:t>
      </w:r>
      <w:proofErr w:type="spellStart"/>
      <w:r w:rsidRPr="005F5A62">
        <w:rPr>
          <w:rFonts w:ascii="Times New Roman" w:hAnsi="Times New Roman"/>
          <w:sz w:val="24"/>
          <w:szCs w:val="24"/>
        </w:rPr>
        <w:t>uma</w:t>
      </w:r>
      <w:proofErr w:type="spellEnd"/>
      <w:r w:rsidRPr="005F5A62">
        <w:rPr>
          <w:rFonts w:ascii="Times New Roman" w:hAnsi="Times New Roman"/>
          <w:sz w:val="24"/>
          <w:szCs w:val="24"/>
        </w:rPr>
        <w:t xml:space="preserve"> </w:t>
      </w:r>
      <w:proofErr w:type="spellStart"/>
      <w:r w:rsidRPr="005F5A62">
        <w:rPr>
          <w:rFonts w:ascii="Times New Roman" w:hAnsi="Times New Roman"/>
          <w:sz w:val="24"/>
          <w:szCs w:val="24"/>
        </w:rPr>
        <w:t>equação</w:t>
      </w:r>
      <w:proofErr w:type="spellEnd"/>
      <w:r w:rsidRPr="005F5A62">
        <w:rPr>
          <w:rFonts w:ascii="Times New Roman" w:hAnsi="Times New Roman"/>
          <w:sz w:val="24"/>
          <w:szCs w:val="24"/>
        </w:rPr>
        <w:t xml:space="preserve"> que considera o </w:t>
      </w:r>
      <w:proofErr w:type="spellStart"/>
      <w:r w:rsidRPr="005F5A62">
        <w:rPr>
          <w:rFonts w:ascii="Times New Roman" w:hAnsi="Times New Roman"/>
          <w:sz w:val="24"/>
          <w:szCs w:val="24"/>
        </w:rPr>
        <w:t>balanço</w:t>
      </w:r>
      <w:proofErr w:type="spellEnd"/>
      <w:r w:rsidRPr="005F5A62">
        <w:rPr>
          <w:rFonts w:ascii="Times New Roman" w:hAnsi="Times New Roman"/>
          <w:sz w:val="24"/>
          <w:szCs w:val="24"/>
        </w:rPr>
        <w:t xml:space="preserve"> de </w:t>
      </w:r>
      <w:proofErr w:type="spellStart"/>
      <w:r w:rsidRPr="005F5A62">
        <w:rPr>
          <w:rFonts w:ascii="Times New Roman" w:hAnsi="Times New Roman"/>
          <w:sz w:val="24"/>
          <w:szCs w:val="24"/>
        </w:rPr>
        <w:t>volumes</w:t>
      </w:r>
      <w:proofErr w:type="spellEnd"/>
      <w:r w:rsidRPr="005F5A62">
        <w:rPr>
          <w:rFonts w:ascii="Times New Roman" w:hAnsi="Times New Roman"/>
          <w:sz w:val="24"/>
          <w:szCs w:val="24"/>
        </w:rPr>
        <w:t xml:space="preserve"> das </w:t>
      </w:r>
      <w:proofErr w:type="spellStart"/>
      <w:r w:rsidRPr="005F5A62">
        <w:rPr>
          <w:rFonts w:ascii="Times New Roman" w:hAnsi="Times New Roman"/>
          <w:sz w:val="24"/>
          <w:szCs w:val="24"/>
        </w:rPr>
        <w:t>bacias</w:t>
      </w:r>
      <w:proofErr w:type="spellEnd"/>
      <w:r w:rsidRPr="005F5A62">
        <w:rPr>
          <w:rFonts w:ascii="Times New Roman" w:hAnsi="Times New Roman"/>
          <w:sz w:val="24"/>
          <w:szCs w:val="24"/>
        </w:rPr>
        <w:t xml:space="preserve">, que é </w:t>
      </w:r>
      <w:proofErr w:type="spellStart"/>
      <w:r w:rsidRPr="005F5A62">
        <w:rPr>
          <w:rFonts w:ascii="Times New Roman" w:hAnsi="Times New Roman"/>
          <w:sz w:val="24"/>
          <w:szCs w:val="24"/>
        </w:rPr>
        <w:t>obtido</w:t>
      </w:r>
      <w:proofErr w:type="spellEnd"/>
      <w:r w:rsidRPr="005F5A62">
        <w:rPr>
          <w:rFonts w:ascii="Times New Roman" w:hAnsi="Times New Roman"/>
          <w:sz w:val="24"/>
          <w:szCs w:val="24"/>
        </w:rPr>
        <w:t xml:space="preserve"> </w:t>
      </w:r>
      <w:proofErr w:type="spellStart"/>
      <w:r w:rsidRPr="005F5A62">
        <w:rPr>
          <w:rFonts w:ascii="Times New Roman" w:hAnsi="Times New Roman"/>
          <w:sz w:val="24"/>
          <w:szCs w:val="24"/>
        </w:rPr>
        <w:t>com</w:t>
      </w:r>
      <w:proofErr w:type="spellEnd"/>
      <w:r w:rsidRPr="005F5A62">
        <w:rPr>
          <w:rFonts w:ascii="Times New Roman" w:hAnsi="Times New Roman"/>
          <w:sz w:val="24"/>
          <w:szCs w:val="24"/>
        </w:rPr>
        <w:t xml:space="preserve"> a </w:t>
      </w:r>
      <w:proofErr w:type="spellStart"/>
      <w:r w:rsidRPr="005F5A62">
        <w:rPr>
          <w:rFonts w:ascii="Times New Roman" w:hAnsi="Times New Roman"/>
          <w:sz w:val="24"/>
          <w:szCs w:val="24"/>
        </w:rPr>
        <w:t>utilização</w:t>
      </w:r>
      <w:proofErr w:type="spellEnd"/>
      <w:r w:rsidRPr="005F5A62">
        <w:rPr>
          <w:rFonts w:ascii="Times New Roman" w:hAnsi="Times New Roman"/>
          <w:sz w:val="24"/>
          <w:szCs w:val="24"/>
        </w:rPr>
        <w:t xml:space="preserve"> do módulo específico </w:t>
      </w:r>
      <w:proofErr w:type="spellStart"/>
      <w:r w:rsidRPr="005F5A62">
        <w:rPr>
          <w:rFonts w:ascii="Times New Roman" w:hAnsi="Times New Roman"/>
          <w:sz w:val="24"/>
          <w:szCs w:val="24"/>
        </w:rPr>
        <w:t>Pourrut</w:t>
      </w:r>
      <w:proofErr w:type="spellEnd"/>
      <w:r w:rsidRPr="005F5A62">
        <w:rPr>
          <w:rFonts w:ascii="Times New Roman" w:hAnsi="Times New Roman"/>
          <w:sz w:val="24"/>
          <w:szCs w:val="24"/>
        </w:rPr>
        <w:t xml:space="preserve">. As chuvas no período 1995-2014 </w:t>
      </w:r>
      <w:proofErr w:type="spellStart"/>
      <w:r w:rsidRPr="005F5A62">
        <w:rPr>
          <w:rFonts w:ascii="Times New Roman" w:hAnsi="Times New Roman"/>
          <w:sz w:val="24"/>
          <w:szCs w:val="24"/>
        </w:rPr>
        <w:t>foram</w:t>
      </w:r>
      <w:proofErr w:type="spellEnd"/>
      <w:r w:rsidRPr="005F5A62">
        <w:rPr>
          <w:rFonts w:ascii="Times New Roman" w:hAnsi="Times New Roman"/>
          <w:sz w:val="24"/>
          <w:szCs w:val="24"/>
        </w:rPr>
        <w:t xml:space="preserve"> registradas na </w:t>
      </w:r>
      <w:proofErr w:type="spellStart"/>
      <w:r w:rsidRPr="005F5A62">
        <w:rPr>
          <w:rFonts w:ascii="Times New Roman" w:hAnsi="Times New Roman"/>
          <w:sz w:val="24"/>
          <w:szCs w:val="24"/>
        </w:rPr>
        <w:t>estação</w:t>
      </w:r>
      <w:proofErr w:type="spellEnd"/>
      <w:r w:rsidRPr="005F5A62">
        <w:rPr>
          <w:rFonts w:ascii="Times New Roman" w:hAnsi="Times New Roman"/>
          <w:sz w:val="24"/>
          <w:szCs w:val="24"/>
        </w:rPr>
        <w:t xml:space="preserve"> meteorológica “Jaboncillo” e </w:t>
      </w:r>
      <w:proofErr w:type="spellStart"/>
      <w:r w:rsidRPr="005F5A62">
        <w:rPr>
          <w:rFonts w:ascii="Times New Roman" w:hAnsi="Times New Roman"/>
          <w:sz w:val="24"/>
          <w:szCs w:val="24"/>
        </w:rPr>
        <w:t>possibilitaram</w:t>
      </w:r>
      <w:proofErr w:type="spellEnd"/>
      <w:r w:rsidRPr="005F5A62">
        <w:rPr>
          <w:rFonts w:ascii="Times New Roman" w:hAnsi="Times New Roman"/>
          <w:sz w:val="24"/>
          <w:szCs w:val="24"/>
        </w:rPr>
        <w:t xml:space="preserve"> definir o poder erosivo das chuvas como </w:t>
      </w:r>
      <w:proofErr w:type="spellStart"/>
      <w:r w:rsidRPr="005F5A62">
        <w:rPr>
          <w:rFonts w:ascii="Times New Roman" w:hAnsi="Times New Roman"/>
          <w:sz w:val="24"/>
          <w:szCs w:val="24"/>
        </w:rPr>
        <w:t>fator</w:t>
      </w:r>
      <w:proofErr w:type="spellEnd"/>
      <w:r w:rsidRPr="005F5A62">
        <w:rPr>
          <w:rFonts w:ascii="Times New Roman" w:hAnsi="Times New Roman"/>
          <w:sz w:val="24"/>
          <w:szCs w:val="24"/>
        </w:rPr>
        <w:t xml:space="preserve"> determinante da </w:t>
      </w:r>
      <w:proofErr w:type="spellStart"/>
      <w:r w:rsidRPr="005F5A62">
        <w:rPr>
          <w:rFonts w:ascii="Times New Roman" w:hAnsi="Times New Roman"/>
          <w:sz w:val="24"/>
          <w:szCs w:val="24"/>
        </w:rPr>
        <w:t>erosão</w:t>
      </w:r>
      <w:proofErr w:type="spellEnd"/>
      <w:r w:rsidRPr="005F5A62">
        <w:rPr>
          <w:rFonts w:ascii="Times New Roman" w:hAnsi="Times New Roman"/>
          <w:sz w:val="24"/>
          <w:szCs w:val="24"/>
        </w:rPr>
        <w:t xml:space="preserve"> hídrica em termos de </w:t>
      </w:r>
      <w:proofErr w:type="spellStart"/>
      <w:r w:rsidRPr="005F5A62">
        <w:rPr>
          <w:rFonts w:ascii="Times New Roman" w:hAnsi="Times New Roman"/>
          <w:sz w:val="24"/>
          <w:szCs w:val="24"/>
        </w:rPr>
        <w:t>degradação</w:t>
      </w:r>
      <w:proofErr w:type="spellEnd"/>
      <w:r w:rsidRPr="005F5A62">
        <w:rPr>
          <w:rFonts w:ascii="Times New Roman" w:hAnsi="Times New Roman"/>
          <w:sz w:val="24"/>
          <w:szCs w:val="24"/>
        </w:rPr>
        <w:t xml:space="preserve"> específica, aplicando a </w:t>
      </w:r>
      <w:proofErr w:type="spellStart"/>
      <w:r w:rsidRPr="005F5A62">
        <w:rPr>
          <w:rFonts w:ascii="Times New Roman" w:hAnsi="Times New Roman"/>
          <w:sz w:val="24"/>
          <w:szCs w:val="24"/>
        </w:rPr>
        <w:t>metodologia</w:t>
      </w:r>
      <w:proofErr w:type="spellEnd"/>
      <w:r w:rsidRPr="005F5A62">
        <w:rPr>
          <w:rFonts w:ascii="Times New Roman" w:hAnsi="Times New Roman"/>
          <w:sz w:val="24"/>
          <w:szCs w:val="24"/>
        </w:rPr>
        <w:t xml:space="preserve"> de </w:t>
      </w:r>
      <w:proofErr w:type="spellStart"/>
      <w:r w:rsidRPr="005F5A62">
        <w:rPr>
          <w:rFonts w:ascii="Times New Roman" w:hAnsi="Times New Roman"/>
          <w:sz w:val="24"/>
          <w:szCs w:val="24"/>
        </w:rPr>
        <w:t>Fournier</w:t>
      </w:r>
      <w:proofErr w:type="spellEnd"/>
      <w:r w:rsidRPr="005F5A62">
        <w:rPr>
          <w:rFonts w:ascii="Times New Roman" w:hAnsi="Times New Roman"/>
          <w:sz w:val="24"/>
          <w:szCs w:val="24"/>
        </w:rPr>
        <w:t xml:space="preserve">, </w:t>
      </w:r>
      <w:proofErr w:type="spellStart"/>
      <w:r w:rsidRPr="005F5A62">
        <w:rPr>
          <w:rFonts w:ascii="Times New Roman" w:hAnsi="Times New Roman"/>
          <w:sz w:val="24"/>
          <w:szCs w:val="24"/>
        </w:rPr>
        <w:t>baseada</w:t>
      </w:r>
      <w:proofErr w:type="spellEnd"/>
      <w:r w:rsidRPr="005F5A62">
        <w:rPr>
          <w:rFonts w:ascii="Times New Roman" w:hAnsi="Times New Roman"/>
          <w:sz w:val="24"/>
          <w:szCs w:val="24"/>
        </w:rPr>
        <w:t xml:space="preserve"> em </w:t>
      </w:r>
      <w:proofErr w:type="spellStart"/>
      <w:r w:rsidRPr="005F5A62">
        <w:rPr>
          <w:rFonts w:ascii="Times New Roman" w:hAnsi="Times New Roman"/>
          <w:sz w:val="24"/>
          <w:szCs w:val="24"/>
        </w:rPr>
        <w:t>dois</w:t>
      </w:r>
      <w:proofErr w:type="spellEnd"/>
      <w:r w:rsidRPr="005F5A62">
        <w:rPr>
          <w:rFonts w:ascii="Times New Roman" w:hAnsi="Times New Roman"/>
          <w:sz w:val="24"/>
          <w:szCs w:val="24"/>
        </w:rPr>
        <w:t xml:space="preserve"> </w:t>
      </w:r>
      <w:proofErr w:type="spellStart"/>
      <w:r w:rsidRPr="005F5A62">
        <w:rPr>
          <w:rFonts w:ascii="Times New Roman" w:hAnsi="Times New Roman"/>
          <w:sz w:val="24"/>
          <w:szCs w:val="24"/>
        </w:rPr>
        <w:t>fatores</w:t>
      </w:r>
      <w:proofErr w:type="spellEnd"/>
      <w:r w:rsidRPr="005F5A62">
        <w:rPr>
          <w:rFonts w:ascii="Times New Roman" w:hAnsi="Times New Roman"/>
          <w:sz w:val="24"/>
          <w:szCs w:val="24"/>
        </w:rPr>
        <w:t xml:space="preserve"> </w:t>
      </w:r>
      <w:proofErr w:type="gramStart"/>
      <w:r w:rsidRPr="005F5A62">
        <w:rPr>
          <w:rFonts w:ascii="Times New Roman" w:hAnsi="Times New Roman"/>
          <w:sz w:val="24"/>
          <w:szCs w:val="24"/>
        </w:rPr>
        <w:t>.:</w:t>
      </w:r>
      <w:proofErr w:type="gramEnd"/>
      <w:r w:rsidRPr="005F5A62">
        <w:rPr>
          <w:rFonts w:ascii="Times New Roman" w:hAnsi="Times New Roman"/>
          <w:sz w:val="24"/>
          <w:szCs w:val="24"/>
        </w:rPr>
        <w:t xml:space="preserve"> o índice de </w:t>
      </w:r>
      <w:proofErr w:type="spellStart"/>
      <w:r w:rsidRPr="005F5A62">
        <w:rPr>
          <w:rFonts w:ascii="Times New Roman" w:hAnsi="Times New Roman"/>
          <w:sz w:val="24"/>
          <w:szCs w:val="24"/>
        </w:rPr>
        <w:t>agressividade</w:t>
      </w:r>
      <w:proofErr w:type="spellEnd"/>
      <w:r w:rsidRPr="005F5A62">
        <w:rPr>
          <w:rFonts w:ascii="Times New Roman" w:hAnsi="Times New Roman"/>
          <w:sz w:val="24"/>
          <w:szCs w:val="24"/>
        </w:rPr>
        <w:t xml:space="preserve"> do clima, em </w:t>
      </w:r>
      <w:proofErr w:type="spellStart"/>
      <w:r w:rsidRPr="005F5A62">
        <w:rPr>
          <w:rFonts w:ascii="Times New Roman" w:hAnsi="Times New Roman"/>
          <w:sz w:val="24"/>
          <w:szCs w:val="24"/>
        </w:rPr>
        <w:t>função</w:t>
      </w:r>
      <w:proofErr w:type="spellEnd"/>
      <w:r w:rsidRPr="005F5A62">
        <w:rPr>
          <w:rFonts w:ascii="Times New Roman" w:hAnsi="Times New Roman"/>
          <w:sz w:val="24"/>
          <w:szCs w:val="24"/>
        </w:rPr>
        <w:t xml:space="preserve"> da </w:t>
      </w:r>
      <w:proofErr w:type="spellStart"/>
      <w:r w:rsidRPr="005F5A62">
        <w:rPr>
          <w:rFonts w:ascii="Times New Roman" w:hAnsi="Times New Roman"/>
          <w:sz w:val="24"/>
          <w:szCs w:val="24"/>
        </w:rPr>
        <w:t>relação</w:t>
      </w:r>
      <w:proofErr w:type="spellEnd"/>
      <w:r w:rsidRPr="005F5A62">
        <w:rPr>
          <w:rFonts w:ascii="Times New Roman" w:hAnsi="Times New Roman"/>
          <w:sz w:val="24"/>
          <w:szCs w:val="24"/>
        </w:rPr>
        <w:t xml:space="preserve"> p2 / P; e o relevo, por </w:t>
      </w:r>
      <w:proofErr w:type="spellStart"/>
      <w:r w:rsidRPr="005F5A62">
        <w:rPr>
          <w:rFonts w:ascii="Times New Roman" w:hAnsi="Times New Roman"/>
          <w:sz w:val="24"/>
          <w:szCs w:val="24"/>
        </w:rPr>
        <w:t>meio</w:t>
      </w:r>
      <w:proofErr w:type="spellEnd"/>
      <w:r w:rsidRPr="005F5A62">
        <w:rPr>
          <w:rFonts w:ascii="Times New Roman" w:hAnsi="Times New Roman"/>
          <w:sz w:val="24"/>
          <w:szCs w:val="24"/>
        </w:rPr>
        <w:t xml:space="preserve"> do coeficiente orográfico; que permite </w:t>
      </w:r>
      <w:proofErr w:type="spellStart"/>
      <w:r w:rsidRPr="005F5A62">
        <w:rPr>
          <w:rFonts w:ascii="Times New Roman" w:hAnsi="Times New Roman"/>
          <w:sz w:val="24"/>
          <w:szCs w:val="24"/>
        </w:rPr>
        <w:t>estabelecer</w:t>
      </w:r>
      <w:proofErr w:type="spellEnd"/>
      <w:r w:rsidRPr="005F5A62">
        <w:rPr>
          <w:rFonts w:ascii="Times New Roman" w:hAnsi="Times New Roman"/>
          <w:sz w:val="24"/>
          <w:szCs w:val="24"/>
        </w:rPr>
        <w:t xml:space="preserve"> </w:t>
      </w:r>
      <w:proofErr w:type="spellStart"/>
      <w:r w:rsidRPr="005F5A62">
        <w:rPr>
          <w:rFonts w:ascii="Times New Roman" w:hAnsi="Times New Roman"/>
          <w:sz w:val="24"/>
          <w:szCs w:val="24"/>
        </w:rPr>
        <w:t>uma</w:t>
      </w:r>
      <w:proofErr w:type="spellEnd"/>
      <w:r w:rsidRPr="005F5A62">
        <w:rPr>
          <w:rFonts w:ascii="Times New Roman" w:hAnsi="Times New Roman"/>
          <w:sz w:val="24"/>
          <w:szCs w:val="24"/>
        </w:rPr>
        <w:t xml:space="preserve"> </w:t>
      </w:r>
      <w:proofErr w:type="spellStart"/>
      <w:r w:rsidRPr="005F5A62">
        <w:rPr>
          <w:rFonts w:ascii="Times New Roman" w:hAnsi="Times New Roman"/>
          <w:sz w:val="24"/>
          <w:szCs w:val="24"/>
        </w:rPr>
        <w:t>correlação</w:t>
      </w:r>
      <w:proofErr w:type="spellEnd"/>
      <w:r w:rsidRPr="005F5A62">
        <w:rPr>
          <w:rFonts w:ascii="Times New Roman" w:hAnsi="Times New Roman"/>
          <w:sz w:val="24"/>
          <w:szCs w:val="24"/>
        </w:rPr>
        <w:t xml:space="preserve"> linear </w:t>
      </w:r>
      <w:proofErr w:type="spellStart"/>
      <w:r w:rsidRPr="005F5A62">
        <w:rPr>
          <w:rFonts w:ascii="Times New Roman" w:hAnsi="Times New Roman"/>
          <w:sz w:val="24"/>
          <w:szCs w:val="24"/>
        </w:rPr>
        <w:t>com</w:t>
      </w:r>
      <w:proofErr w:type="spellEnd"/>
      <w:r w:rsidRPr="005F5A62">
        <w:rPr>
          <w:rFonts w:ascii="Times New Roman" w:hAnsi="Times New Roman"/>
          <w:sz w:val="24"/>
          <w:szCs w:val="24"/>
        </w:rPr>
        <w:t xml:space="preserve"> alto índice de </w:t>
      </w:r>
      <w:proofErr w:type="spellStart"/>
      <w:r w:rsidRPr="005F5A62">
        <w:rPr>
          <w:rFonts w:ascii="Times New Roman" w:hAnsi="Times New Roman"/>
          <w:sz w:val="24"/>
          <w:szCs w:val="24"/>
        </w:rPr>
        <w:t>confiança</w:t>
      </w:r>
      <w:proofErr w:type="spellEnd"/>
      <w:r w:rsidRPr="005F5A62">
        <w:rPr>
          <w:rFonts w:ascii="Times New Roman" w:hAnsi="Times New Roman"/>
          <w:sz w:val="24"/>
          <w:szCs w:val="24"/>
        </w:rPr>
        <w:t xml:space="preserve">. As </w:t>
      </w:r>
      <w:proofErr w:type="spellStart"/>
      <w:r w:rsidRPr="005F5A62">
        <w:rPr>
          <w:rFonts w:ascii="Times New Roman" w:hAnsi="Times New Roman"/>
          <w:sz w:val="24"/>
          <w:szCs w:val="24"/>
        </w:rPr>
        <w:t>perdas</w:t>
      </w:r>
      <w:proofErr w:type="spellEnd"/>
      <w:r w:rsidRPr="005F5A62">
        <w:rPr>
          <w:rFonts w:ascii="Times New Roman" w:hAnsi="Times New Roman"/>
          <w:sz w:val="24"/>
          <w:szCs w:val="24"/>
        </w:rPr>
        <w:t xml:space="preserve"> por </w:t>
      </w:r>
      <w:proofErr w:type="spellStart"/>
      <w:r w:rsidRPr="005F5A62">
        <w:rPr>
          <w:rFonts w:ascii="Times New Roman" w:hAnsi="Times New Roman"/>
          <w:sz w:val="24"/>
          <w:szCs w:val="24"/>
        </w:rPr>
        <w:t>erosão</w:t>
      </w:r>
      <w:proofErr w:type="spellEnd"/>
      <w:r w:rsidRPr="005F5A62">
        <w:rPr>
          <w:rFonts w:ascii="Times New Roman" w:hAnsi="Times New Roman"/>
          <w:sz w:val="24"/>
          <w:szCs w:val="24"/>
        </w:rPr>
        <w:t xml:space="preserve"> hídrica </w:t>
      </w:r>
      <w:proofErr w:type="spellStart"/>
      <w:r w:rsidRPr="005F5A62">
        <w:rPr>
          <w:rFonts w:ascii="Times New Roman" w:hAnsi="Times New Roman"/>
          <w:sz w:val="24"/>
          <w:szCs w:val="24"/>
        </w:rPr>
        <w:t>foram</w:t>
      </w:r>
      <w:proofErr w:type="spellEnd"/>
      <w:r w:rsidRPr="005F5A62">
        <w:rPr>
          <w:rFonts w:ascii="Times New Roman" w:hAnsi="Times New Roman"/>
          <w:sz w:val="24"/>
          <w:szCs w:val="24"/>
        </w:rPr>
        <w:t xml:space="preserve"> estimadas </w:t>
      </w:r>
      <w:proofErr w:type="spellStart"/>
      <w:r w:rsidRPr="005F5A62">
        <w:rPr>
          <w:rFonts w:ascii="Times New Roman" w:hAnsi="Times New Roman"/>
          <w:sz w:val="24"/>
          <w:szCs w:val="24"/>
        </w:rPr>
        <w:t>nas</w:t>
      </w:r>
      <w:proofErr w:type="spellEnd"/>
      <w:r w:rsidRPr="005F5A62">
        <w:rPr>
          <w:rFonts w:ascii="Times New Roman" w:hAnsi="Times New Roman"/>
          <w:sz w:val="24"/>
          <w:szCs w:val="24"/>
        </w:rPr>
        <w:t xml:space="preserve"> sub-</w:t>
      </w:r>
      <w:proofErr w:type="spellStart"/>
      <w:r w:rsidRPr="005F5A62">
        <w:rPr>
          <w:rFonts w:ascii="Times New Roman" w:hAnsi="Times New Roman"/>
          <w:sz w:val="24"/>
          <w:szCs w:val="24"/>
        </w:rPr>
        <w:t>bacias</w:t>
      </w:r>
      <w:proofErr w:type="spellEnd"/>
      <w:r w:rsidRPr="005F5A62">
        <w:rPr>
          <w:rFonts w:ascii="Times New Roman" w:hAnsi="Times New Roman"/>
          <w:sz w:val="24"/>
          <w:szCs w:val="24"/>
        </w:rPr>
        <w:t xml:space="preserve">: R. Grande </w:t>
      </w:r>
      <w:proofErr w:type="spellStart"/>
      <w:r w:rsidRPr="005F5A62">
        <w:rPr>
          <w:rFonts w:ascii="Times New Roman" w:hAnsi="Times New Roman"/>
          <w:sz w:val="24"/>
          <w:szCs w:val="24"/>
        </w:rPr>
        <w:t>com</w:t>
      </w:r>
      <w:proofErr w:type="spellEnd"/>
      <w:r w:rsidRPr="005F5A62">
        <w:rPr>
          <w:rFonts w:ascii="Times New Roman" w:hAnsi="Times New Roman"/>
          <w:sz w:val="24"/>
          <w:szCs w:val="24"/>
        </w:rPr>
        <w:t xml:space="preserve"> 6,49; R. Guineal </w:t>
      </w:r>
      <w:proofErr w:type="spellStart"/>
      <w:r w:rsidRPr="005F5A62">
        <w:rPr>
          <w:rFonts w:ascii="Times New Roman" w:hAnsi="Times New Roman"/>
          <w:sz w:val="24"/>
          <w:szCs w:val="24"/>
        </w:rPr>
        <w:t>com</w:t>
      </w:r>
      <w:proofErr w:type="spellEnd"/>
      <w:r w:rsidRPr="005F5A62">
        <w:rPr>
          <w:rFonts w:ascii="Times New Roman" w:hAnsi="Times New Roman"/>
          <w:sz w:val="24"/>
          <w:szCs w:val="24"/>
        </w:rPr>
        <w:t xml:space="preserve"> 6,4 e Congo </w:t>
      </w:r>
      <w:proofErr w:type="spellStart"/>
      <w:r w:rsidRPr="005F5A62">
        <w:rPr>
          <w:rFonts w:ascii="Times New Roman" w:hAnsi="Times New Roman"/>
          <w:sz w:val="24"/>
          <w:szCs w:val="24"/>
        </w:rPr>
        <w:t>com</w:t>
      </w:r>
      <w:proofErr w:type="spellEnd"/>
      <w:r w:rsidRPr="005F5A62">
        <w:rPr>
          <w:rFonts w:ascii="Times New Roman" w:hAnsi="Times New Roman"/>
          <w:sz w:val="24"/>
          <w:szCs w:val="24"/>
        </w:rPr>
        <w:t xml:space="preserve"> 16,6 t / ha / ano; valores que </w:t>
      </w:r>
      <w:proofErr w:type="spellStart"/>
      <w:r w:rsidRPr="005F5A62">
        <w:rPr>
          <w:rFonts w:ascii="Times New Roman" w:hAnsi="Times New Roman"/>
          <w:sz w:val="24"/>
          <w:szCs w:val="24"/>
        </w:rPr>
        <w:t>excedem</w:t>
      </w:r>
      <w:proofErr w:type="spellEnd"/>
      <w:r w:rsidRPr="005F5A62">
        <w:rPr>
          <w:rFonts w:ascii="Times New Roman" w:hAnsi="Times New Roman"/>
          <w:sz w:val="24"/>
          <w:szCs w:val="24"/>
        </w:rPr>
        <w:t xml:space="preserve"> a </w:t>
      </w:r>
      <w:proofErr w:type="spellStart"/>
      <w:r w:rsidRPr="005F5A62">
        <w:rPr>
          <w:rFonts w:ascii="Times New Roman" w:hAnsi="Times New Roman"/>
          <w:sz w:val="24"/>
          <w:szCs w:val="24"/>
        </w:rPr>
        <w:t>tolerância</w:t>
      </w:r>
      <w:proofErr w:type="spellEnd"/>
      <w:r w:rsidRPr="005F5A62">
        <w:rPr>
          <w:rFonts w:ascii="Times New Roman" w:hAnsi="Times New Roman"/>
          <w:sz w:val="24"/>
          <w:szCs w:val="24"/>
        </w:rPr>
        <w:t xml:space="preserve"> </w:t>
      </w:r>
      <w:proofErr w:type="spellStart"/>
      <w:r w:rsidRPr="005F5A62">
        <w:rPr>
          <w:rFonts w:ascii="Times New Roman" w:hAnsi="Times New Roman"/>
          <w:sz w:val="24"/>
          <w:szCs w:val="24"/>
        </w:rPr>
        <w:t>estabelecida</w:t>
      </w:r>
      <w:proofErr w:type="spellEnd"/>
      <w:r w:rsidRPr="005F5A62">
        <w:rPr>
          <w:rFonts w:ascii="Times New Roman" w:hAnsi="Times New Roman"/>
          <w:sz w:val="24"/>
          <w:szCs w:val="24"/>
        </w:rPr>
        <w:t xml:space="preserve"> pela FAO (0,4-1,8 t / ha / </w:t>
      </w:r>
      <w:proofErr w:type="spellStart"/>
      <w:r w:rsidRPr="005F5A62">
        <w:rPr>
          <w:rFonts w:ascii="Times New Roman" w:hAnsi="Times New Roman"/>
          <w:sz w:val="24"/>
          <w:szCs w:val="24"/>
        </w:rPr>
        <w:t>ano</w:t>
      </w:r>
      <w:proofErr w:type="spellEnd"/>
      <w:r w:rsidRPr="005F5A62">
        <w:rPr>
          <w:rFonts w:ascii="Times New Roman" w:hAnsi="Times New Roman"/>
          <w:sz w:val="24"/>
          <w:szCs w:val="24"/>
        </w:rPr>
        <w:t xml:space="preserve">), o que faz </w:t>
      </w:r>
      <w:proofErr w:type="spellStart"/>
      <w:r w:rsidRPr="005F5A62">
        <w:rPr>
          <w:rFonts w:ascii="Times New Roman" w:hAnsi="Times New Roman"/>
          <w:sz w:val="24"/>
          <w:szCs w:val="24"/>
        </w:rPr>
        <w:t>com</w:t>
      </w:r>
      <w:proofErr w:type="spellEnd"/>
      <w:r w:rsidRPr="005F5A62">
        <w:rPr>
          <w:rFonts w:ascii="Times New Roman" w:hAnsi="Times New Roman"/>
          <w:sz w:val="24"/>
          <w:szCs w:val="24"/>
        </w:rPr>
        <w:t xml:space="preserve"> que os solos agrícolas </w:t>
      </w:r>
      <w:proofErr w:type="spellStart"/>
      <w:r w:rsidRPr="005F5A62">
        <w:rPr>
          <w:rFonts w:ascii="Times New Roman" w:hAnsi="Times New Roman"/>
          <w:sz w:val="24"/>
          <w:szCs w:val="24"/>
        </w:rPr>
        <w:t>percam</w:t>
      </w:r>
      <w:proofErr w:type="spellEnd"/>
      <w:r w:rsidRPr="005F5A62">
        <w:rPr>
          <w:rFonts w:ascii="Times New Roman" w:hAnsi="Times New Roman"/>
          <w:sz w:val="24"/>
          <w:szCs w:val="24"/>
        </w:rPr>
        <w:t xml:space="preserve"> </w:t>
      </w:r>
      <w:proofErr w:type="spellStart"/>
      <w:r w:rsidRPr="005F5A62">
        <w:rPr>
          <w:rFonts w:ascii="Times New Roman" w:hAnsi="Times New Roman"/>
          <w:sz w:val="24"/>
          <w:szCs w:val="24"/>
        </w:rPr>
        <w:t>sua</w:t>
      </w:r>
      <w:proofErr w:type="spellEnd"/>
      <w:r w:rsidRPr="005F5A62">
        <w:rPr>
          <w:rFonts w:ascii="Times New Roman" w:hAnsi="Times New Roman"/>
          <w:sz w:val="24"/>
          <w:szCs w:val="24"/>
        </w:rPr>
        <w:t xml:space="preserve"> </w:t>
      </w:r>
      <w:proofErr w:type="spellStart"/>
      <w:r w:rsidRPr="005F5A62">
        <w:rPr>
          <w:rFonts w:ascii="Times New Roman" w:hAnsi="Times New Roman"/>
          <w:sz w:val="24"/>
          <w:szCs w:val="24"/>
        </w:rPr>
        <w:t>capacidade</w:t>
      </w:r>
      <w:proofErr w:type="spellEnd"/>
      <w:r w:rsidRPr="005F5A62">
        <w:rPr>
          <w:rFonts w:ascii="Times New Roman" w:hAnsi="Times New Roman"/>
          <w:sz w:val="24"/>
          <w:szCs w:val="24"/>
        </w:rPr>
        <w:t xml:space="preserve"> </w:t>
      </w:r>
      <w:proofErr w:type="spellStart"/>
      <w:r w:rsidRPr="005F5A62">
        <w:rPr>
          <w:rFonts w:ascii="Times New Roman" w:hAnsi="Times New Roman"/>
          <w:sz w:val="24"/>
          <w:szCs w:val="24"/>
        </w:rPr>
        <w:t>produtiva</w:t>
      </w:r>
      <w:proofErr w:type="spellEnd"/>
      <w:r w:rsidRPr="005F5A62">
        <w:rPr>
          <w:rFonts w:ascii="Times New Roman" w:hAnsi="Times New Roman"/>
          <w:sz w:val="24"/>
          <w:szCs w:val="24"/>
        </w:rPr>
        <w:t>.</w:t>
      </w:r>
    </w:p>
    <w:p w:rsidR="0093503C" w:rsidRPr="00D26696" w:rsidRDefault="005F5A62" w:rsidP="005F5A62">
      <w:pPr>
        <w:spacing w:after="0" w:line="360" w:lineRule="auto"/>
        <w:jc w:val="both"/>
        <w:rPr>
          <w:rFonts w:ascii="Times New Roman" w:hAnsi="Times New Roman"/>
          <w:sz w:val="24"/>
          <w:szCs w:val="24"/>
        </w:rPr>
      </w:pPr>
      <w:proofErr w:type="spellStart"/>
      <w:r w:rsidRPr="005F5A62">
        <w:rPr>
          <w:rFonts w:ascii="Times New Roman" w:hAnsi="Times New Roman"/>
          <w:b/>
          <w:sz w:val="24"/>
          <w:szCs w:val="24"/>
        </w:rPr>
        <w:t>Palavras</w:t>
      </w:r>
      <w:proofErr w:type="spellEnd"/>
      <w:r w:rsidRPr="005F5A62">
        <w:rPr>
          <w:rFonts w:ascii="Times New Roman" w:hAnsi="Times New Roman"/>
          <w:b/>
          <w:sz w:val="24"/>
          <w:szCs w:val="24"/>
        </w:rPr>
        <w:t>-chave:</w:t>
      </w:r>
      <w:r w:rsidRPr="005F5A62">
        <w:rPr>
          <w:rFonts w:ascii="Times New Roman" w:hAnsi="Times New Roman"/>
          <w:sz w:val="24"/>
          <w:szCs w:val="24"/>
        </w:rPr>
        <w:t xml:space="preserve"> </w:t>
      </w:r>
      <w:proofErr w:type="spellStart"/>
      <w:r w:rsidRPr="005F5A62">
        <w:rPr>
          <w:rFonts w:ascii="Times New Roman" w:hAnsi="Times New Roman"/>
          <w:sz w:val="24"/>
          <w:szCs w:val="24"/>
        </w:rPr>
        <w:t>Erosão</w:t>
      </w:r>
      <w:proofErr w:type="spellEnd"/>
      <w:r w:rsidRPr="005F5A62">
        <w:rPr>
          <w:rFonts w:ascii="Times New Roman" w:hAnsi="Times New Roman"/>
          <w:sz w:val="24"/>
          <w:szCs w:val="24"/>
        </w:rPr>
        <w:t xml:space="preserve">; </w:t>
      </w:r>
      <w:proofErr w:type="spellStart"/>
      <w:r w:rsidRPr="005F5A62">
        <w:rPr>
          <w:rFonts w:ascii="Times New Roman" w:hAnsi="Times New Roman"/>
          <w:sz w:val="24"/>
          <w:szCs w:val="24"/>
        </w:rPr>
        <w:t>precipitação</w:t>
      </w:r>
      <w:proofErr w:type="spellEnd"/>
      <w:r w:rsidRPr="005F5A62">
        <w:rPr>
          <w:rFonts w:ascii="Times New Roman" w:hAnsi="Times New Roman"/>
          <w:sz w:val="24"/>
          <w:szCs w:val="24"/>
        </w:rPr>
        <w:t>; sub-</w:t>
      </w:r>
      <w:proofErr w:type="spellStart"/>
      <w:r w:rsidRPr="005F5A62">
        <w:rPr>
          <w:rFonts w:ascii="Times New Roman" w:hAnsi="Times New Roman"/>
          <w:sz w:val="24"/>
          <w:szCs w:val="24"/>
        </w:rPr>
        <w:t>bacia</w:t>
      </w:r>
      <w:proofErr w:type="spellEnd"/>
      <w:r w:rsidR="00CF5240" w:rsidRPr="00CF5240">
        <w:rPr>
          <w:rFonts w:ascii="Times New Roman" w:hAnsi="Times New Roman"/>
          <w:sz w:val="24"/>
          <w:szCs w:val="24"/>
        </w:rPr>
        <w:t>.</w:t>
      </w:r>
    </w:p>
    <w:p w:rsidR="006F26FF" w:rsidRPr="004E13CB" w:rsidRDefault="006F26FF" w:rsidP="004E13CB">
      <w:pPr>
        <w:spacing w:after="0" w:line="360" w:lineRule="auto"/>
        <w:jc w:val="both"/>
        <w:rPr>
          <w:rFonts w:ascii="Times New Roman" w:hAnsi="Times New Roman"/>
          <w:sz w:val="24"/>
          <w:szCs w:val="24"/>
        </w:rPr>
      </w:pPr>
    </w:p>
    <w:p w:rsidR="00F07164" w:rsidRPr="00F11C8D" w:rsidRDefault="00F07164" w:rsidP="00F11C8D">
      <w:pPr>
        <w:spacing w:after="0" w:line="360" w:lineRule="auto"/>
        <w:jc w:val="both"/>
        <w:rPr>
          <w:rFonts w:ascii="Times New Roman" w:hAnsi="Times New Roman"/>
          <w:b/>
          <w:sz w:val="26"/>
          <w:szCs w:val="26"/>
          <w:lang w:val="es-ES"/>
        </w:rPr>
      </w:pPr>
      <w:r w:rsidRPr="00F11C8D">
        <w:rPr>
          <w:rFonts w:ascii="Times New Roman" w:hAnsi="Times New Roman"/>
          <w:b/>
          <w:sz w:val="26"/>
          <w:szCs w:val="26"/>
          <w:lang w:val="es-ES"/>
        </w:rPr>
        <w:t>Introducción</w:t>
      </w:r>
    </w:p>
    <w:p w:rsidR="005F5A62" w:rsidRPr="005F5A62" w:rsidRDefault="005F5A62" w:rsidP="005F5A62">
      <w:pPr>
        <w:spacing w:after="0" w:line="360" w:lineRule="auto"/>
        <w:jc w:val="both"/>
        <w:rPr>
          <w:rFonts w:ascii="Times New Roman" w:hAnsi="Times New Roman"/>
          <w:sz w:val="24"/>
          <w:szCs w:val="24"/>
        </w:rPr>
      </w:pPr>
      <w:r w:rsidRPr="005F5A62">
        <w:rPr>
          <w:rFonts w:ascii="Times New Roman" w:hAnsi="Times New Roman"/>
          <w:sz w:val="24"/>
          <w:szCs w:val="24"/>
        </w:rPr>
        <w:t xml:space="preserve">Los problemas ambientales que están afectando a los </w:t>
      </w:r>
      <w:proofErr w:type="spellStart"/>
      <w:r w:rsidRPr="005F5A62">
        <w:rPr>
          <w:rFonts w:ascii="Times New Roman" w:hAnsi="Times New Roman"/>
          <w:sz w:val="24"/>
          <w:szCs w:val="24"/>
        </w:rPr>
        <w:t>geoecosistemas</w:t>
      </w:r>
      <w:proofErr w:type="spellEnd"/>
      <w:r w:rsidRPr="005F5A62">
        <w:rPr>
          <w:rFonts w:ascii="Times New Roman" w:hAnsi="Times New Roman"/>
          <w:sz w:val="24"/>
          <w:szCs w:val="24"/>
        </w:rPr>
        <w:t xml:space="preserve"> son: la erosión del suelo y la desertificación (Díaz, 2011). Se define a la erosión como la eliminación acelerada de la capa superior del suelo (Bolaños, et. al., 2016), constituye un factor determinante en el deterioro de los sistemas terrestres (Sánchez-Hernández, et. al., 2013). El impacto de la erosión se refleja en la baja productividad de los suelos (Mejía, et. al., 2010); es el resultado del efecto del impacto de la lluvia y la escorrentía por desprendimiento y posterior transporte de partículas (</w:t>
      </w:r>
      <w:proofErr w:type="spellStart"/>
      <w:r w:rsidRPr="005F5A62">
        <w:rPr>
          <w:rFonts w:ascii="Times New Roman" w:hAnsi="Times New Roman"/>
          <w:sz w:val="24"/>
          <w:szCs w:val="24"/>
        </w:rPr>
        <w:t>Efhimiou</w:t>
      </w:r>
      <w:proofErr w:type="spellEnd"/>
      <w:r w:rsidRPr="005F5A62">
        <w:rPr>
          <w:rFonts w:ascii="Times New Roman" w:hAnsi="Times New Roman"/>
          <w:sz w:val="24"/>
          <w:szCs w:val="24"/>
        </w:rPr>
        <w:t xml:space="preserve"> &amp; </w:t>
      </w:r>
      <w:proofErr w:type="spellStart"/>
      <w:r w:rsidRPr="005F5A62">
        <w:rPr>
          <w:rFonts w:ascii="Times New Roman" w:hAnsi="Times New Roman"/>
          <w:sz w:val="24"/>
          <w:szCs w:val="24"/>
        </w:rPr>
        <w:t>Lykoudi</w:t>
      </w:r>
      <w:proofErr w:type="spellEnd"/>
      <w:r w:rsidRPr="005F5A62">
        <w:rPr>
          <w:rFonts w:ascii="Times New Roman" w:hAnsi="Times New Roman"/>
          <w:sz w:val="24"/>
          <w:szCs w:val="24"/>
        </w:rPr>
        <w:t xml:space="preserve">, 2016), por efecto de: la </w:t>
      </w:r>
      <w:proofErr w:type="spellStart"/>
      <w:r w:rsidRPr="005F5A62">
        <w:rPr>
          <w:rFonts w:ascii="Times New Roman" w:hAnsi="Times New Roman"/>
          <w:sz w:val="24"/>
          <w:szCs w:val="24"/>
        </w:rPr>
        <w:t>erosionabilidad</w:t>
      </w:r>
      <w:proofErr w:type="spellEnd"/>
      <w:r w:rsidRPr="005F5A62">
        <w:rPr>
          <w:rFonts w:ascii="Times New Roman" w:hAnsi="Times New Roman"/>
          <w:sz w:val="24"/>
          <w:szCs w:val="24"/>
        </w:rPr>
        <w:t xml:space="preserve"> del suelo, el clima, la topografía y el uso de la tierra (</w:t>
      </w:r>
      <w:proofErr w:type="spellStart"/>
      <w:r w:rsidRPr="005F5A62">
        <w:rPr>
          <w:rFonts w:ascii="Times New Roman" w:hAnsi="Times New Roman"/>
          <w:sz w:val="24"/>
          <w:szCs w:val="24"/>
        </w:rPr>
        <w:t>Efthimiou</w:t>
      </w:r>
      <w:proofErr w:type="spellEnd"/>
      <w:r w:rsidRPr="005F5A62">
        <w:rPr>
          <w:rFonts w:ascii="Times New Roman" w:hAnsi="Times New Roman"/>
          <w:sz w:val="24"/>
          <w:szCs w:val="24"/>
        </w:rPr>
        <w:t>, et. al., 2016). El problema más importante en las cuencas altas tropicales es la degradación de los suelos bajo usos agrícolas y las altas tasas de producción de sedimentos (Valero, et. al., 2010).</w:t>
      </w:r>
    </w:p>
    <w:p w:rsidR="005F5A62" w:rsidRPr="005F5A62" w:rsidRDefault="005F5A62" w:rsidP="005F5A62">
      <w:pPr>
        <w:spacing w:after="0" w:line="360" w:lineRule="auto"/>
        <w:jc w:val="both"/>
        <w:rPr>
          <w:rFonts w:ascii="Times New Roman" w:hAnsi="Times New Roman"/>
          <w:sz w:val="24"/>
          <w:szCs w:val="24"/>
        </w:rPr>
      </w:pPr>
      <w:r w:rsidRPr="005F5A62">
        <w:rPr>
          <w:rFonts w:ascii="Times New Roman" w:hAnsi="Times New Roman"/>
          <w:sz w:val="24"/>
          <w:szCs w:val="24"/>
        </w:rPr>
        <w:lastRenderedPageBreak/>
        <w:t>La erosión hídrica provocada por las precipitaciones ocasiona la dispersión y transporte de las partículas de suelo debido al impacto de las gotas de lluvia, conjuntamente con el escurrimiento superficial del agua (Huerta &amp; Loli, 2014). La erosión hídrica de una formación litológica depende de factores exógenos como el clima y la cubierta vegetal, además de factores endógenos como: la densidad aparente, permeabilidad, saturación, dureza y pendiente (Fernández de Castro, et. al., 2018). El riesgo de erosión o erosión potencial es el efecto de los factores causantes del proceso (Leticia, et. al., 2011); el daño generado por la erosión hídrica en zonas de montañas, con pendientes irregulares y escarpadas, se hace cada vez más evidente debido a que los fenómenos climáticos son cada vez más intensos e irregulares (</w:t>
      </w:r>
      <w:proofErr w:type="spellStart"/>
      <w:r w:rsidRPr="005F5A62">
        <w:rPr>
          <w:rFonts w:ascii="Times New Roman" w:hAnsi="Times New Roman"/>
          <w:sz w:val="24"/>
          <w:szCs w:val="24"/>
        </w:rPr>
        <w:t>Portuguez</w:t>
      </w:r>
      <w:proofErr w:type="spellEnd"/>
      <w:r w:rsidRPr="005F5A62">
        <w:rPr>
          <w:rFonts w:ascii="Times New Roman" w:hAnsi="Times New Roman"/>
          <w:sz w:val="24"/>
          <w:szCs w:val="24"/>
        </w:rPr>
        <w:t>, 2014).</w:t>
      </w:r>
    </w:p>
    <w:p w:rsidR="005F5A62" w:rsidRPr="005F5A62" w:rsidRDefault="005F5A62" w:rsidP="005F5A62">
      <w:pPr>
        <w:spacing w:after="0" w:line="360" w:lineRule="auto"/>
        <w:jc w:val="both"/>
        <w:rPr>
          <w:rFonts w:ascii="Times New Roman" w:hAnsi="Times New Roman"/>
          <w:sz w:val="24"/>
          <w:szCs w:val="24"/>
        </w:rPr>
      </w:pPr>
      <w:r w:rsidRPr="005F5A62">
        <w:rPr>
          <w:rFonts w:ascii="Times New Roman" w:hAnsi="Times New Roman"/>
          <w:sz w:val="24"/>
          <w:szCs w:val="24"/>
        </w:rPr>
        <w:t>En la actualidad la atención científica y el destino de recursos financieros para el desarrollo de proyectos de investigación, se están orientando cada vez más hacia una mejor comprensión y predicción de las consecuencias del cambio global sobre la erosión y la dinámica en la producción de sedimentos (Alatorre, et. al., 2013); la erosión se acelera por: problemas de uso de suelo, extensión de cultivos anuales, manejos deficientes de cultivos en pendientes y falta de medidas de conservación (Colín-García, et. al., 2013). Las consecuencias de la erosión hídrica incluyen efectos directos como: la generación de sedimentos, la reducción de la capacidad productiva del suelo, los deslizamientos, la colmatación de ríos y masas de agua además de las inundaciones (Restrepo, 2015).</w:t>
      </w:r>
    </w:p>
    <w:p w:rsidR="005F5A62" w:rsidRPr="005F5A62" w:rsidRDefault="005F5A62" w:rsidP="005F5A62">
      <w:pPr>
        <w:spacing w:after="0" w:line="360" w:lineRule="auto"/>
        <w:jc w:val="both"/>
        <w:rPr>
          <w:rFonts w:ascii="Times New Roman" w:hAnsi="Times New Roman"/>
          <w:sz w:val="24"/>
          <w:szCs w:val="24"/>
        </w:rPr>
      </w:pPr>
      <w:r w:rsidRPr="005F5A62">
        <w:rPr>
          <w:rFonts w:ascii="Times New Roman" w:hAnsi="Times New Roman"/>
          <w:sz w:val="24"/>
          <w:szCs w:val="24"/>
        </w:rPr>
        <w:t>La erosión se considera como unos de los problemas ambientales contemporáneos del mundo (</w:t>
      </w:r>
      <w:proofErr w:type="spellStart"/>
      <w:r w:rsidRPr="005F5A62">
        <w:rPr>
          <w:rFonts w:ascii="Times New Roman" w:hAnsi="Times New Roman"/>
          <w:sz w:val="24"/>
          <w:szCs w:val="24"/>
        </w:rPr>
        <w:t>Efthimiou</w:t>
      </w:r>
      <w:proofErr w:type="spellEnd"/>
      <w:r w:rsidRPr="005F5A62">
        <w:rPr>
          <w:rFonts w:ascii="Times New Roman" w:hAnsi="Times New Roman"/>
          <w:sz w:val="24"/>
          <w:szCs w:val="24"/>
        </w:rPr>
        <w:t xml:space="preserve">, et. al., 2017), tan grave como el calentamiento global y la perdida de la biodiversidad y su control es uno de los principales temas de la agenda ambiental mundial (López, 2017). El Ecuador ha sido y sigue siendo afectado por numerosos procesos erosivos, alrededor el 50% del territorio tiene que ver con el proceso de degradación, que posee una relativa rapidez en la parte occidental de la Costa (De </w:t>
      </w:r>
      <w:proofErr w:type="spellStart"/>
      <w:r w:rsidRPr="005F5A62">
        <w:rPr>
          <w:rFonts w:ascii="Times New Roman" w:hAnsi="Times New Roman"/>
          <w:sz w:val="24"/>
          <w:szCs w:val="24"/>
        </w:rPr>
        <w:t>Noni</w:t>
      </w:r>
      <w:proofErr w:type="spellEnd"/>
      <w:r w:rsidRPr="005F5A62">
        <w:rPr>
          <w:rFonts w:ascii="Times New Roman" w:hAnsi="Times New Roman"/>
          <w:sz w:val="24"/>
          <w:szCs w:val="24"/>
        </w:rPr>
        <w:t xml:space="preserve"> &amp; Trujillo, 1986). En el cantón 24 de Mayo y particularmente en la cuenca del Río Guineal, el Plan de Desarrollo y Ordenamiento Territorial determina que la problemática relacionada con: la erosión, la deforestación y el uso de agroquímicos se está acentuando (SENPLADES, 2015), e incide sobre los componentes del ambiente (Expedito, et. al., 2019) (Palma, et. al., 2019).</w:t>
      </w:r>
    </w:p>
    <w:p w:rsidR="005F5A62" w:rsidRPr="005F5A62" w:rsidRDefault="005F5A62" w:rsidP="005F5A62">
      <w:pPr>
        <w:spacing w:after="0" w:line="360" w:lineRule="auto"/>
        <w:jc w:val="both"/>
        <w:rPr>
          <w:rFonts w:ascii="Times New Roman" w:hAnsi="Times New Roman"/>
          <w:sz w:val="24"/>
          <w:szCs w:val="24"/>
        </w:rPr>
      </w:pPr>
      <w:r w:rsidRPr="005F5A62">
        <w:rPr>
          <w:rFonts w:ascii="Times New Roman" w:hAnsi="Times New Roman"/>
          <w:sz w:val="24"/>
          <w:szCs w:val="24"/>
        </w:rPr>
        <w:t xml:space="preserve">En la década de los noventa el 25% de las tierras en uso para la agricultura estaban seriamente degradadas, poniendo en serio peligro la supervivencia de millones de familias de países en vía de desarrollo (Cruz, et. al., 2010). La intensidad de las precipitaciones y el problema de los procesos </w:t>
      </w:r>
      <w:r w:rsidRPr="005F5A62">
        <w:rPr>
          <w:rFonts w:ascii="Times New Roman" w:hAnsi="Times New Roman"/>
          <w:sz w:val="24"/>
          <w:szCs w:val="24"/>
        </w:rPr>
        <w:lastRenderedPageBreak/>
        <w:t>erosivos, han sido analizados exhaustivamente con resultados positivos en varios países del mundo (Pacheco, 2012); estableciéndose que el control de la erosión debe efectuarse a través del uso de acciones preventivas y también después de su ocurrencia, con acciones correctivas. La información sobre el potencial de la tierra para el uso y la ocupación, se obtiene a través de mapas de riesgos de erosión (Díaz, 2015).</w:t>
      </w:r>
    </w:p>
    <w:p w:rsidR="005F5A62" w:rsidRPr="005F5A62" w:rsidRDefault="005F5A62" w:rsidP="005F5A62">
      <w:pPr>
        <w:spacing w:after="0" w:line="360" w:lineRule="auto"/>
        <w:jc w:val="both"/>
        <w:rPr>
          <w:rFonts w:ascii="Times New Roman" w:hAnsi="Times New Roman"/>
          <w:sz w:val="24"/>
          <w:szCs w:val="24"/>
        </w:rPr>
      </w:pPr>
    </w:p>
    <w:p w:rsidR="005F5A62" w:rsidRPr="005F5A62" w:rsidRDefault="005F5A62" w:rsidP="005F5A62">
      <w:pPr>
        <w:spacing w:after="0" w:line="360" w:lineRule="auto"/>
        <w:jc w:val="both"/>
        <w:rPr>
          <w:rFonts w:ascii="Times New Roman" w:hAnsi="Times New Roman"/>
          <w:b/>
          <w:sz w:val="26"/>
          <w:szCs w:val="26"/>
        </w:rPr>
      </w:pPr>
      <w:r w:rsidRPr="005F5A62">
        <w:rPr>
          <w:rFonts w:ascii="Times New Roman" w:hAnsi="Times New Roman"/>
          <w:b/>
          <w:sz w:val="26"/>
          <w:szCs w:val="26"/>
        </w:rPr>
        <w:t>Materiales y métodos</w:t>
      </w:r>
    </w:p>
    <w:p w:rsidR="005F5A62" w:rsidRPr="005F5A62" w:rsidRDefault="005F5A62" w:rsidP="005F5A62">
      <w:pPr>
        <w:spacing w:after="0" w:line="360" w:lineRule="auto"/>
        <w:jc w:val="both"/>
        <w:rPr>
          <w:rFonts w:ascii="Times New Roman" w:hAnsi="Times New Roman"/>
          <w:sz w:val="24"/>
          <w:szCs w:val="24"/>
        </w:rPr>
      </w:pPr>
      <w:r w:rsidRPr="005F5A62">
        <w:rPr>
          <w:rFonts w:ascii="Times New Roman" w:hAnsi="Times New Roman"/>
          <w:sz w:val="24"/>
          <w:szCs w:val="24"/>
        </w:rPr>
        <w:t xml:space="preserve">La cuenca alta del Rio Guineal se ubica en la parte Sur oriental de la Provincia de Manabí, entre las coordenadas geográficas: 80°30’- 80°37’, de longitud Oeste y 1°21’- 1°25’, de latitud Sur; se origina en las estribaciones de la cordillera de </w:t>
      </w:r>
      <w:proofErr w:type="spellStart"/>
      <w:r w:rsidRPr="005F5A62">
        <w:rPr>
          <w:rFonts w:ascii="Times New Roman" w:hAnsi="Times New Roman"/>
          <w:sz w:val="24"/>
          <w:szCs w:val="24"/>
        </w:rPr>
        <w:t>Puca</w:t>
      </w:r>
      <w:proofErr w:type="spellEnd"/>
      <w:r w:rsidRPr="005F5A62">
        <w:rPr>
          <w:rFonts w:ascii="Times New Roman" w:hAnsi="Times New Roman"/>
          <w:sz w:val="24"/>
          <w:szCs w:val="24"/>
        </w:rPr>
        <w:t xml:space="preserve"> y forma parte del sistema fluvial que alimenta la vertiente que luego toma el nombre de Río </w:t>
      </w:r>
      <w:proofErr w:type="spellStart"/>
      <w:r w:rsidRPr="005F5A62">
        <w:rPr>
          <w:rFonts w:ascii="Times New Roman" w:hAnsi="Times New Roman"/>
          <w:sz w:val="24"/>
          <w:szCs w:val="24"/>
        </w:rPr>
        <w:t>Puca</w:t>
      </w:r>
      <w:proofErr w:type="spellEnd"/>
      <w:r w:rsidRPr="005F5A62">
        <w:rPr>
          <w:rFonts w:ascii="Times New Roman" w:hAnsi="Times New Roman"/>
          <w:sz w:val="24"/>
          <w:szCs w:val="24"/>
        </w:rPr>
        <w:t xml:space="preserve">; está integrada por 3 </w:t>
      </w:r>
      <w:proofErr w:type="spellStart"/>
      <w:r w:rsidRPr="005F5A62">
        <w:rPr>
          <w:rFonts w:ascii="Times New Roman" w:hAnsi="Times New Roman"/>
          <w:sz w:val="24"/>
          <w:szCs w:val="24"/>
        </w:rPr>
        <w:t>subcuencas</w:t>
      </w:r>
      <w:proofErr w:type="spellEnd"/>
      <w:r w:rsidRPr="005F5A62">
        <w:rPr>
          <w:rFonts w:ascii="Times New Roman" w:hAnsi="Times New Roman"/>
          <w:sz w:val="24"/>
          <w:szCs w:val="24"/>
        </w:rPr>
        <w:t>: Río Grande (1), Río Guineal (2) y Río el Congo (3). Posee un área de 78,33 km2 y su altura va de 140 a 665 msnm. (Figura 1)</w:t>
      </w:r>
    </w:p>
    <w:p w:rsidR="005F5A62" w:rsidRPr="005F5A62" w:rsidRDefault="005F5A62" w:rsidP="005F5A62">
      <w:pPr>
        <w:spacing w:after="0" w:line="360" w:lineRule="auto"/>
        <w:jc w:val="both"/>
        <w:rPr>
          <w:rFonts w:ascii="Times New Roman" w:hAnsi="Times New Roman"/>
          <w:sz w:val="24"/>
          <w:szCs w:val="24"/>
        </w:rPr>
      </w:pPr>
      <w:r w:rsidRPr="005F5A62">
        <w:rPr>
          <w:rFonts w:ascii="Times New Roman" w:hAnsi="Times New Roman"/>
          <w:sz w:val="24"/>
          <w:szCs w:val="24"/>
        </w:rPr>
        <w:t xml:space="preserve">  </w:t>
      </w:r>
    </w:p>
    <w:p w:rsidR="005F5A62" w:rsidRPr="005F5A62" w:rsidRDefault="005F5A62" w:rsidP="005F5A62">
      <w:pPr>
        <w:spacing w:after="0" w:line="360" w:lineRule="auto"/>
        <w:jc w:val="center"/>
        <w:rPr>
          <w:rFonts w:ascii="Times New Roman" w:hAnsi="Times New Roman"/>
          <w:sz w:val="20"/>
          <w:szCs w:val="24"/>
        </w:rPr>
      </w:pPr>
      <w:r w:rsidRPr="00B55693">
        <w:rPr>
          <w:rFonts w:ascii="Times New Roman" w:eastAsia="Calibri" w:hAnsi="Times New Roman"/>
          <w:noProof/>
          <w:sz w:val="24"/>
          <w:szCs w:val="24"/>
        </w:rPr>
        <w:drawing>
          <wp:anchor distT="0" distB="0" distL="114300" distR="114300" simplePos="0" relativeHeight="251658240" behindDoc="0" locked="0" layoutInCell="1" allowOverlap="1">
            <wp:simplePos x="0" y="0"/>
            <wp:positionH relativeFrom="column">
              <wp:posOffset>1776095</wp:posOffset>
            </wp:positionH>
            <wp:positionV relativeFrom="paragraph">
              <wp:posOffset>150495</wp:posOffset>
            </wp:positionV>
            <wp:extent cx="2362200" cy="1743075"/>
            <wp:effectExtent l="0" t="0" r="0" b="9525"/>
            <wp:wrapTopAndBottom/>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extLst>
                        <a:ext uri="{28A0092B-C50C-407E-A947-70E740481C1C}">
                          <a14:useLocalDpi xmlns:a14="http://schemas.microsoft.com/office/drawing/2010/main" val="0"/>
                        </a:ext>
                      </a:extLst>
                    </a:blip>
                    <a:srcRect/>
                    <a:stretch>
                      <a:fillRect/>
                    </a:stretch>
                  </pic:blipFill>
                  <pic:spPr>
                    <a:xfrm>
                      <a:off x="0" y="0"/>
                      <a:ext cx="2362200" cy="1743075"/>
                    </a:xfrm>
                    <a:prstGeom prst="rect">
                      <a:avLst/>
                    </a:prstGeom>
                    <a:ln/>
                  </pic:spPr>
                </pic:pic>
              </a:graphicData>
            </a:graphic>
            <wp14:sizeRelH relativeFrom="margin">
              <wp14:pctWidth>0</wp14:pctWidth>
            </wp14:sizeRelH>
            <wp14:sizeRelV relativeFrom="margin">
              <wp14:pctHeight>0</wp14:pctHeight>
            </wp14:sizeRelV>
          </wp:anchor>
        </w:drawing>
      </w:r>
      <w:r w:rsidRPr="005F5A62">
        <w:rPr>
          <w:rFonts w:ascii="Times New Roman" w:hAnsi="Times New Roman"/>
          <w:b/>
          <w:sz w:val="20"/>
          <w:szCs w:val="24"/>
        </w:rPr>
        <w:t>Figura</w:t>
      </w:r>
      <w:r w:rsidRPr="005F5A62">
        <w:rPr>
          <w:rFonts w:ascii="Times New Roman" w:hAnsi="Times New Roman"/>
          <w:b/>
          <w:sz w:val="20"/>
          <w:szCs w:val="24"/>
        </w:rPr>
        <w:t xml:space="preserve"> 1</w:t>
      </w:r>
      <w:r w:rsidRPr="005F5A62">
        <w:rPr>
          <w:rFonts w:ascii="Times New Roman" w:hAnsi="Times New Roman"/>
          <w:b/>
          <w:sz w:val="20"/>
          <w:szCs w:val="24"/>
        </w:rPr>
        <w:t>:</w:t>
      </w:r>
      <w:r w:rsidRPr="005F5A62">
        <w:rPr>
          <w:rFonts w:ascii="Times New Roman" w:hAnsi="Times New Roman"/>
          <w:sz w:val="20"/>
          <w:szCs w:val="24"/>
        </w:rPr>
        <w:t xml:space="preserve"> Cuenca alta del Rio Guineal</w:t>
      </w:r>
    </w:p>
    <w:p w:rsidR="005F5A62" w:rsidRPr="005F5A62" w:rsidRDefault="005F5A62" w:rsidP="005F5A62">
      <w:pPr>
        <w:spacing w:after="0" w:line="360" w:lineRule="auto"/>
        <w:jc w:val="both"/>
        <w:rPr>
          <w:rFonts w:ascii="Times New Roman" w:hAnsi="Times New Roman"/>
          <w:sz w:val="24"/>
          <w:szCs w:val="24"/>
        </w:rPr>
      </w:pPr>
    </w:p>
    <w:p w:rsidR="005F5A62" w:rsidRPr="005F5A62" w:rsidRDefault="005F5A62" w:rsidP="005F5A62">
      <w:pPr>
        <w:spacing w:after="0" w:line="360" w:lineRule="auto"/>
        <w:jc w:val="both"/>
        <w:rPr>
          <w:rFonts w:ascii="Times New Roman" w:hAnsi="Times New Roman"/>
          <w:sz w:val="24"/>
          <w:szCs w:val="24"/>
        </w:rPr>
      </w:pPr>
      <w:r w:rsidRPr="005F5A62">
        <w:rPr>
          <w:rFonts w:ascii="Times New Roman" w:hAnsi="Times New Roman"/>
          <w:sz w:val="24"/>
          <w:szCs w:val="24"/>
        </w:rPr>
        <w:t xml:space="preserve">Con el apoyo de un mapa cartográfico base, elaborado con las cartas topográficas de los cantones 24 de </w:t>
      </w:r>
      <w:proofErr w:type="gramStart"/>
      <w:r w:rsidRPr="005F5A62">
        <w:rPr>
          <w:rFonts w:ascii="Times New Roman" w:hAnsi="Times New Roman"/>
          <w:sz w:val="24"/>
          <w:szCs w:val="24"/>
        </w:rPr>
        <w:t>Mayo</w:t>
      </w:r>
      <w:proofErr w:type="gramEnd"/>
      <w:r w:rsidRPr="005F5A62">
        <w:rPr>
          <w:rFonts w:ascii="Times New Roman" w:hAnsi="Times New Roman"/>
          <w:sz w:val="24"/>
          <w:szCs w:val="24"/>
        </w:rPr>
        <w:t xml:space="preserve"> y Santa Ana, a escala 1:50.000 se realizó un reconocimiento del área que permitió identificar la vulnerabilidad erosiva del sector por la presencia de pendientes fuertes y escasa cobertura vegetal.</w:t>
      </w:r>
    </w:p>
    <w:p w:rsidR="005F5A62" w:rsidRPr="005F5A62" w:rsidRDefault="005F5A62" w:rsidP="005F5A62">
      <w:pPr>
        <w:spacing w:after="0" w:line="360" w:lineRule="auto"/>
        <w:jc w:val="both"/>
        <w:rPr>
          <w:rFonts w:ascii="Times New Roman" w:hAnsi="Times New Roman"/>
          <w:sz w:val="24"/>
          <w:szCs w:val="24"/>
        </w:rPr>
      </w:pPr>
      <w:r w:rsidRPr="005F5A62">
        <w:rPr>
          <w:rFonts w:ascii="Times New Roman" w:hAnsi="Times New Roman"/>
          <w:sz w:val="24"/>
          <w:szCs w:val="24"/>
        </w:rPr>
        <w:t xml:space="preserve">La carencia de información hidrométrica en la cuenca alta del rio Guineal, específicamente de caudales y escurrimientos, se compensó recurriendo a la información de Sandoval y Aguilera (2014), quienes determinaron en base a una combinación de las ecuaciones de </w:t>
      </w:r>
      <w:proofErr w:type="spellStart"/>
      <w:r w:rsidRPr="005F5A62">
        <w:rPr>
          <w:rFonts w:ascii="Times New Roman" w:hAnsi="Times New Roman"/>
          <w:sz w:val="24"/>
          <w:szCs w:val="24"/>
        </w:rPr>
        <w:t>Voscresiensky</w:t>
      </w:r>
      <w:proofErr w:type="spellEnd"/>
      <w:r w:rsidRPr="005F5A62">
        <w:rPr>
          <w:rFonts w:ascii="Times New Roman" w:hAnsi="Times New Roman"/>
          <w:sz w:val="24"/>
          <w:szCs w:val="24"/>
        </w:rPr>
        <w:t xml:space="preserve">, </w:t>
      </w:r>
      <w:proofErr w:type="spellStart"/>
      <w:r w:rsidRPr="005F5A62">
        <w:rPr>
          <w:rFonts w:ascii="Times New Roman" w:hAnsi="Times New Roman"/>
          <w:sz w:val="24"/>
          <w:szCs w:val="24"/>
        </w:rPr>
        <w:lastRenderedPageBreak/>
        <w:t>Zhelesniakob</w:t>
      </w:r>
      <w:proofErr w:type="spellEnd"/>
      <w:r w:rsidRPr="005F5A62">
        <w:rPr>
          <w:rFonts w:ascii="Times New Roman" w:hAnsi="Times New Roman"/>
          <w:sz w:val="24"/>
          <w:szCs w:val="24"/>
        </w:rPr>
        <w:t xml:space="preserve"> y </w:t>
      </w:r>
      <w:proofErr w:type="spellStart"/>
      <w:r w:rsidRPr="005F5A62">
        <w:rPr>
          <w:rFonts w:ascii="Times New Roman" w:hAnsi="Times New Roman"/>
          <w:sz w:val="24"/>
          <w:szCs w:val="24"/>
        </w:rPr>
        <w:t>Zhivotovsky</w:t>
      </w:r>
      <w:proofErr w:type="spellEnd"/>
      <w:r w:rsidRPr="005F5A62">
        <w:rPr>
          <w:rFonts w:ascii="Times New Roman" w:hAnsi="Times New Roman"/>
          <w:sz w:val="24"/>
          <w:szCs w:val="24"/>
        </w:rPr>
        <w:t>, ecuaciones para poder evaluar los parámetros hidrológicos requeridos (Sandoval &amp; Aguilera, 2014).</w:t>
      </w:r>
    </w:p>
    <w:p w:rsidR="005F5A62" w:rsidRPr="005F5A62" w:rsidRDefault="005F5A62" w:rsidP="005F5A62">
      <w:pPr>
        <w:spacing w:after="0" w:line="360" w:lineRule="auto"/>
        <w:jc w:val="both"/>
        <w:rPr>
          <w:rFonts w:ascii="Times New Roman" w:hAnsi="Times New Roman"/>
          <w:sz w:val="24"/>
          <w:szCs w:val="24"/>
        </w:rPr>
      </w:pPr>
      <w:r w:rsidRPr="005F5A62">
        <w:rPr>
          <w:rFonts w:ascii="Times New Roman" w:hAnsi="Times New Roman"/>
          <w:sz w:val="24"/>
          <w:szCs w:val="24"/>
        </w:rPr>
        <w:t>Se consideró un equilibrio de volúmenes o masas, puesto que el volumen promedio de precipitaciones en cualquier cuenca hidrográfica expresada en m3/s es igual a:</w:t>
      </w:r>
    </w:p>
    <w:p w:rsidR="005F5A62" w:rsidRPr="005F5A62" w:rsidRDefault="005F5A62" w:rsidP="005F5A62">
      <w:pPr>
        <w:spacing w:after="0" w:line="360" w:lineRule="auto"/>
        <w:jc w:val="both"/>
        <w:rPr>
          <w:rFonts w:ascii="Times New Roman" w:hAnsi="Times New Roman"/>
          <w:sz w:val="24"/>
          <w:szCs w:val="24"/>
        </w:rPr>
      </w:pPr>
      <m:oMathPara>
        <m:oMath>
          <m:r>
            <w:rPr>
              <w:rFonts w:ascii="Cambria Math" w:eastAsia="Calibri" w:hAnsi="Cambria Math"/>
              <w:sz w:val="24"/>
              <w:szCs w:val="24"/>
            </w:rPr>
            <m:t xml:space="preserve">V=1000 </m:t>
          </m:r>
          <m:acc>
            <m:accPr>
              <m:chr m:val="̅"/>
              <m:ctrlPr>
                <w:rPr>
                  <w:rFonts w:ascii="Cambria Math" w:eastAsia="Calibri" w:hAnsi="Cambria Math"/>
                  <w:i/>
                  <w:sz w:val="24"/>
                  <w:szCs w:val="24"/>
                </w:rPr>
              </m:ctrlPr>
            </m:accPr>
            <m:e>
              <m:r>
                <w:rPr>
                  <w:rFonts w:ascii="Cambria Math" w:eastAsia="Calibri" w:hAnsi="Cambria Math"/>
                  <w:sz w:val="24"/>
                  <w:szCs w:val="24"/>
                </w:rPr>
                <m:t>P</m:t>
              </m:r>
            </m:e>
          </m:acc>
          <m:r>
            <w:rPr>
              <w:rFonts w:ascii="Cambria Math" w:eastAsia="Calibri" w:hAnsi="Cambria Math"/>
              <w:sz w:val="24"/>
              <w:szCs w:val="24"/>
            </w:rPr>
            <m:t>Ap</m:t>
          </m:r>
        </m:oMath>
      </m:oMathPara>
    </w:p>
    <w:p w:rsidR="005F5A62" w:rsidRPr="005F5A62" w:rsidRDefault="005F5A62" w:rsidP="005F5A62">
      <w:pPr>
        <w:spacing w:after="0" w:line="360" w:lineRule="auto"/>
        <w:jc w:val="both"/>
        <w:rPr>
          <w:rFonts w:ascii="Times New Roman" w:hAnsi="Times New Roman" w:hint="eastAsia"/>
          <w:sz w:val="24"/>
          <w:szCs w:val="24"/>
        </w:rPr>
      </w:pPr>
      <m:oMath>
        <m:bar>
          <m:barPr>
            <m:ctrlPr>
              <w:rPr>
                <w:rFonts w:ascii="Cambria Math" w:eastAsia="Calibri" w:hAnsi="Cambria Math"/>
                <w:sz w:val="24"/>
                <w:szCs w:val="24"/>
              </w:rPr>
            </m:ctrlPr>
          </m:barPr>
          <m:e>
            <m:r>
              <w:rPr>
                <w:rFonts w:ascii="Cambria Math" w:eastAsia="Calibri" w:hAnsi="Cambria Math"/>
                <w:sz w:val="24"/>
                <w:szCs w:val="24"/>
              </w:rPr>
              <m:t>P</m:t>
            </m:r>
          </m:e>
        </m:bar>
      </m:oMath>
      <w:r w:rsidRPr="00B55693">
        <w:rPr>
          <w:rFonts w:ascii="Times New Roman" w:eastAsia="Calibri" w:hAnsi="Times New Roman"/>
          <w:sz w:val="24"/>
          <w:szCs w:val="24"/>
        </w:rPr>
        <w:t xml:space="preserve"> </w:t>
      </w:r>
      <w:proofErr w:type="gramStart"/>
      <w:r w:rsidRPr="005F5A62">
        <w:rPr>
          <w:rFonts w:ascii="Times New Roman" w:hAnsi="Times New Roman" w:hint="eastAsia"/>
          <w:sz w:val="24"/>
          <w:szCs w:val="24"/>
        </w:rPr>
        <w:t>es</w:t>
      </w:r>
      <w:proofErr w:type="gramEnd"/>
      <w:r w:rsidRPr="005F5A62">
        <w:rPr>
          <w:rFonts w:ascii="Times New Roman" w:hAnsi="Times New Roman" w:hint="eastAsia"/>
          <w:sz w:val="24"/>
          <w:szCs w:val="24"/>
        </w:rPr>
        <w:t xml:space="preserve"> el promedio de precipitaciones anuales en </w:t>
      </w:r>
      <w:proofErr w:type="spellStart"/>
      <w:r w:rsidRPr="005F5A62">
        <w:rPr>
          <w:rFonts w:ascii="Times New Roman" w:hAnsi="Times New Roman" w:hint="eastAsia"/>
          <w:sz w:val="24"/>
          <w:szCs w:val="24"/>
        </w:rPr>
        <w:t>mm.</w:t>
      </w:r>
      <w:proofErr w:type="spellEnd"/>
      <w:r w:rsidRPr="005F5A62">
        <w:rPr>
          <w:rFonts w:ascii="Times New Roman" w:hAnsi="Times New Roman" w:hint="eastAsia"/>
          <w:sz w:val="24"/>
          <w:szCs w:val="24"/>
        </w:rPr>
        <w:t xml:space="preserve"> y A, el área de la cuenca en Km2.</w:t>
      </w:r>
    </w:p>
    <w:p w:rsidR="005F5A62" w:rsidRPr="005F5A62" w:rsidRDefault="005F5A62" w:rsidP="005F5A62">
      <w:pPr>
        <w:spacing w:after="0" w:line="360" w:lineRule="auto"/>
        <w:jc w:val="both"/>
        <w:rPr>
          <w:rFonts w:ascii="Times New Roman" w:hAnsi="Times New Roman"/>
          <w:sz w:val="24"/>
          <w:szCs w:val="24"/>
        </w:rPr>
      </w:pPr>
      <w:r w:rsidRPr="005F5A62">
        <w:rPr>
          <w:rFonts w:ascii="Times New Roman" w:hAnsi="Times New Roman"/>
          <w:sz w:val="24"/>
          <w:szCs w:val="24"/>
        </w:rPr>
        <w:t>El volumen de escurrimiento para el mismo periodo es igual a:</w:t>
      </w:r>
    </w:p>
    <w:p w:rsidR="005F5A62" w:rsidRPr="005F5A62" w:rsidRDefault="005F5A62" w:rsidP="005F5A62">
      <w:pPr>
        <w:spacing w:after="0" w:line="360" w:lineRule="auto"/>
        <w:jc w:val="center"/>
        <w:rPr>
          <w:rFonts w:ascii="Times New Roman" w:hAnsi="Times New Roman" w:hint="eastAsia"/>
          <w:sz w:val="24"/>
          <w:szCs w:val="24"/>
        </w:rPr>
      </w:pPr>
      <m:oMathPara>
        <m:oMath>
          <m:sSub>
            <m:sSubPr>
              <m:ctrlPr>
                <w:rPr>
                  <w:rFonts w:ascii="Cambria Math" w:eastAsia="Calibri" w:hAnsi="Cambria Math"/>
                  <w:sz w:val="24"/>
                  <w:szCs w:val="24"/>
                </w:rPr>
              </m:ctrlPr>
            </m:sSubPr>
            <m:e>
              <m:r>
                <w:rPr>
                  <w:rFonts w:ascii="Cambria Math" w:eastAsia="Calibri" w:hAnsi="Cambria Math"/>
                  <w:sz w:val="24"/>
                  <w:szCs w:val="24"/>
                </w:rPr>
                <m:t>V</m:t>
              </m:r>
            </m:e>
            <m:sub>
              <m:r>
                <w:rPr>
                  <w:rFonts w:ascii="Cambria Math" w:eastAsia="Calibri" w:hAnsi="Cambria Math"/>
                  <w:sz w:val="24"/>
                  <w:szCs w:val="24"/>
                </w:rPr>
                <m:t>e</m:t>
              </m:r>
            </m:sub>
          </m:sSub>
          <m:r>
            <w:rPr>
              <w:rFonts w:ascii="Cambria Math" w:eastAsia="Calibri" w:hAnsi="Cambria Math"/>
              <w:sz w:val="24"/>
              <w:szCs w:val="24"/>
            </w:rPr>
            <m:t xml:space="preserve">=31,536 </m:t>
          </m:r>
          <m:sSub>
            <m:sSubPr>
              <m:ctrlPr>
                <w:rPr>
                  <w:rFonts w:ascii="Cambria Math" w:eastAsia="Calibri" w:hAnsi="Cambria Math"/>
                  <w:sz w:val="24"/>
                  <w:szCs w:val="24"/>
                </w:rPr>
              </m:ctrlPr>
            </m:sSubPr>
            <m:e>
              <m:r>
                <w:rPr>
                  <w:rFonts w:ascii="Cambria Math" w:eastAsia="Calibri" w:hAnsi="Cambria Math"/>
                  <w:sz w:val="24"/>
                  <w:szCs w:val="24"/>
                </w:rPr>
                <m:t>Q</m:t>
              </m:r>
            </m:e>
            <m:sub>
              <m:r>
                <w:rPr>
                  <w:rFonts w:ascii="Cambria Math" w:eastAsia="Calibri" w:hAnsi="Cambria Math"/>
                  <w:sz w:val="24"/>
                  <w:szCs w:val="24"/>
                </w:rPr>
                <m:t>0</m:t>
              </m:r>
            </m:sub>
          </m:sSub>
          <m:r>
            <w:rPr>
              <w:rFonts w:ascii="Cambria Math" w:eastAsia="Calibri" w:hAnsi="Cambria Math"/>
              <w:sz w:val="24"/>
              <w:szCs w:val="24"/>
            </w:rPr>
            <m:t>.</m:t>
          </m:r>
          <m:sSup>
            <m:sSupPr>
              <m:ctrlPr>
                <w:rPr>
                  <w:rFonts w:ascii="Cambria Math" w:eastAsia="Calibri" w:hAnsi="Cambria Math"/>
                  <w:sz w:val="24"/>
                  <w:szCs w:val="24"/>
                </w:rPr>
              </m:ctrlPr>
            </m:sSupPr>
            <m:e>
              <m:r>
                <w:rPr>
                  <w:rFonts w:ascii="Cambria Math" w:eastAsia="Calibri" w:hAnsi="Cambria Math"/>
                  <w:sz w:val="24"/>
                  <w:szCs w:val="24"/>
                </w:rPr>
                <m:t>10</m:t>
              </m:r>
            </m:e>
            <m:sup>
              <m:r>
                <w:rPr>
                  <w:rFonts w:ascii="Cambria Math" w:eastAsia="Calibri" w:hAnsi="Cambria Math"/>
                  <w:sz w:val="24"/>
                  <w:szCs w:val="24"/>
                </w:rPr>
                <m:t>6</m:t>
              </m:r>
            </m:sup>
          </m:sSup>
        </m:oMath>
      </m:oMathPara>
    </w:p>
    <w:p w:rsidR="005F5A62" w:rsidRPr="005F5A62" w:rsidRDefault="005F5A62" w:rsidP="005F5A62">
      <w:pPr>
        <w:spacing w:after="0" w:line="360" w:lineRule="auto"/>
        <w:jc w:val="both"/>
        <w:rPr>
          <w:rFonts w:ascii="Times New Roman" w:hAnsi="Times New Roman"/>
          <w:sz w:val="24"/>
          <w:szCs w:val="24"/>
        </w:rPr>
      </w:pPr>
      <m:oMath>
        <m:sSub>
          <m:sSubPr>
            <m:ctrlPr>
              <w:rPr>
                <w:rFonts w:ascii="Cambria Math" w:eastAsia="Calibri" w:hAnsi="Cambria Math"/>
                <w:sz w:val="24"/>
                <w:szCs w:val="24"/>
              </w:rPr>
            </m:ctrlPr>
          </m:sSubPr>
          <m:e>
            <m:r>
              <w:rPr>
                <w:rFonts w:ascii="Cambria Math" w:eastAsia="Calibri" w:hAnsi="Cambria Math"/>
                <w:sz w:val="24"/>
                <w:szCs w:val="24"/>
              </w:rPr>
              <m:t>Q</m:t>
            </m:r>
          </m:e>
          <m:sub>
            <m:r>
              <w:rPr>
                <w:rFonts w:ascii="Cambria Math" w:eastAsia="Calibri" w:hAnsi="Cambria Math"/>
                <w:sz w:val="24"/>
                <w:szCs w:val="24"/>
              </w:rPr>
              <m:t>0</m:t>
            </m:r>
          </m:sub>
        </m:sSub>
      </m:oMath>
      <w:proofErr w:type="gramStart"/>
      <w:r w:rsidRPr="005F5A62">
        <w:rPr>
          <w:rFonts w:ascii="Times New Roman" w:hAnsi="Times New Roman"/>
          <w:sz w:val="24"/>
          <w:szCs w:val="24"/>
        </w:rPr>
        <w:t>es</w:t>
      </w:r>
      <w:proofErr w:type="gramEnd"/>
      <w:r w:rsidRPr="005F5A62">
        <w:rPr>
          <w:rFonts w:ascii="Times New Roman" w:hAnsi="Times New Roman"/>
          <w:sz w:val="24"/>
          <w:szCs w:val="24"/>
        </w:rPr>
        <w:t xml:space="preserve"> el caudal medio de la cuenca</w:t>
      </w:r>
    </w:p>
    <w:p w:rsidR="005F5A62" w:rsidRPr="005F5A62" w:rsidRDefault="005F5A62" w:rsidP="005F5A62">
      <w:pPr>
        <w:spacing w:after="0" w:line="360" w:lineRule="auto"/>
        <w:jc w:val="both"/>
        <w:rPr>
          <w:rFonts w:ascii="Times New Roman" w:hAnsi="Times New Roman"/>
          <w:sz w:val="24"/>
          <w:szCs w:val="24"/>
        </w:rPr>
      </w:pPr>
      <w:r w:rsidRPr="005F5A62">
        <w:rPr>
          <w:rFonts w:ascii="Times New Roman" w:hAnsi="Times New Roman"/>
          <w:sz w:val="24"/>
          <w:szCs w:val="24"/>
        </w:rPr>
        <w:t>31,536 es un valor constante que actúa como factor de conversión.</w:t>
      </w:r>
    </w:p>
    <w:p w:rsidR="005F5A62" w:rsidRPr="005F5A62" w:rsidRDefault="005F5A62" w:rsidP="005F5A62">
      <w:pPr>
        <w:spacing w:after="0" w:line="360" w:lineRule="auto"/>
        <w:jc w:val="both"/>
        <w:rPr>
          <w:rFonts w:ascii="Times New Roman" w:hAnsi="Times New Roman"/>
          <w:sz w:val="24"/>
          <w:szCs w:val="24"/>
        </w:rPr>
      </w:pPr>
      <w:r w:rsidRPr="005F5A62">
        <w:rPr>
          <w:rFonts w:ascii="Times New Roman" w:hAnsi="Times New Roman"/>
          <w:sz w:val="24"/>
          <w:szCs w:val="24"/>
        </w:rPr>
        <w:t xml:space="preserve">Se obtiene el módulo </w:t>
      </w:r>
      <w:proofErr w:type="gramStart"/>
      <w:r w:rsidRPr="005F5A62">
        <w:rPr>
          <w:rFonts w:ascii="Times New Roman" w:hAnsi="Times New Roman"/>
          <w:sz w:val="24"/>
          <w:szCs w:val="24"/>
        </w:rPr>
        <w:t>especifico</w:t>
      </w:r>
      <w:proofErr w:type="gramEnd"/>
      <w:r w:rsidRPr="005F5A62">
        <w:rPr>
          <w:rFonts w:ascii="Times New Roman" w:hAnsi="Times New Roman"/>
          <w:sz w:val="24"/>
          <w:szCs w:val="24"/>
        </w:rPr>
        <w:t xml:space="preserve"> de escorrentía anual ubicando el área del proyecto en el mapa de módulos específicos de escorrentía del Ecuador elaborado por </w:t>
      </w:r>
      <w:proofErr w:type="spellStart"/>
      <w:r w:rsidRPr="005F5A62">
        <w:rPr>
          <w:rFonts w:ascii="Times New Roman" w:hAnsi="Times New Roman"/>
          <w:sz w:val="24"/>
          <w:szCs w:val="24"/>
        </w:rPr>
        <w:t>Pourrut</w:t>
      </w:r>
      <w:proofErr w:type="spellEnd"/>
      <w:r w:rsidRPr="005F5A62">
        <w:rPr>
          <w:rFonts w:ascii="Times New Roman" w:hAnsi="Times New Roman"/>
          <w:sz w:val="24"/>
          <w:szCs w:val="24"/>
        </w:rPr>
        <w:t xml:space="preserve"> (1995), el mismo que permite igualar las ecuaciones, (Figura 2).  </w:t>
      </w:r>
    </w:p>
    <w:p w:rsidR="005F5A62" w:rsidRPr="005F5A62" w:rsidRDefault="005F5A62" w:rsidP="005F5A62">
      <w:pPr>
        <w:spacing w:after="0" w:line="360" w:lineRule="auto"/>
        <w:jc w:val="both"/>
        <w:rPr>
          <w:rFonts w:ascii="Times New Roman" w:hAnsi="Times New Roman"/>
          <w:sz w:val="24"/>
          <w:szCs w:val="24"/>
        </w:rPr>
      </w:pPr>
      <w:r w:rsidRPr="005F5A62">
        <w:rPr>
          <w:rFonts w:ascii="Times New Roman" w:hAnsi="Times New Roman"/>
          <w:sz w:val="24"/>
          <w:szCs w:val="24"/>
        </w:rPr>
        <w:t xml:space="preserve"> </w:t>
      </w:r>
      <m:oMath>
        <m:acc>
          <m:accPr>
            <m:chr m:val="̅"/>
            <m:ctrlPr>
              <w:rPr>
                <w:rFonts w:ascii="Cambria Math" w:eastAsia="Calibri" w:hAnsi="Cambria Math"/>
                <w:i/>
                <w:sz w:val="24"/>
                <w:szCs w:val="24"/>
              </w:rPr>
            </m:ctrlPr>
          </m:accPr>
          <m:e>
            <m:r>
              <w:rPr>
                <w:rFonts w:ascii="Cambria Math" w:eastAsia="Calibri" w:hAnsi="Cambria Math"/>
                <w:sz w:val="24"/>
                <w:szCs w:val="24"/>
              </w:rPr>
              <m:t>P</m:t>
            </m:r>
          </m:e>
        </m:acc>
        <m:r>
          <w:rPr>
            <w:rFonts w:ascii="Cambria Math" w:eastAsia="Calibri" w:hAnsi="Cambria Math"/>
            <w:sz w:val="24"/>
            <w:szCs w:val="24"/>
          </w:rPr>
          <m:t>A*C*</m:t>
        </m:r>
        <m:sSup>
          <m:sSupPr>
            <m:ctrlPr>
              <w:rPr>
                <w:rFonts w:ascii="Cambria Math" w:eastAsia="Calibri" w:hAnsi="Cambria Math"/>
                <w:sz w:val="24"/>
                <w:szCs w:val="24"/>
              </w:rPr>
            </m:ctrlPr>
          </m:sSupPr>
          <m:e>
            <m:r>
              <w:rPr>
                <w:rFonts w:ascii="Cambria Math" w:eastAsia="Calibri" w:hAnsi="Cambria Math"/>
                <w:sz w:val="24"/>
                <w:szCs w:val="24"/>
              </w:rPr>
              <m:t>10</m:t>
            </m:r>
          </m:e>
          <m:sup>
            <m:r>
              <w:rPr>
                <w:rFonts w:ascii="Cambria Math" w:eastAsia="Calibri" w:hAnsi="Cambria Math"/>
                <w:sz w:val="24"/>
                <w:szCs w:val="24"/>
              </w:rPr>
              <m:t>3</m:t>
            </m:r>
          </m:sup>
        </m:sSup>
        <m:r>
          <w:rPr>
            <w:rFonts w:ascii="Cambria Math" w:eastAsia="Calibri" w:hAnsi="Cambria Math"/>
            <w:sz w:val="24"/>
            <w:szCs w:val="24"/>
          </w:rPr>
          <m:t>=31,536*</m:t>
        </m:r>
        <m:sSub>
          <m:sSubPr>
            <m:ctrlPr>
              <w:rPr>
                <w:rFonts w:ascii="Cambria Math" w:eastAsia="Calibri" w:hAnsi="Cambria Math"/>
                <w:sz w:val="24"/>
                <w:szCs w:val="24"/>
              </w:rPr>
            </m:ctrlPr>
          </m:sSubPr>
          <m:e>
            <m:r>
              <w:rPr>
                <w:rFonts w:ascii="Cambria Math" w:eastAsia="Calibri" w:hAnsi="Cambria Math"/>
                <w:sz w:val="24"/>
                <w:szCs w:val="24"/>
              </w:rPr>
              <m:t>Q</m:t>
            </m:r>
          </m:e>
          <m:sub>
            <m:r>
              <w:rPr>
                <w:rFonts w:ascii="Cambria Math" w:eastAsia="Calibri" w:hAnsi="Cambria Math"/>
                <w:sz w:val="24"/>
                <w:szCs w:val="24"/>
              </w:rPr>
              <m:t>0</m:t>
            </m:r>
          </m:sub>
        </m:sSub>
        <m:r>
          <w:rPr>
            <w:rFonts w:ascii="Cambria Math" w:eastAsia="Calibri" w:hAnsi="Cambria Math"/>
            <w:sz w:val="24"/>
            <w:szCs w:val="24"/>
          </w:rPr>
          <m:t>*</m:t>
        </m:r>
        <m:sSup>
          <m:sSupPr>
            <m:ctrlPr>
              <w:rPr>
                <w:rFonts w:ascii="Cambria Math" w:eastAsia="Calibri" w:hAnsi="Cambria Math"/>
                <w:sz w:val="24"/>
                <w:szCs w:val="24"/>
              </w:rPr>
            </m:ctrlPr>
          </m:sSupPr>
          <m:e>
            <m:r>
              <w:rPr>
                <w:rFonts w:ascii="Cambria Math" w:eastAsia="Calibri" w:hAnsi="Cambria Math"/>
                <w:sz w:val="24"/>
                <w:szCs w:val="24"/>
              </w:rPr>
              <m:t>10</m:t>
            </m:r>
          </m:e>
          <m:sup>
            <m:r>
              <w:rPr>
                <w:rFonts w:ascii="Cambria Math" w:eastAsia="Calibri" w:hAnsi="Cambria Math"/>
                <w:sz w:val="24"/>
                <w:szCs w:val="24"/>
              </w:rPr>
              <m:t>6</m:t>
            </m:r>
          </m:sup>
        </m:sSup>
      </m:oMath>
      <w:r w:rsidRPr="005F5A62">
        <w:rPr>
          <w:rFonts w:ascii="Times New Roman" w:hAnsi="Times New Roman"/>
          <w:sz w:val="24"/>
          <w:szCs w:val="24"/>
        </w:rPr>
        <w:t xml:space="preserve"> </w:t>
      </w:r>
    </w:p>
    <w:p w:rsidR="005F5A62" w:rsidRDefault="005F5A62" w:rsidP="005F5A62">
      <w:pPr>
        <w:spacing w:after="0" w:line="360" w:lineRule="auto"/>
        <w:jc w:val="both"/>
        <w:rPr>
          <w:rFonts w:ascii="Times New Roman" w:hAnsi="Times New Roman"/>
          <w:sz w:val="24"/>
          <w:szCs w:val="24"/>
        </w:rPr>
      </w:pPr>
    </w:p>
    <w:p w:rsidR="005F5A62" w:rsidRPr="005F5A62" w:rsidRDefault="005F5A62" w:rsidP="005F5A62">
      <w:pPr>
        <w:spacing w:after="0" w:line="360" w:lineRule="auto"/>
        <w:jc w:val="center"/>
        <w:rPr>
          <w:rFonts w:ascii="Times New Roman" w:hAnsi="Times New Roman"/>
          <w:sz w:val="20"/>
          <w:szCs w:val="24"/>
        </w:rPr>
      </w:pPr>
      <w:r w:rsidRPr="00B55693">
        <w:rPr>
          <w:rFonts w:ascii="Times New Roman" w:eastAsia="Calibri" w:hAnsi="Times New Roman"/>
          <w:noProof/>
          <w:sz w:val="24"/>
          <w:szCs w:val="24"/>
        </w:rPr>
        <w:drawing>
          <wp:anchor distT="0" distB="0" distL="114300" distR="114300" simplePos="0" relativeHeight="251659264" behindDoc="0" locked="0" layoutInCell="1" allowOverlap="1">
            <wp:simplePos x="0" y="0"/>
            <wp:positionH relativeFrom="column">
              <wp:posOffset>1652270</wp:posOffset>
            </wp:positionH>
            <wp:positionV relativeFrom="paragraph">
              <wp:posOffset>168910</wp:posOffset>
            </wp:positionV>
            <wp:extent cx="2495550" cy="2143125"/>
            <wp:effectExtent l="0" t="0" r="0" b="9525"/>
            <wp:wrapTopAndBottom/>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extLst>
                        <a:ext uri="{28A0092B-C50C-407E-A947-70E740481C1C}">
                          <a14:useLocalDpi xmlns:a14="http://schemas.microsoft.com/office/drawing/2010/main" val="0"/>
                        </a:ext>
                      </a:extLst>
                    </a:blip>
                    <a:srcRect/>
                    <a:stretch>
                      <a:fillRect/>
                    </a:stretch>
                  </pic:blipFill>
                  <pic:spPr>
                    <a:xfrm>
                      <a:off x="0" y="0"/>
                      <a:ext cx="2495550" cy="2143125"/>
                    </a:xfrm>
                    <a:prstGeom prst="rect">
                      <a:avLst/>
                    </a:prstGeom>
                    <a:ln/>
                  </pic:spPr>
                </pic:pic>
              </a:graphicData>
            </a:graphic>
            <wp14:sizeRelH relativeFrom="margin">
              <wp14:pctWidth>0</wp14:pctWidth>
            </wp14:sizeRelH>
            <wp14:sizeRelV relativeFrom="margin">
              <wp14:pctHeight>0</wp14:pctHeight>
            </wp14:sizeRelV>
          </wp:anchor>
        </w:drawing>
      </w:r>
      <w:r w:rsidRPr="005F5A62">
        <w:rPr>
          <w:rFonts w:ascii="Times New Roman" w:hAnsi="Times New Roman"/>
          <w:b/>
          <w:sz w:val="20"/>
          <w:szCs w:val="24"/>
        </w:rPr>
        <w:t>Figura</w:t>
      </w:r>
      <w:r w:rsidRPr="005F5A62">
        <w:rPr>
          <w:rFonts w:ascii="Times New Roman" w:hAnsi="Times New Roman"/>
          <w:b/>
          <w:sz w:val="20"/>
          <w:szCs w:val="24"/>
        </w:rPr>
        <w:t xml:space="preserve"> 2</w:t>
      </w:r>
      <w:r w:rsidRPr="005F5A62">
        <w:rPr>
          <w:rFonts w:ascii="Times New Roman" w:hAnsi="Times New Roman"/>
          <w:b/>
          <w:sz w:val="20"/>
          <w:szCs w:val="24"/>
        </w:rPr>
        <w:t>:</w:t>
      </w:r>
      <w:r w:rsidRPr="005F5A62">
        <w:rPr>
          <w:rFonts w:ascii="Times New Roman" w:hAnsi="Times New Roman"/>
          <w:sz w:val="20"/>
          <w:szCs w:val="24"/>
        </w:rPr>
        <w:t xml:space="preserve"> Módulos específicos de escorrentía de </w:t>
      </w:r>
      <w:proofErr w:type="spellStart"/>
      <w:r w:rsidRPr="005F5A62">
        <w:rPr>
          <w:rFonts w:ascii="Times New Roman" w:hAnsi="Times New Roman"/>
          <w:sz w:val="20"/>
          <w:szCs w:val="24"/>
        </w:rPr>
        <w:t>Pourrut</w:t>
      </w:r>
      <w:proofErr w:type="spellEnd"/>
    </w:p>
    <w:p w:rsidR="005F5A62" w:rsidRPr="005F5A62" w:rsidRDefault="005F5A62" w:rsidP="005F5A62">
      <w:pPr>
        <w:spacing w:after="0" w:line="360" w:lineRule="auto"/>
        <w:jc w:val="both"/>
        <w:rPr>
          <w:rFonts w:ascii="Times New Roman" w:hAnsi="Times New Roman"/>
          <w:sz w:val="24"/>
          <w:szCs w:val="24"/>
        </w:rPr>
      </w:pPr>
    </w:p>
    <w:p w:rsidR="005F5A62" w:rsidRPr="005F5A62" w:rsidRDefault="005F5A62" w:rsidP="005F5A62">
      <w:pPr>
        <w:spacing w:after="0" w:line="360" w:lineRule="auto"/>
        <w:jc w:val="both"/>
        <w:rPr>
          <w:rFonts w:ascii="Times New Roman" w:hAnsi="Times New Roman"/>
          <w:sz w:val="24"/>
          <w:szCs w:val="24"/>
        </w:rPr>
      </w:pPr>
      <w:r w:rsidRPr="005F5A62">
        <w:rPr>
          <w:rFonts w:ascii="Times New Roman" w:hAnsi="Times New Roman"/>
          <w:sz w:val="24"/>
          <w:szCs w:val="24"/>
        </w:rPr>
        <w:t>El caudal medio será igual a:</w:t>
      </w:r>
    </w:p>
    <w:p w:rsidR="005F5A62" w:rsidRPr="00B55693" w:rsidRDefault="005F5A62" w:rsidP="005F5A62">
      <w:pPr>
        <w:widowControl w:val="0"/>
        <w:spacing w:line="273" w:lineRule="auto"/>
        <w:jc w:val="center"/>
        <w:rPr>
          <w:rFonts w:ascii="Times New Roman" w:eastAsia="Calibri" w:hAnsi="Times New Roman"/>
          <w:sz w:val="24"/>
          <w:szCs w:val="24"/>
        </w:rPr>
      </w:pPr>
      <w:r w:rsidRPr="005F5A62">
        <w:rPr>
          <w:rFonts w:ascii="Times New Roman" w:hAnsi="Times New Roman" w:hint="eastAsia"/>
          <w:sz w:val="24"/>
          <w:szCs w:val="24"/>
        </w:rPr>
        <w:t xml:space="preserve"> </w:t>
      </w:r>
      <w:r w:rsidRPr="00B55693">
        <w:rPr>
          <w:rFonts w:ascii="Times New Roman" w:eastAsia="Calibri" w:hAnsi="Times New Roman"/>
          <w:sz w:val="24"/>
          <w:szCs w:val="24"/>
        </w:rPr>
        <w:t xml:space="preserve"> </w:t>
      </w:r>
      <m:oMath>
        <m:sSub>
          <m:sSubPr>
            <m:ctrlPr>
              <w:rPr>
                <w:rFonts w:ascii="Cambria Math" w:eastAsia="Calibri" w:hAnsi="Cambria Math"/>
                <w:sz w:val="24"/>
                <w:szCs w:val="24"/>
              </w:rPr>
            </m:ctrlPr>
          </m:sSubPr>
          <m:e>
            <m:r>
              <w:rPr>
                <w:rFonts w:ascii="Cambria Math" w:eastAsia="Calibri" w:hAnsi="Cambria Math"/>
                <w:sz w:val="24"/>
                <w:szCs w:val="24"/>
              </w:rPr>
              <m:t>Q</m:t>
            </m:r>
          </m:e>
          <m:sub>
            <m:r>
              <w:rPr>
                <w:rFonts w:ascii="Cambria Math" w:eastAsia="Calibri" w:hAnsi="Cambria Math"/>
                <w:sz w:val="24"/>
                <w:szCs w:val="24"/>
              </w:rPr>
              <m:t>0</m:t>
            </m:r>
          </m:sub>
        </m:sSub>
        <m:r>
          <w:rPr>
            <w:rFonts w:ascii="Cambria Math" w:eastAsia="Calibri" w:hAnsi="Cambria Math"/>
            <w:sz w:val="24"/>
            <w:szCs w:val="24"/>
          </w:rPr>
          <m:t>=</m:t>
        </m:r>
        <m:f>
          <m:fPr>
            <m:ctrlPr>
              <w:rPr>
                <w:rFonts w:ascii="Cambria Math" w:eastAsia="Calibri" w:hAnsi="Cambria Math"/>
                <w:sz w:val="24"/>
                <w:szCs w:val="24"/>
              </w:rPr>
            </m:ctrlPr>
          </m:fPr>
          <m:num>
            <m:r>
              <w:rPr>
                <w:rFonts w:ascii="Cambria Math" w:eastAsia="Calibri" w:hAnsi="Cambria Math"/>
                <w:sz w:val="24"/>
                <w:szCs w:val="24"/>
              </w:rPr>
              <m:t>31,71*C</m:t>
            </m:r>
            <m:bar>
              <m:barPr>
                <m:ctrlPr>
                  <w:rPr>
                    <w:rFonts w:ascii="Cambria Math" w:eastAsia="Calibri" w:hAnsi="Cambria Math"/>
                    <w:sz w:val="24"/>
                    <w:szCs w:val="24"/>
                  </w:rPr>
                </m:ctrlPr>
              </m:barPr>
              <m:e>
                <m:r>
                  <w:rPr>
                    <w:rFonts w:ascii="Cambria Math" w:eastAsia="Calibri" w:hAnsi="Cambria Math"/>
                    <w:sz w:val="24"/>
                    <w:szCs w:val="24"/>
                  </w:rPr>
                  <m:t>P</m:t>
                </m:r>
              </m:e>
            </m:bar>
            <m:r>
              <w:rPr>
                <w:rFonts w:ascii="Cambria Math" w:eastAsia="Calibri" w:hAnsi="Cambria Math"/>
                <w:sz w:val="24"/>
                <w:szCs w:val="24"/>
              </w:rPr>
              <m:t>A</m:t>
            </m:r>
          </m:num>
          <m:den>
            <m:sSup>
              <m:sSupPr>
                <m:ctrlPr>
                  <w:rPr>
                    <w:rFonts w:ascii="Cambria Math" w:eastAsia="Calibri" w:hAnsi="Cambria Math"/>
                    <w:sz w:val="24"/>
                    <w:szCs w:val="24"/>
                  </w:rPr>
                </m:ctrlPr>
              </m:sSupPr>
              <m:e>
                <m:r>
                  <w:rPr>
                    <w:rFonts w:ascii="Cambria Math" w:eastAsia="Calibri" w:hAnsi="Cambria Math"/>
                    <w:sz w:val="24"/>
                    <w:szCs w:val="24"/>
                  </w:rPr>
                  <m:t>10</m:t>
                </m:r>
              </m:e>
              <m:sup>
                <m:r>
                  <w:rPr>
                    <w:rFonts w:ascii="Cambria Math" w:eastAsia="Calibri" w:hAnsi="Cambria Math"/>
                    <w:sz w:val="24"/>
                    <w:szCs w:val="24"/>
                  </w:rPr>
                  <m:t>6</m:t>
                </m:r>
              </m:sup>
            </m:sSup>
          </m:den>
        </m:f>
        <m:r>
          <w:rPr>
            <w:rFonts w:ascii="Cambria Math" w:eastAsia="Calibri" w:hAnsi="Cambria Math"/>
            <w:sz w:val="24"/>
            <w:szCs w:val="24"/>
          </w:rPr>
          <m:t>=</m:t>
        </m:r>
        <m:sSup>
          <m:sSupPr>
            <m:ctrlPr>
              <w:rPr>
                <w:rFonts w:ascii="Cambria Math" w:eastAsia="Calibri" w:hAnsi="Cambria Math"/>
                <w:sz w:val="24"/>
                <w:szCs w:val="24"/>
              </w:rPr>
            </m:ctrlPr>
          </m:sSupPr>
          <m:e>
            <m:r>
              <w:rPr>
                <w:rFonts w:ascii="Cambria Math" w:eastAsia="Calibri" w:hAnsi="Cambria Math"/>
                <w:sz w:val="24"/>
                <w:szCs w:val="24"/>
              </w:rPr>
              <m:t>m</m:t>
            </m:r>
          </m:e>
          <m:sup>
            <m:r>
              <w:rPr>
                <w:rFonts w:ascii="Cambria Math" w:eastAsia="Calibri" w:hAnsi="Cambria Math"/>
                <w:sz w:val="24"/>
                <w:szCs w:val="24"/>
              </w:rPr>
              <m:t>3</m:t>
            </m:r>
          </m:sup>
        </m:sSup>
        <m:r>
          <w:rPr>
            <w:rFonts w:ascii="Cambria Math" w:eastAsia="Calibri" w:hAnsi="Cambria Math"/>
            <w:sz w:val="24"/>
            <w:szCs w:val="24"/>
          </w:rPr>
          <m:t>/s</m:t>
        </m:r>
      </m:oMath>
      <w:r w:rsidRPr="00B55693">
        <w:rPr>
          <w:rFonts w:ascii="Times New Roman" w:eastAsia="Calibri" w:hAnsi="Times New Roman"/>
          <w:sz w:val="24"/>
          <w:szCs w:val="24"/>
        </w:rPr>
        <w:t xml:space="preserve"> </w:t>
      </w:r>
    </w:p>
    <w:p w:rsidR="005F5A62" w:rsidRPr="005F5A62" w:rsidRDefault="005F5A62" w:rsidP="005F5A62">
      <w:pPr>
        <w:spacing w:after="0" w:line="360" w:lineRule="auto"/>
        <w:jc w:val="both"/>
        <w:rPr>
          <w:rFonts w:ascii="Times New Roman" w:hAnsi="Times New Roman"/>
          <w:sz w:val="24"/>
          <w:szCs w:val="24"/>
        </w:rPr>
      </w:pPr>
      <w:r w:rsidRPr="005F5A62">
        <w:rPr>
          <w:rFonts w:ascii="Times New Roman" w:hAnsi="Times New Roman"/>
          <w:sz w:val="24"/>
          <w:szCs w:val="24"/>
        </w:rPr>
        <w:t>El caudal relativo, es la relación entre caudal medio anual y el área de la cuenca:</w:t>
      </w:r>
    </w:p>
    <w:p w:rsidR="005F5A62" w:rsidRPr="00B55693" w:rsidRDefault="005F5A62" w:rsidP="005F5A62">
      <w:pPr>
        <w:widowControl w:val="0"/>
        <w:spacing w:line="273" w:lineRule="auto"/>
        <w:jc w:val="center"/>
        <w:rPr>
          <w:rFonts w:ascii="Times New Roman" w:eastAsia="Calibri" w:hAnsi="Times New Roman"/>
          <w:sz w:val="24"/>
          <w:szCs w:val="24"/>
        </w:rPr>
      </w:pPr>
      <m:oMathPara>
        <m:oMath>
          <m:sSub>
            <m:sSubPr>
              <m:ctrlPr>
                <w:rPr>
                  <w:rFonts w:ascii="Cambria Math" w:eastAsia="Calibri" w:hAnsi="Cambria Math"/>
                  <w:sz w:val="24"/>
                  <w:szCs w:val="24"/>
                </w:rPr>
              </m:ctrlPr>
            </m:sSubPr>
            <m:e>
              <m:r>
                <w:rPr>
                  <w:rFonts w:ascii="Cambria Math" w:eastAsia="Calibri" w:hAnsi="Cambria Math"/>
                  <w:sz w:val="24"/>
                  <w:szCs w:val="24"/>
                </w:rPr>
                <m:t>Q</m:t>
              </m:r>
            </m:e>
            <m:sub>
              <m:r>
                <w:rPr>
                  <w:rFonts w:ascii="Cambria Math" w:eastAsia="Calibri" w:hAnsi="Cambria Math"/>
                  <w:sz w:val="24"/>
                  <w:szCs w:val="24"/>
                </w:rPr>
                <m:t>r</m:t>
              </m:r>
            </m:sub>
          </m:sSub>
          <m:r>
            <w:rPr>
              <w:rFonts w:ascii="Cambria Math" w:eastAsia="Calibri" w:hAnsi="Cambria Math"/>
              <w:sz w:val="24"/>
              <w:szCs w:val="24"/>
            </w:rPr>
            <m:t>=</m:t>
          </m:r>
          <m:f>
            <m:fPr>
              <m:ctrlPr>
                <w:rPr>
                  <w:rFonts w:ascii="Cambria Math" w:eastAsia="Calibri" w:hAnsi="Cambria Math"/>
                  <w:sz w:val="24"/>
                  <w:szCs w:val="24"/>
                </w:rPr>
              </m:ctrlPr>
            </m:fPr>
            <m:num>
              <m:sSub>
                <m:sSubPr>
                  <m:ctrlPr>
                    <w:rPr>
                      <w:rFonts w:ascii="Cambria Math" w:eastAsia="Calibri" w:hAnsi="Cambria Math"/>
                      <w:sz w:val="24"/>
                      <w:szCs w:val="24"/>
                    </w:rPr>
                  </m:ctrlPr>
                </m:sSubPr>
                <m:e>
                  <m:r>
                    <w:rPr>
                      <w:rFonts w:ascii="Cambria Math" w:eastAsia="Calibri" w:hAnsi="Cambria Math"/>
                      <w:sz w:val="24"/>
                      <w:szCs w:val="24"/>
                    </w:rPr>
                    <m:t>Q</m:t>
                  </m:r>
                </m:e>
                <m:sub>
                  <m:r>
                    <w:rPr>
                      <w:rFonts w:ascii="Cambria Math" w:eastAsia="Calibri" w:hAnsi="Cambria Math"/>
                      <w:sz w:val="24"/>
                      <w:szCs w:val="24"/>
                    </w:rPr>
                    <m:t>0</m:t>
                  </m:r>
                </m:sub>
              </m:sSub>
            </m:num>
            <m:den>
              <m:r>
                <w:rPr>
                  <w:rFonts w:ascii="Cambria Math" w:eastAsia="Calibri" w:hAnsi="Cambria Math"/>
                  <w:sz w:val="24"/>
                  <w:szCs w:val="24"/>
                </w:rPr>
                <m:t>A</m:t>
              </m:r>
            </m:den>
          </m:f>
          <m:r>
            <w:rPr>
              <w:rFonts w:ascii="Cambria Math" w:eastAsia="Calibri" w:hAnsi="Cambria Math"/>
              <w:sz w:val="24"/>
              <w:szCs w:val="24"/>
            </w:rPr>
            <m:t>=</m:t>
          </m:r>
          <m:sSup>
            <m:sSupPr>
              <m:ctrlPr>
                <w:rPr>
                  <w:rFonts w:ascii="Cambria Math" w:eastAsia="Calibri" w:hAnsi="Cambria Math"/>
                  <w:sz w:val="24"/>
                  <w:szCs w:val="24"/>
                </w:rPr>
              </m:ctrlPr>
            </m:sSupPr>
            <m:e>
              <m:r>
                <w:rPr>
                  <w:rFonts w:ascii="Cambria Math" w:eastAsia="Calibri" w:hAnsi="Cambria Math"/>
                  <w:sz w:val="24"/>
                  <w:szCs w:val="24"/>
                </w:rPr>
                <m:t>m</m:t>
              </m:r>
            </m:e>
            <m:sup>
              <m:r>
                <w:rPr>
                  <w:rFonts w:ascii="Cambria Math" w:eastAsia="Calibri" w:hAnsi="Cambria Math"/>
                  <w:sz w:val="24"/>
                  <w:szCs w:val="24"/>
                </w:rPr>
                <m:t>3</m:t>
              </m:r>
            </m:sup>
          </m:sSup>
          <m:r>
            <w:rPr>
              <w:rFonts w:ascii="Cambria Math" w:eastAsia="Calibri" w:hAnsi="Cambria Math"/>
              <w:sz w:val="24"/>
              <w:szCs w:val="24"/>
            </w:rPr>
            <m:t>/s</m:t>
          </m:r>
        </m:oMath>
      </m:oMathPara>
    </w:p>
    <w:p w:rsidR="005F5A62" w:rsidRPr="005F5A62" w:rsidRDefault="005F5A62" w:rsidP="005F5A62">
      <w:pPr>
        <w:spacing w:after="0" w:line="360" w:lineRule="auto"/>
        <w:jc w:val="both"/>
        <w:rPr>
          <w:rFonts w:ascii="Times New Roman" w:hAnsi="Times New Roman"/>
          <w:sz w:val="24"/>
          <w:szCs w:val="24"/>
        </w:rPr>
      </w:pPr>
      <w:r w:rsidRPr="005F5A62">
        <w:rPr>
          <w:rFonts w:ascii="Times New Roman" w:hAnsi="Times New Roman"/>
          <w:sz w:val="24"/>
          <w:szCs w:val="24"/>
        </w:rPr>
        <w:lastRenderedPageBreak/>
        <w:t>El caudal mínimo de una cuenca se lo utiliza generalmente como referencia para determinar el caudal ecológico por lo que se lo puede considerar igual a:</w:t>
      </w:r>
    </w:p>
    <w:p w:rsidR="005F5A62" w:rsidRPr="00B55693" w:rsidRDefault="005F5A62" w:rsidP="005F5A62">
      <w:pPr>
        <w:widowControl w:val="0"/>
        <w:spacing w:line="273" w:lineRule="auto"/>
        <w:jc w:val="center"/>
        <w:rPr>
          <w:rFonts w:ascii="Times New Roman" w:eastAsia="Calibri" w:hAnsi="Times New Roman"/>
          <w:sz w:val="24"/>
          <w:szCs w:val="24"/>
        </w:rPr>
      </w:pPr>
      <m:oMath>
        <m:sSub>
          <m:sSubPr>
            <m:ctrlPr>
              <w:rPr>
                <w:rFonts w:ascii="Cambria Math" w:eastAsia="Calibri" w:hAnsi="Cambria Math"/>
                <w:sz w:val="24"/>
                <w:szCs w:val="24"/>
              </w:rPr>
            </m:ctrlPr>
          </m:sSubPr>
          <m:e>
            <m:r>
              <w:rPr>
                <w:rFonts w:ascii="Cambria Math" w:eastAsia="Calibri" w:hAnsi="Cambria Math"/>
                <w:sz w:val="24"/>
                <w:szCs w:val="24"/>
              </w:rPr>
              <m:t>Q</m:t>
            </m:r>
          </m:e>
          <m:sub>
            <m:r>
              <w:rPr>
                <w:rFonts w:ascii="Cambria Math" w:eastAsia="Calibri" w:hAnsi="Cambria Math"/>
                <w:sz w:val="24"/>
                <w:szCs w:val="24"/>
              </w:rPr>
              <m:t>min</m:t>
            </m:r>
          </m:sub>
        </m:sSub>
        <m:r>
          <w:rPr>
            <w:rFonts w:ascii="Cambria Math" w:eastAsia="Calibri" w:hAnsi="Cambria Math"/>
            <w:sz w:val="24"/>
            <w:szCs w:val="24"/>
          </w:rPr>
          <m:t>=</m:t>
        </m:r>
        <m:f>
          <m:fPr>
            <m:ctrlPr>
              <w:rPr>
                <w:rFonts w:ascii="Cambria Math" w:eastAsia="Calibri" w:hAnsi="Cambria Math"/>
                <w:sz w:val="24"/>
                <w:szCs w:val="24"/>
              </w:rPr>
            </m:ctrlPr>
          </m:fPr>
          <m:num>
            <m:bar>
              <m:barPr>
                <m:ctrlPr>
                  <w:rPr>
                    <w:rFonts w:ascii="Cambria Math" w:eastAsia="Calibri" w:hAnsi="Cambria Math"/>
                    <w:sz w:val="24"/>
                    <w:szCs w:val="24"/>
                  </w:rPr>
                </m:ctrlPr>
              </m:barPr>
              <m:e>
                <m:r>
                  <w:rPr>
                    <w:rFonts w:ascii="Cambria Math" w:eastAsia="Calibri" w:hAnsi="Cambria Math"/>
                    <w:sz w:val="24"/>
                    <w:szCs w:val="24"/>
                  </w:rPr>
                  <m:t>P</m:t>
                </m:r>
              </m:e>
            </m:bar>
            <m:r>
              <w:rPr>
                <w:rFonts w:ascii="Cambria Math" w:eastAsia="Calibri" w:hAnsi="Cambria Math"/>
                <w:sz w:val="24"/>
                <w:szCs w:val="24"/>
              </w:rPr>
              <m:t>A</m:t>
            </m:r>
          </m:num>
          <m:den>
            <m:sSup>
              <m:sSupPr>
                <m:ctrlPr>
                  <w:rPr>
                    <w:rFonts w:ascii="Cambria Math" w:eastAsia="Calibri" w:hAnsi="Cambria Math"/>
                    <w:sz w:val="24"/>
                    <w:szCs w:val="24"/>
                  </w:rPr>
                </m:ctrlPr>
              </m:sSupPr>
              <m:e>
                <m:r>
                  <w:rPr>
                    <w:rFonts w:ascii="Cambria Math" w:eastAsia="Calibri" w:hAnsi="Cambria Math"/>
                    <w:sz w:val="24"/>
                    <w:szCs w:val="24"/>
                  </w:rPr>
                  <m:t>10</m:t>
                </m:r>
              </m:e>
              <m:sup>
                <m:r>
                  <w:rPr>
                    <w:rFonts w:ascii="Cambria Math" w:eastAsia="Calibri" w:hAnsi="Cambria Math"/>
                    <w:sz w:val="24"/>
                    <w:szCs w:val="24"/>
                  </w:rPr>
                  <m:t>6</m:t>
                </m:r>
              </m:sup>
            </m:sSup>
          </m:den>
        </m:f>
        <m:r>
          <w:rPr>
            <w:rFonts w:ascii="Cambria Math" w:eastAsia="Calibri" w:hAnsi="Cambria Math"/>
            <w:sz w:val="24"/>
            <w:szCs w:val="24"/>
          </w:rPr>
          <m:t>=</m:t>
        </m:r>
        <m:f>
          <m:fPr>
            <m:ctrlPr>
              <w:rPr>
                <w:rFonts w:ascii="Cambria Math" w:eastAsia="Calibri" w:hAnsi="Cambria Math"/>
                <w:sz w:val="24"/>
                <w:szCs w:val="24"/>
              </w:rPr>
            </m:ctrlPr>
          </m:fPr>
          <m:num>
            <m:sSup>
              <m:sSupPr>
                <m:ctrlPr>
                  <w:rPr>
                    <w:rFonts w:ascii="Cambria Math" w:eastAsia="Calibri" w:hAnsi="Cambria Math"/>
                    <w:sz w:val="24"/>
                    <w:szCs w:val="24"/>
                  </w:rPr>
                </m:ctrlPr>
              </m:sSupPr>
              <m:e>
                <m:r>
                  <w:rPr>
                    <w:rFonts w:ascii="Cambria Math" w:eastAsia="Calibri" w:hAnsi="Cambria Math"/>
                    <w:sz w:val="24"/>
                    <w:szCs w:val="24"/>
                  </w:rPr>
                  <m:t>m</m:t>
                </m:r>
              </m:e>
              <m:sup>
                <m:r>
                  <w:rPr>
                    <w:rFonts w:ascii="Cambria Math" w:eastAsia="Calibri" w:hAnsi="Cambria Math"/>
                    <w:sz w:val="24"/>
                    <w:szCs w:val="24"/>
                  </w:rPr>
                  <m:t>3</m:t>
                </m:r>
              </m:sup>
            </m:sSup>
          </m:num>
          <m:den>
            <m:r>
              <w:rPr>
                <w:rFonts w:ascii="Cambria Math" w:eastAsia="Calibri" w:hAnsi="Cambria Math"/>
                <w:sz w:val="24"/>
                <w:szCs w:val="24"/>
              </w:rPr>
              <m:t>s</m:t>
            </m:r>
          </m:den>
        </m:f>
        <m:r>
          <w:rPr>
            <w:rFonts w:ascii="Cambria Math" w:eastAsia="Calibri" w:hAnsi="Cambria Math"/>
            <w:sz w:val="24"/>
            <w:szCs w:val="24"/>
          </w:rPr>
          <m:t>=</m:t>
        </m:r>
        <m:sSub>
          <m:sSubPr>
            <m:ctrlPr>
              <w:rPr>
                <w:rFonts w:ascii="Cambria Math" w:eastAsia="Calibri" w:hAnsi="Cambria Math"/>
                <w:sz w:val="24"/>
                <w:szCs w:val="24"/>
              </w:rPr>
            </m:ctrlPr>
          </m:sSubPr>
          <m:e>
            <m:r>
              <w:rPr>
                <w:rFonts w:ascii="Cambria Math" w:eastAsia="Calibri" w:hAnsi="Cambria Math"/>
                <w:sz w:val="24"/>
                <w:szCs w:val="24"/>
              </w:rPr>
              <m:t>Q</m:t>
            </m:r>
          </m:e>
          <m:sub>
            <m:r>
              <w:rPr>
                <w:rFonts w:ascii="Cambria Math" w:eastAsia="Calibri" w:hAnsi="Cambria Math"/>
                <w:sz w:val="24"/>
                <w:szCs w:val="24"/>
              </w:rPr>
              <m:t>eco</m:t>
            </m:r>
          </m:sub>
        </m:sSub>
      </m:oMath>
      <w:r w:rsidRPr="00B55693">
        <w:rPr>
          <w:rFonts w:ascii="Times New Roman" w:eastAsia="Calibri" w:hAnsi="Times New Roman"/>
          <w:sz w:val="24"/>
          <w:szCs w:val="24"/>
        </w:rPr>
        <w:t xml:space="preserve"> </w:t>
      </w:r>
    </w:p>
    <w:p w:rsidR="005F5A62" w:rsidRPr="005F5A62" w:rsidRDefault="005F5A62" w:rsidP="005F5A62">
      <w:pPr>
        <w:spacing w:after="0" w:line="360" w:lineRule="auto"/>
        <w:jc w:val="both"/>
        <w:rPr>
          <w:rFonts w:ascii="Times New Roman" w:hAnsi="Times New Roman"/>
          <w:sz w:val="24"/>
          <w:szCs w:val="24"/>
        </w:rPr>
      </w:pPr>
      <w:r w:rsidRPr="005F5A62">
        <w:rPr>
          <w:rFonts w:ascii="Times New Roman" w:hAnsi="Times New Roman"/>
          <w:sz w:val="24"/>
          <w:szCs w:val="24"/>
        </w:rPr>
        <w:t>El índice de escorrentía es igual al caudal relativo (módulo específico) multiplicado por un valor constante de 31.557 que es un factor de conversión para expresar el resultado en milímetros:</w:t>
      </w:r>
    </w:p>
    <w:p w:rsidR="005F5A62" w:rsidRDefault="005F5A62" w:rsidP="005F5A62">
      <w:pPr>
        <w:spacing w:after="0" w:line="360" w:lineRule="auto"/>
        <w:jc w:val="center"/>
        <w:rPr>
          <w:rFonts w:ascii="Times New Roman" w:eastAsia="Calibri" w:hAnsi="Times New Roman"/>
          <w:sz w:val="24"/>
          <w:szCs w:val="24"/>
          <w:lang w:val="en-GB"/>
        </w:rPr>
      </w:pPr>
      <w:proofErr w:type="spellStart"/>
      <w:r w:rsidRPr="00B55693">
        <w:rPr>
          <w:rFonts w:ascii="Times New Roman" w:eastAsia="Calibri" w:hAnsi="Times New Roman"/>
          <w:sz w:val="24"/>
          <w:szCs w:val="24"/>
          <w:lang w:val="en-GB"/>
        </w:rPr>
        <w:t>Ie</w:t>
      </w:r>
      <w:proofErr w:type="spellEnd"/>
      <w:r w:rsidRPr="00B55693">
        <w:rPr>
          <w:rFonts w:ascii="Times New Roman" w:eastAsia="Calibri" w:hAnsi="Times New Roman"/>
          <w:sz w:val="24"/>
          <w:szCs w:val="24"/>
          <w:lang w:val="en-GB"/>
        </w:rPr>
        <w:t xml:space="preserve"> = </w:t>
      </w:r>
      <w:proofErr w:type="gramStart"/>
      <w:r w:rsidRPr="00B55693">
        <w:rPr>
          <w:rFonts w:ascii="Times New Roman" w:eastAsia="Calibri" w:hAnsi="Times New Roman"/>
          <w:sz w:val="24"/>
          <w:szCs w:val="24"/>
          <w:lang w:val="en-GB"/>
        </w:rPr>
        <w:t>Me</w:t>
      </w:r>
      <w:proofErr w:type="gramEnd"/>
      <w:r w:rsidRPr="00B55693">
        <w:rPr>
          <w:rFonts w:ascii="Times New Roman" w:eastAsia="Calibri" w:hAnsi="Times New Roman"/>
          <w:sz w:val="24"/>
          <w:szCs w:val="24"/>
          <w:lang w:val="en-GB"/>
        </w:rPr>
        <w:t xml:space="preserve"> (l/s/km</w:t>
      </w:r>
      <w:r w:rsidRPr="00B55693">
        <w:rPr>
          <w:rFonts w:ascii="Times New Roman" w:eastAsia="Calibri" w:hAnsi="Times New Roman"/>
          <w:sz w:val="24"/>
          <w:szCs w:val="24"/>
          <w:vertAlign w:val="superscript"/>
          <w:lang w:val="en-GB"/>
        </w:rPr>
        <w:t>2</w:t>
      </w:r>
      <w:r w:rsidRPr="00B55693">
        <w:rPr>
          <w:rFonts w:ascii="Times New Roman" w:eastAsia="Calibri" w:hAnsi="Times New Roman"/>
          <w:sz w:val="24"/>
          <w:szCs w:val="24"/>
          <w:lang w:val="en-GB"/>
        </w:rPr>
        <w:t>) · 31,557 = mm.</w:t>
      </w:r>
    </w:p>
    <w:p w:rsidR="005F5A62" w:rsidRPr="005F5A62" w:rsidRDefault="005F5A62" w:rsidP="005F5A62">
      <w:pPr>
        <w:spacing w:after="0" w:line="360" w:lineRule="auto"/>
        <w:jc w:val="both"/>
        <w:rPr>
          <w:rFonts w:ascii="Times New Roman" w:hAnsi="Times New Roman"/>
          <w:sz w:val="24"/>
          <w:szCs w:val="24"/>
        </w:rPr>
      </w:pPr>
      <w:r w:rsidRPr="005F5A62">
        <w:rPr>
          <w:rFonts w:ascii="Times New Roman" w:hAnsi="Times New Roman"/>
          <w:sz w:val="24"/>
          <w:szCs w:val="24"/>
        </w:rPr>
        <w:t>El coeficiente de escorrentía es la relación entre el índice de escorrentía y la precipitación anual. Indica qué porcentaje de la precipitación media anual circula por la cuenca y se expresa por la fórmula:</w:t>
      </w:r>
    </w:p>
    <w:p w:rsidR="005F5A62" w:rsidRPr="00B55693" w:rsidRDefault="005F5A62" w:rsidP="005F5A62">
      <w:pPr>
        <w:widowControl w:val="0"/>
        <w:spacing w:line="273" w:lineRule="auto"/>
        <w:jc w:val="center"/>
        <w:rPr>
          <w:rFonts w:ascii="Times New Roman" w:eastAsia="Calibri" w:hAnsi="Times New Roman"/>
          <w:sz w:val="24"/>
          <w:szCs w:val="24"/>
        </w:rPr>
      </w:pPr>
      <w:r w:rsidRPr="00B55693">
        <w:rPr>
          <w:rFonts w:ascii="Times New Roman" w:eastAsia="Calibri" w:hAnsi="Times New Roman"/>
          <w:sz w:val="24"/>
          <w:szCs w:val="24"/>
        </w:rPr>
        <w:t xml:space="preserve">Ce = </w:t>
      </w:r>
      <w:proofErr w:type="spellStart"/>
      <w:r w:rsidRPr="00B55693">
        <w:rPr>
          <w:rFonts w:ascii="Times New Roman" w:eastAsia="Calibri" w:hAnsi="Times New Roman"/>
          <w:sz w:val="24"/>
          <w:szCs w:val="24"/>
        </w:rPr>
        <w:t>Ie</w:t>
      </w:r>
      <w:proofErr w:type="spellEnd"/>
      <w:r w:rsidRPr="00B55693">
        <w:rPr>
          <w:rFonts w:ascii="Times New Roman" w:eastAsia="Calibri" w:hAnsi="Times New Roman"/>
          <w:sz w:val="24"/>
          <w:szCs w:val="24"/>
        </w:rPr>
        <w:t>/ · 100 = %</w:t>
      </w:r>
    </w:p>
    <w:p w:rsidR="005F5A62" w:rsidRPr="005F5A62" w:rsidRDefault="005F5A62" w:rsidP="005F5A62">
      <w:pPr>
        <w:spacing w:after="0" w:line="360" w:lineRule="auto"/>
        <w:jc w:val="both"/>
        <w:rPr>
          <w:rFonts w:ascii="Times New Roman" w:hAnsi="Times New Roman"/>
          <w:sz w:val="24"/>
          <w:szCs w:val="24"/>
        </w:rPr>
      </w:pPr>
      <w:r w:rsidRPr="005F5A62">
        <w:rPr>
          <w:rFonts w:ascii="Times New Roman" w:hAnsi="Times New Roman"/>
          <w:sz w:val="24"/>
          <w:szCs w:val="24"/>
        </w:rPr>
        <w:t>Ce = Coeficiente de escorrentía</w:t>
      </w:r>
    </w:p>
    <w:p w:rsidR="005F5A62" w:rsidRPr="005F5A62" w:rsidRDefault="005F5A62" w:rsidP="005F5A62">
      <w:pPr>
        <w:spacing w:after="0" w:line="360" w:lineRule="auto"/>
        <w:jc w:val="both"/>
        <w:rPr>
          <w:rFonts w:ascii="Times New Roman" w:hAnsi="Times New Roman"/>
          <w:sz w:val="24"/>
          <w:szCs w:val="24"/>
        </w:rPr>
      </w:pPr>
      <w:proofErr w:type="spellStart"/>
      <w:r w:rsidRPr="005F5A62">
        <w:rPr>
          <w:rFonts w:ascii="Times New Roman" w:hAnsi="Times New Roman"/>
          <w:sz w:val="24"/>
          <w:szCs w:val="24"/>
        </w:rPr>
        <w:t>Ie</w:t>
      </w:r>
      <w:proofErr w:type="spellEnd"/>
      <w:r w:rsidRPr="005F5A62">
        <w:rPr>
          <w:rFonts w:ascii="Times New Roman" w:hAnsi="Times New Roman"/>
          <w:sz w:val="24"/>
          <w:szCs w:val="24"/>
        </w:rPr>
        <w:t xml:space="preserve"> = Índice de escorrentía (</w:t>
      </w:r>
      <w:proofErr w:type="spellStart"/>
      <w:r w:rsidRPr="005F5A62">
        <w:rPr>
          <w:rFonts w:ascii="Times New Roman" w:hAnsi="Times New Roman"/>
          <w:sz w:val="24"/>
          <w:szCs w:val="24"/>
        </w:rPr>
        <w:t>mm.</w:t>
      </w:r>
      <w:proofErr w:type="spellEnd"/>
      <w:r w:rsidRPr="005F5A62">
        <w:rPr>
          <w:rFonts w:ascii="Times New Roman" w:hAnsi="Times New Roman"/>
          <w:sz w:val="24"/>
          <w:szCs w:val="24"/>
        </w:rPr>
        <w:t>)</w:t>
      </w:r>
    </w:p>
    <w:p w:rsidR="005F5A62" w:rsidRPr="005F5A62" w:rsidRDefault="005F5A62" w:rsidP="005F5A62">
      <w:pPr>
        <w:spacing w:after="0" w:line="360" w:lineRule="auto"/>
        <w:jc w:val="both"/>
        <w:rPr>
          <w:rFonts w:ascii="Times New Roman" w:hAnsi="Times New Roman"/>
          <w:sz w:val="24"/>
          <w:szCs w:val="24"/>
        </w:rPr>
      </w:pPr>
      <m:oMath>
        <m:acc>
          <m:accPr>
            <m:chr m:val="̅"/>
            <m:ctrlPr>
              <w:rPr>
                <w:rFonts w:ascii="Cambria Math" w:eastAsia="Calibri" w:hAnsi="Cambria Math"/>
                <w:i/>
                <w:sz w:val="24"/>
                <w:szCs w:val="24"/>
              </w:rPr>
            </m:ctrlPr>
          </m:accPr>
          <m:e>
            <m:r>
              <w:rPr>
                <w:rFonts w:ascii="Cambria Math" w:eastAsia="Calibri" w:hAnsi="Cambria Math"/>
                <w:sz w:val="24"/>
                <w:szCs w:val="24"/>
              </w:rPr>
              <m:t>P</m:t>
            </m:r>
          </m:e>
        </m:acc>
      </m:oMath>
      <w:r w:rsidRPr="005F5A62">
        <w:rPr>
          <w:rFonts w:ascii="Times New Roman" w:hAnsi="Times New Roman"/>
          <w:sz w:val="24"/>
          <w:szCs w:val="24"/>
        </w:rPr>
        <w:t>= Precipitaciones anuales (mm.)</w:t>
      </w:r>
    </w:p>
    <w:p w:rsidR="005F5A62" w:rsidRPr="005F5A62" w:rsidRDefault="005F5A62" w:rsidP="005F5A62">
      <w:pPr>
        <w:spacing w:after="0" w:line="360" w:lineRule="auto"/>
        <w:jc w:val="both"/>
        <w:rPr>
          <w:rFonts w:ascii="Times New Roman" w:hAnsi="Times New Roman"/>
          <w:sz w:val="24"/>
          <w:szCs w:val="24"/>
        </w:rPr>
      </w:pPr>
      <w:r w:rsidRPr="005F5A62">
        <w:rPr>
          <w:rFonts w:ascii="Times New Roman" w:hAnsi="Times New Roman"/>
          <w:sz w:val="24"/>
          <w:szCs w:val="24"/>
        </w:rPr>
        <w:t xml:space="preserve">La degradación específica en ton/ha/año; es decir, la estimación del poder erosivo de las precipitaciones se efectuó por el método de </w:t>
      </w:r>
      <w:proofErr w:type="spellStart"/>
      <w:r w:rsidRPr="005F5A62">
        <w:rPr>
          <w:rFonts w:ascii="Times New Roman" w:hAnsi="Times New Roman"/>
          <w:sz w:val="24"/>
          <w:szCs w:val="24"/>
        </w:rPr>
        <w:t>Fournier</w:t>
      </w:r>
      <w:proofErr w:type="spellEnd"/>
      <w:r w:rsidRPr="005F5A62">
        <w:rPr>
          <w:rFonts w:ascii="Times New Roman" w:hAnsi="Times New Roman"/>
          <w:sz w:val="24"/>
          <w:szCs w:val="24"/>
        </w:rPr>
        <w:t xml:space="preserve"> citado por (Huerta &amp; Loli, 2014); basado en la función fundamental del coeficiente p2/P; siendo p la precipitación del mes más lluvioso y P la precipitación total anual; lo que permite calcular la degradación específica. Este índice ha sido aplicado para poder describir la agresividad de las precipitaciones y es fundamental para estudiar la variación regional de riesgo de erosión.</w:t>
      </w:r>
    </w:p>
    <w:p w:rsidR="005F5A62" w:rsidRPr="005F5A62" w:rsidRDefault="005F5A62" w:rsidP="005F5A62">
      <w:pPr>
        <w:spacing w:after="0" w:line="360" w:lineRule="auto"/>
        <w:jc w:val="both"/>
        <w:rPr>
          <w:rFonts w:ascii="Times New Roman" w:hAnsi="Times New Roman"/>
          <w:sz w:val="24"/>
          <w:szCs w:val="24"/>
        </w:rPr>
      </w:pPr>
      <w:r w:rsidRPr="005F5A62">
        <w:rPr>
          <w:rFonts w:ascii="Times New Roman" w:hAnsi="Times New Roman"/>
          <w:sz w:val="24"/>
          <w:szCs w:val="24"/>
        </w:rPr>
        <w:t xml:space="preserve">El procedimiento propuesto por F. </w:t>
      </w:r>
      <w:proofErr w:type="spellStart"/>
      <w:r w:rsidRPr="005F5A62">
        <w:rPr>
          <w:rFonts w:ascii="Times New Roman" w:hAnsi="Times New Roman"/>
          <w:sz w:val="24"/>
          <w:szCs w:val="24"/>
        </w:rPr>
        <w:t>Fournier</w:t>
      </w:r>
      <w:proofErr w:type="spellEnd"/>
      <w:r w:rsidRPr="005F5A62">
        <w:rPr>
          <w:rFonts w:ascii="Times New Roman" w:hAnsi="Times New Roman"/>
          <w:sz w:val="24"/>
          <w:szCs w:val="24"/>
        </w:rPr>
        <w:t xml:space="preserve"> expresa la evaluación de la degradación específica de una cuenca hidrográfica, fundamentado en dos factores que intervienen en el fenómeno erosivo: el clima, como precipitación y temperatura; y el relieve. Los par</w:t>
      </w:r>
      <w:r w:rsidRPr="005F5A62">
        <w:rPr>
          <w:rFonts w:ascii="Times New Roman" w:hAnsi="Times New Roman" w:hint="eastAsia"/>
          <w:sz w:val="24"/>
          <w:szCs w:val="24"/>
        </w:rPr>
        <w:t>á</w:t>
      </w:r>
      <w:r w:rsidRPr="005F5A62">
        <w:rPr>
          <w:rFonts w:ascii="Times New Roman" w:hAnsi="Times New Roman"/>
          <w:sz w:val="24"/>
          <w:szCs w:val="24"/>
        </w:rPr>
        <w:t xml:space="preserve">metros representativos de ambos factores son: El índice de agresividad del clima, definido por la relación p²/P. Esta evaluación del factor climático se complementa con la consideración del tipo de clima de la cuenca y el relieve que aplica el coeficiente orográfico: h.tgα; siendo h, la altura media del relieve de la cuenca en m. y </w:t>
      </w:r>
      <w:proofErr w:type="spellStart"/>
      <w:r w:rsidRPr="005F5A62">
        <w:rPr>
          <w:rFonts w:ascii="Times New Roman" w:hAnsi="Times New Roman"/>
          <w:sz w:val="24"/>
          <w:szCs w:val="24"/>
        </w:rPr>
        <w:t>tg</w:t>
      </w:r>
      <w:proofErr w:type="spellEnd"/>
      <w:r w:rsidRPr="005F5A62">
        <w:rPr>
          <w:rFonts w:ascii="Times New Roman" w:hAnsi="Times New Roman"/>
          <w:sz w:val="24"/>
          <w:szCs w:val="24"/>
        </w:rPr>
        <w:t xml:space="preserve">α el coeficiente de masividad de </w:t>
      </w:r>
      <w:proofErr w:type="spellStart"/>
      <w:r w:rsidRPr="005F5A62">
        <w:rPr>
          <w:rFonts w:ascii="Times New Roman" w:hAnsi="Times New Roman"/>
          <w:sz w:val="24"/>
          <w:szCs w:val="24"/>
        </w:rPr>
        <w:t>Martone</w:t>
      </w:r>
      <w:proofErr w:type="spellEnd"/>
      <w:r w:rsidRPr="005F5A62">
        <w:rPr>
          <w:rFonts w:ascii="Times New Roman" w:hAnsi="Times New Roman"/>
          <w:sz w:val="24"/>
          <w:szCs w:val="24"/>
        </w:rPr>
        <w:t xml:space="preserve">: </w:t>
      </w:r>
      <w:proofErr w:type="spellStart"/>
      <w:r w:rsidRPr="005F5A62">
        <w:rPr>
          <w:rFonts w:ascii="Times New Roman" w:hAnsi="Times New Roman"/>
          <w:sz w:val="24"/>
          <w:szCs w:val="24"/>
        </w:rPr>
        <w:t>tg</w:t>
      </w:r>
      <w:proofErr w:type="spellEnd"/>
      <w:r w:rsidRPr="005F5A62">
        <w:rPr>
          <w:rFonts w:ascii="Times New Roman" w:hAnsi="Times New Roman"/>
          <w:sz w:val="24"/>
          <w:szCs w:val="24"/>
        </w:rPr>
        <w:t>α=h/S; donde S es la proyección horizontal de la superficie de la cuenca en km².  (</w:t>
      </w:r>
      <w:proofErr w:type="spellStart"/>
      <w:r w:rsidRPr="005F5A62">
        <w:rPr>
          <w:rFonts w:ascii="Times New Roman" w:hAnsi="Times New Roman"/>
          <w:sz w:val="24"/>
          <w:szCs w:val="24"/>
        </w:rPr>
        <w:t>Fournier</w:t>
      </w:r>
      <w:proofErr w:type="spellEnd"/>
      <w:r w:rsidRPr="005F5A62">
        <w:rPr>
          <w:rFonts w:ascii="Times New Roman" w:hAnsi="Times New Roman"/>
          <w:sz w:val="24"/>
          <w:szCs w:val="24"/>
        </w:rPr>
        <w:t>, 1960)</w:t>
      </w:r>
    </w:p>
    <w:p w:rsidR="005F5A62" w:rsidRPr="005F5A62" w:rsidRDefault="005F5A62" w:rsidP="005F5A62">
      <w:pPr>
        <w:spacing w:after="0" w:line="360" w:lineRule="auto"/>
        <w:jc w:val="both"/>
        <w:rPr>
          <w:rFonts w:ascii="Times New Roman" w:hAnsi="Times New Roman"/>
          <w:sz w:val="24"/>
          <w:szCs w:val="24"/>
        </w:rPr>
      </w:pPr>
      <w:r w:rsidRPr="005F5A62">
        <w:rPr>
          <w:rFonts w:ascii="Times New Roman" w:hAnsi="Times New Roman"/>
          <w:sz w:val="24"/>
          <w:szCs w:val="24"/>
        </w:rPr>
        <w:t xml:space="preserve">La cuantificación de la degradación especifica se la realizó siguiendo la metodología de </w:t>
      </w:r>
      <w:proofErr w:type="spellStart"/>
      <w:r w:rsidRPr="005F5A62">
        <w:rPr>
          <w:rFonts w:ascii="Times New Roman" w:hAnsi="Times New Roman"/>
          <w:sz w:val="24"/>
          <w:szCs w:val="24"/>
        </w:rPr>
        <w:t>Fournier</w:t>
      </w:r>
      <w:proofErr w:type="spellEnd"/>
      <w:r w:rsidRPr="005F5A62">
        <w:rPr>
          <w:rFonts w:ascii="Times New Roman" w:hAnsi="Times New Roman"/>
          <w:sz w:val="24"/>
          <w:szCs w:val="24"/>
        </w:rPr>
        <w:t xml:space="preserve"> que tiene como referencia la clasificación de la Organización de las Naciones Unidas para la Agricultura y Alimentación (FAO, 1980), como se presenta en la Tabla 1.</w:t>
      </w:r>
    </w:p>
    <w:p w:rsidR="005F5A62" w:rsidRPr="00EF3344" w:rsidRDefault="005F5A62" w:rsidP="005F5A62">
      <w:pPr>
        <w:spacing w:after="0" w:line="360" w:lineRule="auto"/>
        <w:jc w:val="both"/>
        <w:rPr>
          <w:rFonts w:ascii="Times New Roman" w:hAnsi="Times New Roman"/>
          <w:sz w:val="18"/>
          <w:szCs w:val="24"/>
        </w:rPr>
      </w:pPr>
    </w:p>
    <w:tbl>
      <w:tblPr>
        <w:tblStyle w:val="Tablaconcuadrcula"/>
        <w:tblpPr w:leftFromText="141" w:rightFromText="141" w:vertAnchor="text" w:horzAnchor="margin" w:tblpXSpec="center" w:tblpY="24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2980"/>
      </w:tblGrid>
      <w:tr w:rsidR="00EF3344" w:rsidRPr="005F5A62" w:rsidTr="00EF3344">
        <w:trPr>
          <w:trHeight w:val="454"/>
        </w:trPr>
        <w:tc>
          <w:tcPr>
            <w:tcW w:w="2266" w:type="dxa"/>
            <w:tcBorders>
              <w:top w:val="single" w:sz="4" w:space="0" w:color="auto"/>
              <w:bottom w:val="single" w:sz="4" w:space="0" w:color="auto"/>
            </w:tcBorders>
            <w:vAlign w:val="center"/>
          </w:tcPr>
          <w:p w:rsidR="00EF3344" w:rsidRPr="005F5A62" w:rsidRDefault="00EF3344" w:rsidP="00EF3344">
            <w:pPr>
              <w:spacing w:after="0" w:line="240" w:lineRule="auto"/>
              <w:jc w:val="center"/>
              <w:rPr>
                <w:rFonts w:ascii="Times New Roman" w:hAnsi="Times New Roman"/>
                <w:b/>
                <w:bCs/>
                <w:sz w:val="20"/>
                <w:szCs w:val="24"/>
              </w:rPr>
            </w:pPr>
            <w:r w:rsidRPr="005F5A62">
              <w:rPr>
                <w:rFonts w:ascii="Times New Roman" w:hAnsi="Times New Roman"/>
                <w:b/>
                <w:bCs/>
                <w:sz w:val="20"/>
                <w:szCs w:val="24"/>
              </w:rPr>
              <w:t>Clases de erosión</w:t>
            </w:r>
          </w:p>
        </w:tc>
        <w:tc>
          <w:tcPr>
            <w:tcW w:w="2980" w:type="dxa"/>
            <w:tcBorders>
              <w:top w:val="single" w:sz="4" w:space="0" w:color="auto"/>
              <w:bottom w:val="single" w:sz="4" w:space="0" w:color="auto"/>
            </w:tcBorders>
            <w:vAlign w:val="center"/>
          </w:tcPr>
          <w:p w:rsidR="00EF3344" w:rsidRPr="005F5A62" w:rsidRDefault="00EF3344" w:rsidP="00EF3344">
            <w:pPr>
              <w:spacing w:after="0" w:line="240" w:lineRule="auto"/>
              <w:jc w:val="center"/>
              <w:rPr>
                <w:rFonts w:ascii="Times New Roman" w:hAnsi="Times New Roman"/>
                <w:b/>
                <w:bCs/>
                <w:sz w:val="20"/>
                <w:szCs w:val="24"/>
              </w:rPr>
            </w:pPr>
            <w:r w:rsidRPr="005F5A62">
              <w:rPr>
                <w:rFonts w:ascii="Times New Roman" w:hAnsi="Times New Roman"/>
                <w:b/>
                <w:bCs/>
                <w:sz w:val="20"/>
                <w:szCs w:val="24"/>
              </w:rPr>
              <w:t>Pérdidas de suelo</w:t>
            </w:r>
          </w:p>
          <w:p w:rsidR="00EF3344" w:rsidRPr="005F5A62" w:rsidRDefault="00EF3344" w:rsidP="00EF3344">
            <w:pPr>
              <w:spacing w:after="0" w:line="240" w:lineRule="auto"/>
              <w:jc w:val="center"/>
              <w:rPr>
                <w:rFonts w:ascii="Times New Roman" w:hAnsi="Times New Roman"/>
                <w:b/>
                <w:bCs/>
                <w:sz w:val="20"/>
                <w:szCs w:val="24"/>
              </w:rPr>
            </w:pPr>
            <w:r w:rsidRPr="005F5A62">
              <w:rPr>
                <w:rFonts w:ascii="Times New Roman" w:hAnsi="Times New Roman"/>
                <w:b/>
                <w:bCs/>
                <w:sz w:val="20"/>
                <w:szCs w:val="24"/>
              </w:rPr>
              <w:t>t/ha/año</w:t>
            </w:r>
          </w:p>
        </w:tc>
      </w:tr>
      <w:tr w:rsidR="00EF3344" w:rsidRPr="005F5A62" w:rsidTr="00EF3344">
        <w:trPr>
          <w:trHeight w:val="236"/>
        </w:trPr>
        <w:tc>
          <w:tcPr>
            <w:tcW w:w="2266" w:type="dxa"/>
            <w:tcBorders>
              <w:top w:val="single" w:sz="4" w:space="0" w:color="auto"/>
            </w:tcBorders>
          </w:tcPr>
          <w:p w:rsidR="00EF3344" w:rsidRPr="005F5A62" w:rsidRDefault="00EF3344" w:rsidP="00EF3344">
            <w:pPr>
              <w:spacing w:after="0" w:line="240" w:lineRule="auto"/>
              <w:rPr>
                <w:rFonts w:ascii="Times New Roman" w:hAnsi="Times New Roman"/>
                <w:sz w:val="20"/>
                <w:szCs w:val="24"/>
              </w:rPr>
            </w:pPr>
            <w:r w:rsidRPr="005F5A62">
              <w:rPr>
                <w:rFonts w:ascii="Times New Roman" w:hAnsi="Times New Roman"/>
                <w:sz w:val="20"/>
                <w:szCs w:val="24"/>
              </w:rPr>
              <w:t>Nula</w:t>
            </w:r>
          </w:p>
        </w:tc>
        <w:tc>
          <w:tcPr>
            <w:tcW w:w="2980" w:type="dxa"/>
            <w:tcBorders>
              <w:top w:val="single" w:sz="4" w:space="0" w:color="auto"/>
            </w:tcBorders>
            <w:vAlign w:val="center"/>
          </w:tcPr>
          <w:p w:rsidR="00EF3344" w:rsidRPr="005F5A62" w:rsidRDefault="00EF3344" w:rsidP="00EF3344">
            <w:pPr>
              <w:spacing w:after="0" w:line="240" w:lineRule="auto"/>
              <w:jc w:val="center"/>
              <w:rPr>
                <w:rFonts w:ascii="Times New Roman" w:hAnsi="Times New Roman"/>
                <w:sz w:val="20"/>
                <w:szCs w:val="24"/>
              </w:rPr>
            </w:pPr>
            <w:r w:rsidRPr="005F5A62">
              <w:rPr>
                <w:rFonts w:ascii="Times New Roman" w:hAnsi="Times New Roman"/>
                <w:sz w:val="20"/>
                <w:szCs w:val="24"/>
              </w:rPr>
              <w:t>0-2</w:t>
            </w:r>
          </w:p>
        </w:tc>
      </w:tr>
      <w:tr w:rsidR="00EF3344" w:rsidRPr="005F5A62" w:rsidTr="00EF3344">
        <w:trPr>
          <w:trHeight w:val="227"/>
        </w:trPr>
        <w:tc>
          <w:tcPr>
            <w:tcW w:w="2266" w:type="dxa"/>
          </w:tcPr>
          <w:p w:rsidR="00EF3344" w:rsidRPr="005F5A62" w:rsidRDefault="00EF3344" w:rsidP="00EF3344">
            <w:pPr>
              <w:spacing w:after="0" w:line="240" w:lineRule="auto"/>
              <w:rPr>
                <w:rFonts w:ascii="Times New Roman" w:hAnsi="Times New Roman"/>
                <w:sz w:val="20"/>
                <w:szCs w:val="24"/>
              </w:rPr>
            </w:pPr>
            <w:r w:rsidRPr="005F5A62">
              <w:rPr>
                <w:rFonts w:ascii="Times New Roman" w:hAnsi="Times New Roman"/>
                <w:sz w:val="20"/>
                <w:szCs w:val="24"/>
              </w:rPr>
              <w:t>Ligera</w:t>
            </w:r>
          </w:p>
        </w:tc>
        <w:tc>
          <w:tcPr>
            <w:tcW w:w="2980" w:type="dxa"/>
          </w:tcPr>
          <w:p w:rsidR="00EF3344" w:rsidRPr="005F5A62" w:rsidRDefault="00EF3344" w:rsidP="00EF3344">
            <w:pPr>
              <w:spacing w:after="0" w:line="240" w:lineRule="auto"/>
              <w:jc w:val="center"/>
              <w:rPr>
                <w:rFonts w:ascii="Times New Roman" w:hAnsi="Times New Roman"/>
                <w:sz w:val="20"/>
                <w:szCs w:val="24"/>
              </w:rPr>
            </w:pPr>
            <w:r w:rsidRPr="005F5A62">
              <w:rPr>
                <w:rFonts w:ascii="Times New Roman" w:hAnsi="Times New Roman"/>
                <w:sz w:val="20"/>
                <w:szCs w:val="24"/>
              </w:rPr>
              <w:t>2-10</w:t>
            </w:r>
          </w:p>
        </w:tc>
      </w:tr>
      <w:tr w:rsidR="00EF3344" w:rsidRPr="005F5A62" w:rsidTr="00EF3344">
        <w:trPr>
          <w:trHeight w:val="227"/>
        </w:trPr>
        <w:tc>
          <w:tcPr>
            <w:tcW w:w="2266" w:type="dxa"/>
          </w:tcPr>
          <w:p w:rsidR="00EF3344" w:rsidRPr="005F5A62" w:rsidRDefault="00EF3344" w:rsidP="00EF3344">
            <w:pPr>
              <w:spacing w:after="0" w:line="240" w:lineRule="auto"/>
              <w:rPr>
                <w:rFonts w:ascii="Times New Roman" w:hAnsi="Times New Roman"/>
                <w:sz w:val="20"/>
                <w:szCs w:val="24"/>
              </w:rPr>
            </w:pPr>
            <w:r w:rsidRPr="005F5A62">
              <w:rPr>
                <w:rFonts w:ascii="Times New Roman" w:hAnsi="Times New Roman"/>
                <w:sz w:val="20"/>
                <w:szCs w:val="24"/>
              </w:rPr>
              <w:t>Moderada</w:t>
            </w:r>
          </w:p>
        </w:tc>
        <w:tc>
          <w:tcPr>
            <w:tcW w:w="2980" w:type="dxa"/>
          </w:tcPr>
          <w:p w:rsidR="00EF3344" w:rsidRPr="005F5A62" w:rsidRDefault="00EF3344" w:rsidP="00EF3344">
            <w:pPr>
              <w:spacing w:after="0" w:line="240" w:lineRule="auto"/>
              <w:jc w:val="center"/>
              <w:rPr>
                <w:rFonts w:ascii="Times New Roman" w:hAnsi="Times New Roman"/>
                <w:sz w:val="20"/>
                <w:szCs w:val="24"/>
              </w:rPr>
            </w:pPr>
            <w:r w:rsidRPr="005F5A62">
              <w:rPr>
                <w:rFonts w:ascii="Times New Roman" w:hAnsi="Times New Roman"/>
                <w:sz w:val="20"/>
                <w:szCs w:val="24"/>
              </w:rPr>
              <w:t>10-50</w:t>
            </w:r>
          </w:p>
        </w:tc>
      </w:tr>
      <w:tr w:rsidR="00EF3344" w:rsidRPr="005F5A62" w:rsidTr="00EF3344">
        <w:trPr>
          <w:trHeight w:val="236"/>
        </w:trPr>
        <w:tc>
          <w:tcPr>
            <w:tcW w:w="2266" w:type="dxa"/>
          </w:tcPr>
          <w:p w:rsidR="00EF3344" w:rsidRPr="005F5A62" w:rsidRDefault="00EF3344" w:rsidP="00EF3344">
            <w:pPr>
              <w:spacing w:after="0" w:line="240" w:lineRule="auto"/>
              <w:rPr>
                <w:rFonts w:ascii="Times New Roman" w:hAnsi="Times New Roman"/>
                <w:sz w:val="20"/>
                <w:szCs w:val="24"/>
              </w:rPr>
            </w:pPr>
            <w:r w:rsidRPr="005F5A62">
              <w:rPr>
                <w:rFonts w:ascii="Times New Roman" w:hAnsi="Times New Roman"/>
                <w:sz w:val="20"/>
                <w:szCs w:val="24"/>
              </w:rPr>
              <w:t>Alta</w:t>
            </w:r>
          </w:p>
        </w:tc>
        <w:tc>
          <w:tcPr>
            <w:tcW w:w="2980" w:type="dxa"/>
          </w:tcPr>
          <w:p w:rsidR="00EF3344" w:rsidRPr="005F5A62" w:rsidRDefault="00EF3344" w:rsidP="00EF3344">
            <w:pPr>
              <w:spacing w:after="0" w:line="240" w:lineRule="auto"/>
              <w:jc w:val="center"/>
              <w:rPr>
                <w:rFonts w:ascii="Times New Roman" w:hAnsi="Times New Roman"/>
                <w:sz w:val="20"/>
                <w:szCs w:val="24"/>
              </w:rPr>
            </w:pPr>
            <w:r w:rsidRPr="005F5A62">
              <w:rPr>
                <w:rFonts w:ascii="Times New Roman" w:hAnsi="Times New Roman"/>
                <w:sz w:val="20"/>
                <w:szCs w:val="24"/>
              </w:rPr>
              <w:t>50-200</w:t>
            </w:r>
          </w:p>
        </w:tc>
      </w:tr>
      <w:tr w:rsidR="00EF3344" w:rsidRPr="005F5A62" w:rsidTr="00EF3344">
        <w:trPr>
          <w:trHeight w:val="227"/>
        </w:trPr>
        <w:tc>
          <w:tcPr>
            <w:tcW w:w="2266" w:type="dxa"/>
            <w:tcBorders>
              <w:bottom w:val="single" w:sz="4" w:space="0" w:color="auto"/>
            </w:tcBorders>
          </w:tcPr>
          <w:p w:rsidR="00EF3344" w:rsidRPr="005F5A62" w:rsidRDefault="00EF3344" w:rsidP="00EF3344">
            <w:pPr>
              <w:spacing w:after="0" w:line="240" w:lineRule="auto"/>
              <w:rPr>
                <w:rFonts w:ascii="Times New Roman" w:hAnsi="Times New Roman"/>
                <w:sz w:val="20"/>
                <w:szCs w:val="24"/>
              </w:rPr>
            </w:pPr>
            <w:r w:rsidRPr="005F5A62">
              <w:rPr>
                <w:rFonts w:ascii="Times New Roman" w:hAnsi="Times New Roman"/>
                <w:sz w:val="20"/>
                <w:szCs w:val="24"/>
              </w:rPr>
              <w:t>Muy Alta</w:t>
            </w:r>
          </w:p>
        </w:tc>
        <w:tc>
          <w:tcPr>
            <w:tcW w:w="2980" w:type="dxa"/>
            <w:tcBorders>
              <w:bottom w:val="single" w:sz="4" w:space="0" w:color="auto"/>
            </w:tcBorders>
          </w:tcPr>
          <w:p w:rsidR="00EF3344" w:rsidRPr="005F5A62" w:rsidRDefault="00EF3344" w:rsidP="00EF3344">
            <w:pPr>
              <w:spacing w:after="0" w:line="240" w:lineRule="auto"/>
              <w:jc w:val="center"/>
              <w:rPr>
                <w:rFonts w:ascii="Times New Roman" w:hAnsi="Times New Roman"/>
                <w:sz w:val="20"/>
                <w:szCs w:val="24"/>
              </w:rPr>
            </w:pPr>
            <w:r w:rsidRPr="005F5A62">
              <w:rPr>
                <w:rFonts w:ascii="Times New Roman" w:hAnsi="Times New Roman"/>
                <w:sz w:val="20"/>
                <w:szCs w:val="24"/>
              </w:rPr>
              <w:t>&gt; 200</w:t>
            </w:r>
          </w:p>
        </w:tc>
      </w:tr>
    </w:tbl>
    <w:p w:rsidR="005F5A62" w:rsidRPr="005F5A62" w:rsidRDefault="005F5A62" w:rsidP="005F5A62">
      <w:pPr>
        <w:spacing w:after="0" w:line="360" w:lineRule="auto"/>
        <w:jc w:val="center"/>
        <w:rPr>
          <w:rFonts w:ascii="Times New Roman" w:hAnsi="Times New Roman"/>
          <w:sz w:val="20"/>
          <w:szCs w:val="24"/>
        </w:rPr>
      </w:pPr>
      <w:r w:rsidRPr="005F5A62">
        <w:rPr>
          <w:rFonts w:ascii="Times New Roman" w:hAnsi="Times New Roman"/>
          <w:b/>
          <w:sz w:val="20"/>
          <w:szCs w:val="24"/>
        </w:rPr>
        <w:t xml:space="preserve">Tabla 1: </w:t>
      </w:r>
      <w:r w:rsidRPr="005F5A62">
        <w:rPr>
          <w:rFonts w:ascii="Times New Roman" w:hAnsi="Times New Roman"/>
          <w:sz w:val="20"/>
          <w:szCs w:val="24"/>
        </w:rPr>
        <w:t>Tolerancia establecida por la FAO</w:t>
      </w:r>
    </w:p>
    <w:p w:rsidR="005F5A62" w:rsidRPr="005F5A62" w:rsidRDefault="005F5A62" w:rsidP="005F5A62">
      <w:pPr>
        <w:spacing w:after="0" w:line="360" w:lineRule="auto"/>
        <w:jc w:val="both"/>
        <w:rPr>
          <w:rFonts w:ascii="Times New Roman" w:hAnsi="Times New Roman"/>
          <w:sz w:val="24"/>
          <w:szCs w:val="24"/>
        </w:rPr>
      </w:pPr>
    </w:p>
    <w:p w:rsidR="005F5A62" w:rsidRDefault="005F5A62" w:rsidP="005F5A62">
      <w:pPr>
        <w:spacing w:after="0" w:line="360" w:lineRule="auto"/>
        <w:jc w:val="both"/>
        <w:rPr>
          <w:rFonts w:ascii="Times New Roman" w:hAnsi="Times New Roman"/>
          <w:sz w:val="24"/>
          <w:szCs w:val="24"/>
        </w:rPr>
      </w:pPr>
    </w:p>
    <w:p w:rsidR="005F5A62" w:rsidRDefault="005F5A62" w:rsidP="005F5A62">
      <w:pPr>
        <w:spacing w:after="0" w:line="360" w:lineRule="auto"/>
        <w:jc w:val="both"/>
        <w:rPr>
          <w:rFonts w:ascii="Times New Roman" w:hAnsi="Times New Roman"/>
          <w:sz w:val="24"/>
          <w:szCs w:val="24"/>
        </w:rPr>
      </w:pPr>
    </w:p>
    <w:p w:rsidR="005F5A62" w:rsidRDefault="005F5A62" w:rsidP="005F5A62">
      <w:pPr>
        <w:spacing w:after="0" w:line="360" w:lineRule="auto"/>
        <w:jc w:val="both"/>
        <w:rPr>
          <w:rFonts w:ascii="Times New Roman" w:hAnsi="Times New Roman"/>
          <w:sz w:val="24"/>
          <w:szCs w:val="24"/>
        </w:rPr>
      </w:pPr>
    </w:p>
    <w:p w:rsidR="005F5A62" w:rsidRPr="00EF3344" w:rsidRDefault="005F5A62" w:rsidP="005F5A62">
      <w:pPr>
        <w:spacing w:after="0" w:line="360" w:lineRule="auto"/>
        <w:jc w:val="both"/>
        <w:rPr>
          <w:rFonts w:ascii="Times New Roman" w:hAnsi="Times New Roman"/>
          <w:sz w:val="20"/>
          <w:szCs w:val="24"/>
        </w:rPr>
      </w:pPr>
    </w:p>
    <w:p w:rsidR="005F5A62" w:rsidRPr="005F5A62" w:rsidRDefault="005F5A62" w:rsidP="005F5A62">
      <w:pPr>
        <w:spacing w:after="0" w:line="360" w:lineRule="auto"/>
        <w:jc w:val="both"/>
        <w:rPr>
          <w:rFonts w:ascii="Times New Roman" w:hAnsi="Times New Roman"/>
          <w:sz w:val="24"/>
          <w:szCs w:val="24"/>
        </w:rPr>
      </w:pPr>
      <w:r w:rsidRPr="005F5A62">
        <w:rPr>
          <w:rFonts w:ascii="Times New Roman" w:hAnsi="Times New Roman"/>
          <w:sz w:val="24"/>
          <w:szCs w:val="24"/>
        </w:rPr>
        <w:t>Este coeficiente caracteriza eficazmente el relieve de 2 cuencas distintas. Siendo mayor de 6 el relieve es accidentado y si es menor de 6, es poco accidentado.</w:t>
      </w:r>
    </w:p>
    <w:p w:rsidR="005F5A62" w:rsidRPr="005F5A62" w:rsidRDefault="005F5A62" w:rsidP="005F5A62">
      <w:pPr>
        <w:spacing w:after="0" w:line="360" w:lineRule="auto"/>
        <w:jc w:val="both"/>
        <w:rPr>
          <w:rFonts w:ascii="Times New Roman" w:hAnsi="Times New Roman"/>
          <w:sz w:val="24"/>
          <w:szCs w:val="24"/>
        </w:rPr>
      </w:pPr>
      <w:r w:rsidRPr="005F5A62">
        <w:rPr>
          <w:rFonts w:ascii="Times New Roman" w:hAnsi="Times New Roman"/>
          <w:sz w:val="24"/>
          <w:szCs w:val="24"/>
        </w:rPr>
        <w:t xml:space="preserve">El estudio de la correlación lineal establecida entre el valor de X, degradación específica de la cuenca expresada en t/ha. </w:t>
      </w:r>
      <w:proofErr w:type="gramStart"/>
      <w:r w:rsidRPr="005F5A62">
        <w:rPr>
          <w:rFonts w:ascii="Times New Roman" w:hAnsi="Times New Roman"/>
          <w:sz w:val="24"/>
          <w:szCs w:val="24"/>
        </w:rPr>
        <w:t>año</w:t>
      </w:r>
      <w:proofErr w:type="gramEnd"/>
      <w:r w:rsidRPr="005F5A62">
        <w:rPr>
          <w:rFonts w:ascii="Times New Roman" w:hAnsi="Times New Roman"/>
          <w:sz w:val="24"/>
          <w:szCs w:val="24"/>
        </w:rPr>
        <w:t xml:space="preserve"> o t/km2. </w:t>
      </w:r>
      <w:proofErr w:type="gramStart"/>
      <w:r w:rsidRPr="005F5A62">
        <w:rPr>
          <w:rFonts w:ascii="Times New Roman" w:hAnsi="Times New Roman"/>
          <w:sz w:val="24"/>
          <w:szCs w:val="24"/>
        </w:rPr>
        <w:t>año</w:t>
      </w:r>
      <w:proofErr w:type="gramEnd"/>
      <w:r w:rsidRPr="005F5A62">
        <w:rPr>
          <w:rFonts w:ascii="Times New Roman" w:hAnsi="Times New Roman"/>
          <w:sz w:val="24"/>
          <w:szCs w:val="24"/>
        </w:rPr>
        <w:t>, y el valor de Y, índice de agresividad del clima en mm, indica un alto grado de confianza. El cálculo se realiza en función de las correlaciones:</w:t>
      </w:r>
    </w:p>
    <w:p w:rsidR="005F5A62" w:rsidRPr="00EF3344" w:rsidRDefault="005F5A62" w:rsidP="005F5A62">
      <w:pPr>
        <w:spacing w:after="0" w:line="360" w:lineRule="auto"/>
        <w:jc w:val="both"/>
        <w:rPr>
          <w:rFonts w:ascii="Times New Roman" w:hAnsi="Times New Roman"/>
          <w:sz w:val="16"/>
          <w:szCs w:val="24"/>
        </w:rPr>
      </w:pPr>
    </w:p>
    <w:p w:rsidR="005F5A62" w:rsidRPr="005F5A62" w:rsidRDefault="005F5A62" w:rsidP="005F5A62">
      <w:pPr>
        <w:spacing w:after="0" w:line="360" w:lineRule="auto"/>
        <w:jc w:val="both"/>
        <w:rPr>
          <w:rFonts w:ascii="Times New Roman" w:hAnsi="Times New Roman"/>
          <w:sz w:val="24"/>
          <w:szCs w:val="24"/>
        </w:rPr>
      </w:pPr>
      <w:r w:rsidRPr="005F5A62">
        <w:rPr>
          <w:rFonts w:ascii="Times New Roman" w:hAnsi="Times New Roman"/>
          <w:sz w:val="24"/>
          <w:szCs w:val="24"/>
        </w:rPr>
        <w:t xml:space="preserve">Para h.tgα &lt; 6; </w:t>
      </w:r>
    </w:p>
    <w:p w:rsidR="005F5A62" w:rsidRPr="00EF3344" w:rsidRDefault="005F5A62" w:rsidP="005F5A62">
      <w:pPr>
        <w:spacing w:after="0" w:line="360" w:lineRule="auto"/>
        <w:jc w:val="both"/>
        <w:rPr>
          <w:rFonts w:ascii="Times New Roman" w:hAnsi="Times New Roman"/>
          <w:b/>
          <w:sz w:val="24"/>
          <w:szCs w:val="24"/>
        </w:rPr>
      </w:pPr>
      <w:r w:rsidRPr="005F5A62">
        <w:rPr>
          <w:rFonts w:ascii="Times New Roman" w:hAnsi="Times New Roman"/>
          <w:sz w:val="24"/>
          <w:szCs w:val="24"/>
        </w:rPr>
        <w:t>- con p²/P &lt; 20</w:t>
      </w:r>
      <w:proofErr w:type="gramStart"/>
      <w:r w:rsidRPr="005F5A62">
        <w:rPr>
          <w:rFonts w:ascii="Times New Roman" w:hAnsi="Times New Roman"/>
          <w:sz w:val="24"/>
          <w:szCs w:val="24"/>
        </w:rPr>
        <w:t xml:space="preserve">:  </w:t>
      </w:r>
      <w:r w:rsidRPr="00EF3344">
        <w:rPr>
          <w:rFonts w:ascii="Times New Roman" w:hAnsi="Times New Roman"/>
          <w:b/>
          <w:sz w:val="24"/>
          <w:szCs w:val="24"/>
        </w:rPr>
        <w:t>X</w:t>
      </w:r>
      <w:proofErr w:type="gramEnd"/>
      <w:r w:rsidRPr="00EF3344">
        <w:rPr>
          <w:rFonts w:ascii="Times New Roman" w:hAnsi="Times New Roman"/>
          <w:b/>
          <w:sz w:val="24"/>
          <w:szCs w:val="24"/>
        </w:rPr>
        <w:t xml:space="preserve"> =6,14. Y = 49,78</w:t>
      </w:r>
    </w:p>
    <w:p w:rsidR="005F5A62" w:rsidRPr="00EF3344" w:rsidRDefault="005F5A62" w:rsidP="005F5A62">
      <w:pPr>
        <w:spacing w:after="0" w:line="360" w:lineRule="auto"/>
        <w:jc w:val="both"/>
        <w:rPr>
          <w:rFonts w:ascii="Times New Roman" w:hAnsi="Times New Roman"/>
          <w:b/>
          <w:sz w:val="24"/>
          <w:szCs w:val="24"/>
        </w:rPr>
      </w:pPr>
      <w:r w:rsidRPr="005F5A62">
        <w:rPr>
          <w:rFonts w:ascii="Times New Roman" w:hAnsi="Times New Roman"/>
          <w:sz w:val="24"/>
          <w:szCs w:val="24"/>
        </w:rPr>
        <w:t>- con p²/P &gt; 20</w:t>
      </w:r>
      <w:proofErr w:type="gramStart"/>
      <w:r w:rsidRPr="005F5A62">
        <w:rPr>
          <w:rFonts w:ascii="Times New Roman" w:hAnsi="Times New Roman"/>
          <w:sz w:val="24"/>
          <w:szCs w:val="24"/>
        </w:rPr>
        <w:t xml:space="preserve">:  </w:t>
      </w:r>
      <w:r w:rsidRPr="00EF3344">
        <w:rPr>
          <w:rFonts w:ascii="Times New Roman" w:hAnsi="Times New Roman"/>
          <w:b/>
          <w:sz w:val="24"/>
          <w:szCs w:val="24"/>
        </w:rPr>
        <w:t>X</w:t>
      </w:r>
      <w:proofErr w:type="gramEnd"/>
      <w:r w:rsidRPr="00EF3344">
        <w:rPr>
          <w:rFonts w:ascii="Times New Roman" w:hAnsi="Times New Roman"/>
          <w:b/>
          <w:sz w:val="24"/>
          <w:szCs w:val="24"/>
        </w:rPr>
        <w:t xml:space="preserve"> =27,12. Y = 475,40 </w:t>
      </w:r>
    </w:p>
    <w:p w:rsidR="005F5A62" w:rsidRPr="005F5A62" w:rsidRDefault="005F5A62" w:rsidP="005F5A62">
      <w:pPr>
        <w:spacing w:after="0" w:line="360" w:lineRule="auto"/>
        <w:jc w:val="both"/>
        <w:rPr>
          <w:rFonts w:ascii="Times New Roman" w:hAnsi="Times New Roman"/>
          <w:sz w:val="24"/>
          <w:szCs w:val="24"/>
        </w:rPr>
      </w:pPr>
      <w:r w:rsidRPr="005F5A62">
        <w:rPr>
          <w:rFonts w:ascii="Times New Roman" w:hAnsi="Times New Roman"/>
          <w:sz w:val="24"/>
          <w:szCs w:val="24"/>
        </w:rPr>
        <w:t>Para h.tgα &gt; 6:</w:t>
      </w:r>
    </w:p>
    <w:p w:rsidR="005F5A62" w:rsidRPr="005F5A62" w:rsidRDefault="005F5A62" w:rsidP="005F5A62">
      <w:pPr>
        <w:spacing w:after="0" w:line="360" w:lineRule="auto"/>
        <w:jc w:val="both"/>
        <w:rPr>
          <w:rFonts w:ascii="Times New Roman" w:hAnsi="Times New Roman"/>
          <w:sz w:val="24"/>
          <w:szCs w:val="24"/>
        </w:rPr>
      </w:pPr>
      <w:r w:rsidRPr="005F5A62">
        <w:rPr>
          <w:rFonts w:ascii="Times New Roman" w:hAnsi="Times New Roman"/>
          <w:sz w:val="24"/>
          <w:szCs w:val="24"/>
        </w:rPr>
        <w:t xml:space="preserve">- con clima no semiárido:    </w:t>
      </w:r>
      <w:r w:rsidRPr="00EF3344">
        <w:rPr>
          <w:rFonts w:ascii="Times New Roman" w:hAnsi="Times New Roman"/>
          <w:b/>
          <w:sz w:val="24"/>
          <w:szCs w:val="24"/>
        </w:rPr>
        <w:t>X =52,49. Y = 513,21</w:t>
      </w:r>
      <w:r w:rsidRPr="005F5A62">
        <w:rPr>
          <w:rFonts w:ascii="Times New Roman" w:hAnsi="Times New Roman"/>
          <w:sz w:val="24"/>
          <w:szCs w:val="24"/>
        </w:rPr>
        <w:t xml:space="preserve"> </w:t>
      </w:r>
    </w:p>
    <w:p w:rsidR="005F5A62" w:rsidRPr="00EF3344" w:rsidRDefault="005F5A62" w:rsidP="005F5A62">
      <w:pPr>
        <w:spacing w:after="0" w:line="360" w:lineRule="auto"/>
        <w:jc w:val="both"/>
        <w:rPr>
          <w:rFonts w:ascii="Times New Roman" w:hAnsi="Times New Roman"/>
          <w:b/>
          <w:sz w:val="24"/>
          <w:szCs w:val="24"/>
        </w:rPr>
      </w:pPr>
      <w:r w:rsidRPr="005F5A62">
        <w:rPr>
          <w:rFonts w:ascii="Times New Roman" w:hAnsi="Times New Roman"/>
          <w:sz w:val="24"/>
          <w:szCs w:val="24"/>
        </w:rPr>
        <w:t xml:space="preserve">- con clima semiárido:         </w:t>
      </w:r>
      <w:r w:rsidRPr="00EF3344">
        <w:rPr>
          <w:rFonts w:ascii="Times New Roman" w:hAnsi="Times New Roman"/>
          <w:b/>
          <w:sz w:val="24"/>
          <w:szCs w:val="24"/>
        </w:rPr>
        <w:t xml:space="preserve">X =91,78. Y = 737,62 </w:t>
      </w:r>
    </w:p>
    <w:p w:rsidR="00EF3344" w:rsidRPr="00EF3344" w:rsidRDefault="00EF3344" w:rsidP="005F5A62">
      <w:pPr>
        <w:spacing w:after="0" w:line="360" w:lineRule="auto"/>
        <w:jc w:val="both"/>
        <w:rPr>
          <w:rFonts w:ascii="Times New Roman" w:hAnsi="Times New Roman"/>
          <w:sz w:val="20"/>
          <w:szCs w:val="24"/>
        </w:rPr>
      </w:pPr>
    </w:p>
    <w:p w:rsidR="005F5A62" w:rsidRPr="00EF3344" w:rsidRDefault="00EF3344" w:rsidP="005F5A62">
      <w:pPr>
        <w:spacing w:after="0" w:line="360" w:lineRule="auto"/>
        <w:jc w:val="both"/>
        <w:rPr>
          <w:rFonts w:ascii="Times New Roman" w:hAnsi="Times New Roman"/>
          <w:b/>
          <w:sz w:val="26"/>
          <w:szCs w:val="26"/>
        </w:rPr>
      </w:pPr>
      <w:r w:rsidRPr="00EF3344">
        <w:rPr>
          <w:rFonts w:ascii="Times New Roman" w:hAnsi="Times New Roman"/>
          <w:b/>
          <w:sz w:val="26"/>
          <w:szCs w:val="26"/>
        </w:rPr>
        <w:t>Resultados</w:t>
      </w:r>
    </w:p>
    <w:p w:rsidR="005F5A62" w:rsidRPr="00EF3344" w:rsidRDefault="005F5A62" w:rsidP="005F5A62">
      <w:pPr>
        <w:spacing w:after="0" w:line="360" w:lineRule="auto"/>
        <w:jc w:val="both"/>
        <w:rPr>
          <w:rFonts w:ascii="Times New Roman" w:hAnsi="Times New Roman"/>
          <w:b/>
          <w:i/>
          <w:sz w:val="24"/>
          <w:szCs w:val="24"/>
        </w:rPr>
      </w:pPr>
      <w:r w:rsidRPr="00EF3344">
        <w:rPr>
          <w:rFonts w:ascii="Times New Roman" w:hAnsi="Times New Roman"/>
          <w:b/>
          <w:i/>
          <w:sz w:val="24"/>
          <w:szCs w:val="24"/>
        </w:rPr>
        <w:t>Escurrimiento de la cuenca del río Guineal:</w:t>
      </w:r>
    </w:p>
    <w:p w:rsidR="005F5A62" w:rsidRPr="005F5A62" w:rsidRDefault="005F5A62" w:rsidP="005F5A62">
      <w:pPr>
        <w:spacing w:after="0" w:line="360" w:lineRule="auto"/>
        <w:jc w:val="both"/>
        <w:rPr>
          <w:rFonts w:ascii="Times New Roman" w:hAnsi="Times New Roman"/>
          <w:sz w:val="24"/>
          <w:szCs w:val="24"/>
        </w:rPr>
      </w:pPr>
      <w:r w:rsidRPr="005F5A62">
        <w:rPr>
          <w:rFonts w:ascii="Times New Roman" w:hAnsi="Times New Roman"/>
          <w:sz w:val="24"/>
          <w:szCs w:val="24"/>
        </w:rPr>
        <w:t>Los registros de precipitaciones fluviales y datos obtenidos de caudales facilitaron la valoración del índice y coeficiente de escorrentía (tabla 2).</w:t>
      </w:r>
    </w:p>
    <w:p w:rsidR="005F5A62" w:rsidRPr="00EF3344" w:rsidRDefault="005F5A62" w:rsidP="005F5A62">
      <w:pPr>
        <w:spacing w:after="0" w:line="360" w:lineRule="auto"/>
        <w:jc w:val="both"/>
        <w:rPr>
          <w:rFonts w:ascii="Times New Roman" w:hAnsi="Times New Roman"/>
          <w:sz w:val="20"/>
          <w:szCs w:val="24"/>
        </w:rPr>
      </w:pPr>
    </w:p>
    <w:p w:rsidR="005F5A62" w:rsidRPr="00EF3344" w:rsidRDefault="00EF3344" w:rsidP="00EF3344">
      <w:pPr>
        <w:spacing w:after="0" w:line="360" w:lineRule="auto"/>
        <w:jc w:val="center"/>
        <w:rPr>
          <w:rFonts w:ascii="Times New Roman" w:hAnsi="Times New Roman"/>
          <w:b/>
          <w:sz w:val="20"/>
          <w:szCs w:val="24"/>
        </w:rPr>
      </w:pPr>
      <w:r w:rsidRPr="00EF3344">
        <w:rPr>
          <w:rFonts w:ascii="Times New Roman" w:hAnsi="Times New Roman"/>
          <w:b/>
          <w:sz w:val="20"/>
          <w:szCs w:val="24"/>
        </w:rPr>
        <w:t xml:space="preserve">Tabla 2: </w:t>
      </w:r>
      <w:r w:rsidR="005F5A62" w:rsidRPr="00EF3344">
        <w:rPr>
          <w:rFonts w:ascii="Times New Roman" w:hAnsi="Times New Roman"/>
          <w:sz w:val="20"/>
          <w:szCs w:val="24"/>
        </w:rPr>
        <w:t>Cuantificación de las estimaciones hidrológicas</w:t>
      </w:r>
    </w:p>
    <w:tbl>
      <w:tblPr>
        <w:tblStyle w:val="Tablaconcuadrcula"/>
        <w:tblW w:w="67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0"/>
        <w:gridCol w:w="3584"/>
      </w:tblGrid>
      <w:tr w:rsidR="00EF3344" w:rsidRPr="00EF3344" w:rsidTr="00EF3344">
        <w:trPr>
          <w:trHeight w:val="161"/>
          <w:jc w:val="center"/>
        </w:trPr>
        <w:tc>
          <w:tcPr>
            <w:tcW w:w="3170" w:type="dxa"/>
            <w:tcBorders>
              <w:top w:val="single" w:sz="4" w:space="0" w:color="auto"/>
              <w:bottom w:val="single" w:sz="4" w:space="0" w:color="auto"/>
            </w:tcBorders>
            <w:vAlign w:val="center"/>
          </w:tcPr>
          <w:p w:rsidR="00EF3344" w:rsidRPr="00EF3344" w:rsidRDefault="00EF3344" w:rsidP="00EF3344">
            <w:pPr>
              <w:spacing w:after="0" w:line="240" w:lineRule="auto"/>
              <w:jc w:val="center"/>
              <w:rPr>
                <w:rFonts w:ascii="Times New Roman" w:hAnsi="Times New Roman"/>
                <w:b/>
                <w:bCs/>
                <w:sz w:val="20"/>
                <w:szCs w:val="24"/>
              </w:rPr>
            </w:pPr>
            <w:r w:rsidRPr="00EF3344">
              <w:rPr>
                <w:rFonts w:ascii="Times New Roman" w:hAnsi="Times New Roman"/>
                <w:b/>
                <w:bCs/>
                <w:sz w:val="20"/>
                <w:szCs w:val="24"/>
              </w:rPr>
              <w:t>Estimaciones hidrológicas</w:t>
            </w:r>
          </w:p>
        </w:tc>
        <w:tc>
          <w:tcPr>
            <w:tcW w:w="3584" w:type="dxa"/>
            <w:tcBorders>
              <w:top w:val="single" w:sz="4" w:space="0" w:color="auto"/>
              <w:bottom w:val="single" w:sz="4" w:space="0" w:color="auto"/>
            </w:tcBorders>
            <w:vAlign w:val="center"/>
          </w:tcPr>
          <w:p w:rsidR="00EF3344" w:rsidRPr="00EF3344" w:rsidRDefault="00EF3344" w:rsidP="00EF3344">
            <w:pPr>
              <w:spacing w:after="0" w:line="240" w:lineRule="auto"/>
              <w:jc w:val="center"/>
              <w:rPr>
                <w:rFonts w:ascii="Times New Roman" w:hAnsi="Times New Roman"/>
                <w:b/>
                <w:bCs/>
                <w:sz w:val="20"/>
                <w:szCs w:val="24"/>
              </w:rPr>
            </w:pPr>
            <w:r w:rsidRPr="00EF3344">
              <w:rPr>
                <w:rFonts w:ascii="Times New Roman" w:hAnsi="Times New Roman"/>
                <w:b/>
                <w:bCs/>
                <w:sz w:val="20"/>
                <w:szCs w:val="24"/>
              </w:rPr>
              <w:t>Cuenca alta Río Guineal</w:t>
            </w:r>
          </w:p>
        </w:tc>
      </w:tr>
      <w:tr w:rsidR="00EF3344" w:rsidRPr="00EF3344" w:rsidTr="00EF3344">
        <w:trPr>
          <w:trHeight w:val="164"/>
          <w:jc w:val="center"/>
        </w:trPr>
        <w:tc>
          <w:tcPr>
            <w:tcW w:w="3170" w:type="dxa"/>
            <w:tcBorders>
              <w:top w:val="single" w:sz="4" w:space="0" w:color="auto"/>
            </w:tcBorders>
            <w:vAlign w:val="center"/>
          </w:tcPr>
          <w:p w:rsidR="00EF3344" w:rsidRPr="00EF3344" w:rsidRDefault="00EF3344" w:rsidP="00EF3344">
            <w:pPr>
              <w:spacing w:after="0" w:line="240" w:lineRule="auto"/>
              <w:jc w:val="center"/>
              <w:rPr>
                <w:rFonts w:ascii="Times New Roman" w:hAnsi="Times New Roman"/>
                <w:sz w:val="20"/>
                <w:szCs w:val="24"/>
              </w:rPr>
            </w:pPr>
            <w:r w:rsidRPr="00EF3344">
              <w:rPr>
                <w:rFonts w:ascii="Times New Roman" w:hAnsi="Times New Roman"/>
                <w:sz w:val="20"/>
                <w:szCs w:val="24"/>
              </w:rPr>
              <w:t xml:space="preserve">Precipitación promedio anual        </w:t>
            </w:r>
          </w:p>
        </w:tc>
        <w:tc>
          <w:tcPr>
            <w:tcW w:w="3584" w:type="dxa"/>
            <w:tcBorders>
              <w:top w:val="single" w:sz="4" w:space="0" w:color="auto"/>
            </w:tcBorders>
            <w:vAlign w:val="center"/>
          </w:tcPr>
          <w:p w:rsidR="00EF3344" w:rsidRPr="00EF3344" w:rsidRDefault="00EF3344" w:rsidP="00EF3344">
            <w:pPr>
              <w:spacing w:after="0" w:line="240" w:lineRule="auto"/>
              <w:jc w:val="center"/>
              <w:rPr>
                <w:rFonts w:ascii="Times New Roman" w:hAnsi="Times New Roman"/>
                <w:sz w:val="20"/>
                <w:szCs w:val="24"/>
              </w:rPr>
            </w:pPr>
            <m:oMathPara>
              <m:oMathParaPr>
                <m:jc m:val="left"/>
              </m:oMathParaPr>
              <m:oMath>
                <m:acc>
                  <m:accPr>
                    <m:chr m:val="̅"/>
                    <m:ctrlPr>
                      <w:rPr>
                        <w:rFonts w:ascii="Cambria Math" w:hAnsi="Cambria Math"/>
                        <w:i/>
                        <w:sz w:val="20"/>
                        <w:szCs w:val="24"/>
                      </w:rPr>
                    </m:ctrlPr>
                  </m:accPr>
                  <m:e>
                    <m:r>
                      <w:rPr>
                        <w:rFonts w:ascii="Cambria Math" w:hAnsi="Cambria Math"/>
                        <w:sz w:val="20"/>
                        <w:szCs w:val="24"/>
                      </w:rPr>
                      <m:t xml:space="preserve"> P</m:t>
                    </m:r>
                  </m:e>
                </m:acc>
                <m:r>
                  <w:rPr>
                    <w:rFonts w:ascii="Cambria Math" w:hAnsi="Cambria Math"/>
                    <w:sz w:val="20"/>
                    <w:szCs w:val="24"/>
                  </w:rPr>
                  <m:t>=1602,3 mm.</m:t>
                </m:r>
              </m:oMath>
            </m:oMathPara>
          </w:p>
        </w:tc>
      </w:tr>
      <w:tr w:rsidR="00EF3344" w:rsidRPr="00EF3344" w:rsidTr="00EF3344">
        <w:trPr>
          <w:trHeight w:val="164"/>
          <w:jc w:val="center"/>
        </w:trPr>
        <w:tc>
          <w:tcPr>
            <w:tcW w:w="3170" w:type="dxa"/>
            <w:vAlign w:val="center"/>
          </w:tcPr>
          <w:p w:rsidR="00EF3344" w:rsidRPr="00EF3344" w:rsidRDefault="00EF3344" w:rsidP="00EF3344">
            <w:pPr>
              <w:spacing w:after="0" w:line="240" w:lineRule="auto"/>
              <w:jc w:val="center"/>
              <w:rPr>
                <w:rFonts w:ascii="Times New Roman" w:hAnsi="Times New Roman"/>
                <w:sz w:val="20"/>
                <w:szCs w:val="24"/>
              </w:rPr>
            </w:pPr>
            <w:r w:rsidRPr="00EF3344">
              <w:rPr>
                <w:rFonts w:ascii="Times New Roman" w:hAnsi="Times New Roman"/>
                <w:sz w:val="20"/>
                <w:szCs w:val="24"/>
              </w:rPr>
              <w:t>Área de la cuenca</w:t>
            </w:r>
          </w:p>
        </w:tc>
        <w:tc>
          <w:tcPr>
            <w:tcW w:w="3584" w:type="dxa"/>
            <w:vAlign w:val="center"/>
          </w:tcPr>
          <w:p w:rsidR="00EF3344" w:rsidRPr="00EF3344" w:rsidRDefault="00EF3344" w:rsidP="00EF3344">
            <w:pPr>
              <w:spacing w:after="0" w:line="240" w:lineRule="auto"/>
              <w:jc w:val="center"/>
              <w:rPr>
                <w:rFonts w:ascii="Times New Roman" w:hAnsi="Times New Roman"/>
                <w:sz w:val="20"/>
                <w:szCs w:val="24"/>
              </w:rPr>
            </w:pPr>
            <w:r w:rsidRPr="00EF3344">
              <w:rPr>
                <w:rFonts w:ascii="Times New Roman" w:hAnsi="Times New Roman"/>
                <w:sz w:val="20"/>
                <w:szCs w:val="24"/>
              </w:rPr>
              <w:t>A = 78,33 km</w:t>
            </w:r>
            <w:r w:rsidRPr="00EF3344">
              <w:rPr>
                <w:rFonts w:ascii="Times New Roman" w:hAnsi="Times New Roman"/>
                <w:sz w:val="20"/>
                <w:szCs w:val="24"/>
                <w:vertAlign w:val="superscript"/>
              </w:rPr>
              <w:t>2</w:t>
            </w:r>
          </w:p>
        </w:tc>
      </w:tr>
      <w:tr w:rsidR="00EF3344" w:rsidRPr="00EF3344" w:rsidTr="00EF3344">
        <w:trPr>
          <w:trHeight w:val="161"/>
          <w:jc w:val="center"/>
        </w:trPr>
        <w:tc>
          <w:tcPr>
            <w:tcW w:w="3170" w:type="dxa"/>
            <w:vAlign w:val="center"/>
          </w:tcPr>
          <w:p w:rsidR="00EF3344" w:rsidRPr="00EF3344" w:rsidRDefault="00EF3344" w:rsidP="00EF3344">
            <w:pPr>
              <w:spacing w:after="0" w:line="240" w:lineRule="auto"/>
              <w:jc w:val="center"/>
              <w:rPr>
                <w:rFonts w:ascii="Times New Roman" w:hAnsi="Times New Roman"/>
                <w:sz w:val="20"/>
                <w:szCs w:val="24"/>
              </w:rPr>
            </w:pPr>
            <w:r w:rsidRPr="00EF3344">
              <w:rPr>
                <w:rFonts w:ascii="Times New Roman" w:hAnsi="Times New Roman"/>
                <w:sz w:val="20"/>
                <w:szCs w:val="24"/>
              </w:rPr>
              <w:t>Caudal medio anual</w:t>
            </w:r>
          </w:p>
        </w:tc>
        <w:tc>
          <w:tcPr>
            <w:tcW w:w="3584" w:type="dxa"/>
            <w:vAlign w:val="center"/>
          </w:tcPr>
          <w:p w:rsidR="00EF3344" w:rsidRPr="00EF3344" w:rsidRDefault="00EF3344" w:rsidP="00EF3344">
            <w:pPr>
              <w:spacing w:after="0" w:line="240" w:lineRule="auto"/>
              <w:jc w:val="center"/>
              <w:rPr>
                <w:rFonts w:ascii="Times New Roman" w:hAnsi="Times New Roman"/>
                <w:sz w:val="20"/>
                <w:szCs w:val="24"/>
              </w:rPr>
            </w:pPr>
            <w:r w:rsidRPr="00EF3344">
              <w:rPr>
                <w:rFonts w:ascii="Times New Roman" w:hAnsi="Times New Roman"/>
                <w:sz w:val="20"/>
                <w:szCs w:val="24"/>
              </w:rPr>
              <w:t>Q</w:t>
            </w:r>
            <w:r w:rsidRPr="00EF3344">
              <w:rPr>
                <w:rFonts w:ascii="Times New Roman" w:hAnsi="Times New Roman"/>
                <w:sz w:val="20"/>
                <w:szCs w:val="24"/>
                <w:vertAlign w:val="subscript"/>
              </w:rPr>
              <w:t xml:space="preserve">0 </w:t>
            </w:r>
            <w:r w:rsidRPr="00EF3344">
              <w:rPr>
                <w:rFonts w:ascii="Times New Roman" w:hAnsi="Times New Roman"/>
                <w:sz w:val="20"/>
                <w:szCs w:val="24"/>
              </w:rPr>
              <w:t>= 2,349 m</w:t>
            </w:r>
            <w:r w:rsidRPr="00EF3344">
              <w:rPr>
                <w:rFonts w:ascii="Times New Roman" w:hAnsi="Times New Roman"/>
                <w:sz w:val="20"/>
                <w:szCs w:val="24"/>
                <w:vertAlign w:val="superscript"/>
              </w:rPr>
              <w:t>3</w:t>
            </w:r>
            <w:r w:rsidRPr="00EF3344">
              <w:rPr>
                <w:rFonts w:ascii="Times New Roman" w:hAnsi="Times New Roman"/>
                <w:sz w:val="20"/>
                <w:szCs w:val="24"/>
              </w:rPr>
              <w:t>/s</w:t>
            </w:r>
          </w:p>
        </w:tc>
      </w:tr>
      <w:tr w:rsidR="00EF3344" w:rsidRPr="00EF3344" w:rsidTr="00EF3344">
        <w:trPr>
          <w:trHeight w:val="164"/>
          <w:jc w:val="center"/>
        </w:trPr>
        <w:tc>
          <w:tcPr>
            <w:tcW w:w="3170" w:type="dxa"/>
            <w:vAlign w:val="center"/>
          </w:tcPr>
          <w:p w:rsidR="00EF3344" w:rsidRPr="00EF3344" w:rsidRDefault="00EF3344" w:rsidP="00EF3344">
            <w:pPr>
              <w:spacing w:after="0" w:line="240" w:lineRule="auto"/>
              <w:jc w:val="center"/>
              <w:rPr>
                <w:rFonts w:ascii="Times New Roman" w:hAnsi="Times New Roman"/>
                <w:sz w:val="20"/>
                <w:szCs w:val="24"/>
              </w:rPr>
            </w:pPr>
            <w:r w:rsidRPr="00EF3344">
              <w:rPr>
                <w:rFonts w:ascii="Times New Roman" w:hAnsi="Times New Roman"/>
                <w:sz w:val="20"/>
                <w:szCs w:val="24"/>
              </w:rPr>
              <w:t>Caudal mínimo anual</w:t>
            </w:r>
          </w:p>
        </w:tc>
        <w:tc>
          <w:tcPr>
            <w:tcW w:w="3584" w:type="dxa"/>
            <w:vAlign w:val="center"/>
          </w:tcPr>
          <w:p w:rsidR="00EF3344" w:rsidRPr="00EF3344" w:rsidRDefault="00EF3344" w:rsidP="00EF3344">
            <w:pPr>
              <w:spacing w:after="0" w:line="240" w:lineRule="auto"/>
              <w:jc w:val="center"/>
              <w:rPr>
                <w:rFonts w:ascii="Times New Roman" w:hAnsi="Times New Roman"/>
                <w:sz w:val="20"/>
                <w:szCs w:val="24"/>
              </w:rPr>
            </w:pPr>
            <w:proofErr w:type="spellStart"/>
            <w:r w:rsidRPr="00EF3344">
              <w:rPr>
                <w:rFonts w:ascii="Times New Roman" w:hAnsi="Times New Roman"/>
                <w:sz w:val="20"/>
                <w:szCs w:val="24"/>
              </w:rPr>
              <w:t>Q</w:t>
            </w:r>
            <w:r w:rsidRPr="00EF3344">
              <w:rPr>
                <w:rFonts w:ascii="Times New Roman" w:hAnsi="Times New Roman"/>
                <w:sz w:val="20"/>
                <w:szCs w:val="24"/>
                <w:vertAlign w:val="subscript"/>
              </w:rPr>
              <w:t>min</w:t>
            </w:r>
            <w:proofErr w:type="spellEnd"/>
            <w:r w:rsidRPr="00EF3344">
              <w:rPr>
                <w:rFonts w:ascii="Times New Roman" w:hAnsi="Times New Roman"/>
                <w:sz w:val="20"/>
                <w:szCs w:val="24"/>
              </w:rPr>
              <w:t xml:space="preserve"> =0,125 m</w:t>
            </w:r>
            <w:r w:rsidRPr="00EF3344">
              <w:rPr>
                <w:rFonts w:ascii="Times New Roman" w:hAnsi="Times New Roman"/>
                <w:sz w:val="20"/>
                <w:szCs w:val="24"/>
                <w:vertAlign w:val="superscript"/>
              </w:rPr>
              <w:t>3</w:t>
            </w:r>
            <w:r w:rsidRPr="00EF3344">
              <w:rPr>
                <w:rFonts w:ascii="Times New Roman" w:hAnsi="Times New Roman"/>
                <w:sz w:val="20"/>
                <w:szCs w:val="24"/>
              </w:rPr>
              <w:t>/s</w:t>
            </w:r>
          </w:p>
        </w:tc>
      </w:tr>
      <w:tr w:rsidR="00EF3344" w:rsidRPr="00EF3344" w:rsidTr="00EF3344">
        <w:trPr>
          <w:trHeight w:val="80"/>
          <w:jc w:val="center"/>
        </w:trPr>
        <w:tc>
          <w:tcPr>
            <w:tcW w:w="3170" w:type="dxa"/>
            <w:vAlign w:val="center"/>
          </w:tcPr>
          <w:p w:rsidR="00EF3344" w:rsidRPr="00EF3344" w:rsidRDefault="00EF3344" w:rsidP="00EF3344">
            <w:pPr>
              <w:spacing w:after="0" w:line="240" w:lineRule="auto"/>
              <w:jc w:val="center"/>
              <w:rPr>
                <w:rFonts w:ascii="Times New Roman" w:hAnsi="Times New Roman"/>
                <w:sz w:val="20"/>
                <w:szCs w:val="24"/>
              </w:rPr>
            </w:pPr>
            <w:r w:rsidRPr="00EF3344">
              <w:rPr>
                <w:rFonts w:ascii="Times New Roman" w:hAnsi="Times New Roman"/>
                <w:sz w:val="20"/>
                <w:szCs w:val="24"/>
              </w:rPr>
              <w:t>Caudal relativo</w:t>
            </w:r>
          </w:p>
        </w:tc>
        <w:tc>
          <w:tcPr>
            <w:tcW w:w="3584" w:type="dxa"/>
            <w:vAlign w:val="center"/>
          </w:tcPr>
          <w:p w:rsidR="00EF3344" w:rsidRPr="00EF3344" w:rsidRDefault="00EF3344" w:rsidP="00EF3344">
            <w:pPr>
              <w:spacing w:after="0" w:line="240" w:lineRule="auto"/>
              <w:jc w:val="center"/>
              <w:rPr>
                <w:rFonts w:ascii="Times New Roman" w:hAnsi="Times New Roman"/>
                <w:sz w:val="20"/>
                <w:szCs w:val="24"/>
              </w:rPr>
            </w:pPr>
            <w:proofErr w:type="spellStart"/>
            <w:r w:rsidRPr="00EF3344">
              <w:rPr>
                <w:rFonts w:ascii="Times New Roman" w:hAnsi="Times New Roman"/>
                <w:sz w:val="20"/>
                <w:szCs w:val="24"/>
              </w:rPr>
              <w:t>Q</w:t>
            </w:r>
            <w:r w:rsidRPr="00EF3344">
              <w:rPr>
                <w:rFonts w:ascii="Times New Roman" w:hAnsi="Times New Roman"/>
                <w:sz w:val="20"/>
                <w:szCs w:val="24"/>
                <w:vertAlign w:val="subscript"/>
              </w:rPr>
              <w:t>r</w:t>
            </w:r>
            <w:proofErr w:type="spellEnd"/>
            <w:r w:rsidRPr="00EF3344">
              <w:rPr>
                <w:rFonts w:ascii="Times New Roman" w:hAnsi="Times New Roman"/>
                <w:sz w:val="20"/>
                <w:szCs w:val="24"/>
              </w:rPr>
              <w:t xml:space="preserve"> = 30 l/s/km</w:t>
            </w:r>
            <w:r w:rsidRPr="00EF3344">
              <w:rPr>
                <w:rFonts w:ascii="Times New Roman" w:hAnsi="Times New Roman"/>
                <w:sz w:val="20"/>
                <w:szCs w:val="24"/>
                <w:vertAlign w:val="superscript"/>
              </w:rPr>
              <w:t>2</w:t>
            </w:r>
          </w:p>
        </w:tc>
      </w:tr>
      <w:tr w:rsidR="00EF3344" w:rsidRPr="00EF3344" w:rsidTr="00EF3344">
        <w:trPr>
          <w:trHeight w:val="164"/>
          <w:jc w:val="center"/>
        </w:trPr>
        <w:tc>
          <w:tcPr>
            <w:tcW w:w="3170" w:type="dxa"/>
            <w:vAlign w:val="center"/>
          </w:tcPr>
          <w:p w:rsidR="00EF3344" w:rsidRPr="00EF3344" w:rsidRDefault="00EF3344" w:rsidP="00EF3344">
            <w:pPr>
              <w:spacing w:after="0" w:line="240" w:lineRule="auto"/>
              <w:jc w:val="center"/>
              <w:rPr>
                <w:rFonts w:ascii="Times New Roman" w:hAnsi="Times New Roman"/>
                <w:sz w:val="20"/>
                <w:szCs w:val="24"/>
              </w:rPr>
            </w:pPr>
            <w:r w:rsidRPr="00EF3344">
              <w:rPr>
                <w:rFonts w:ascii="Times New Roman" w:hAnsi="Times New Roman"/>
                <w:sz w:val="20"/>
                <w:szCs w:val="24"/>
              </w:rPr>
              <w:t>Índice de escorrentía</w:t>
            </w:r>
          </w:p>
        </w:tc>
        <w:tc>
          <w:tcPr>
            <w:tcW w:w="3584" w:type="dxa"/>
            <w:vAlign w:val="center"/>
          </w:tcPr>
          <w:p w:rsidR="00EF3344" w:rsidRPr="00EF3344" w:rsidRDefault="00EF3344" w:rsidP="00EF3344">
            <w:pPr>
              <w:spacing w:after="0" w:line="240" w:lineRule="auto"/>
              <w:jc w:val="center"/>
              <w:rPr>
                <w:rFonts w:ascii="Times New Roman" w:hAnsi="Times New Roman"/>
                <w:sz w:val="20"/>
                <w:szCs w:val="24"/>
              </w:rPr>
            </w:pPr>
            <w:proofErr w:type="spellStart"/>
            <w:r w:rsidRPr="00EF3344">
              <w:rPr>
                <w:rFonts w:ascii="Times New Roman" w:hAnsi="Times New Roman"/>
                <w:sz w:val="20"/>
                <w:szCs w:val="24"/>
              </w:rPr>
              <w:t>Ie</w:t>
            </w:r>
            <w:proofErr w:type="spellEnd"/>
            <w:r w:rsidRPr="00EF3344">
              <w:rPr>
                <w:rFonts w:ascii="Times New Roman" w:hAnsi="Times New Roman"/>
                <w:sz w:val="20"/>
                <w:szCs w:val="24"/>
              </w:rPr>
              <w:t xml:space="preserve"> = 946,7 </w:t>
            </w:r>
            <w:proofErr w:type="spellStart"/>
            <w:r w:rsidRPr="00EF3344">
              <w:rPr>
                <w:rFonts w:ascii="Times New Roman" w:hAnsi="Times New Roman"/>
                <w:sz w:val="20"/>
                <w:szCs w:val="24"/>
              </w:rPr>
              <w:t>mm.</w:t>
            </w:r>
            <w:proofErr w:type="spellEnd"/>
          </w:p>
        </w:tc>
      </w:tr>
      <w:tr w:rsidR="00EF3344" w:rsidRPr="00EF3344" w:rsidTr="00EF3344">
        <w:trPr>
          <w:trHeight w:val="164"/>
          <w:jc w:val="center"/>
        </w:trPr>
        <w:tc>
          <w:tcPr>
            <w:tcW w:w="3170" w:type="dxa"/>
            <w:tcBorders>
              <w:bottom w:val="single" w:sz="4" w:space="0" w:color="auto"/>
            </w:tcBorders>
            <w:vAlign w:val="center"/>
          </w:tcPr>
          <w:p w:rsidR="00EF3344" w:rsidRPr="00EF3344" w:rsidRDefault="00EF3344" w:rsidP="00EF3344">
            <w:pPr>
              <w:spacing w:after="0" w:line="240" w:lineRule="auto"/>
              <w:jc w:val="center"/>
              <w:rPr>
                <w:rFonts w:ascii="Times New Roman" w:hAnsi="Times New Roman"/>
                <w:sz w:val="20"/>
                <w:szCs w:val="24"/>
              </w:rPr>
            </w:pPr>
            <w:r w:rsidRPr="00EF3344">
              <w:rPr>
                <w:rFonts w:ascii="Times New Roman" w:hAnsi="Times New Roman"/>
                <w:sz w:val="20"/>
                <w:szCs w:val="24"/>
              </w:rPr>
              <w:t>Coeficiente de escorrentía</w:t>
            </w:r>
          </w:p>
        </w:tc>
        <w:tc>
          <w:tcPr>
            <w:tcW w:w="3584" w:type="dxa"/>
            <w:tcBorders>
              <w:bottom w:val="single" w:sz="4" w:space="0" w:color="auto"/>
            </w:tcBorders>
            <w:vAlign w:val="center"/>
          </w:tcPr>
          <w:p w:rsidR="00EF3344" w:rsidRPr="00EF3344" w:rsidRDefault="00EF3344" w:rsidP="00EF3344">
            <w:pPr>
              <w:spacing w:after="0" w:line="240" w:lineRule="auto"/>
              <w:jc w:val="center"/>
              <w:rPr>
                <w:rFonts w:ascii="Times New Roman" w:hAnsi="Times New Roman"/>
                <w:sz w:val="20"/>
                <w:szCs w:val="24"/>
              </w:rPr>
            </w:pPr>
            <w:r w:rsidRPr="00EF3344">
              <w:rPr>
                <w:rFonts w:ascii="Times New Roman" w:hAnsi="Times New Roman"/>
                <w:sz w:val="20"/>
                <w:szCs w:val="24"/>
              </w:rPr>
              <w:t>Ce = 59 %</w:t>
            </w:r>
          </w:p>
        </w:tc>
      </w:tr>
    </w:tbl>
    <w:p w:rsidR="005F5A62" w:rsidRPr="005F5A62" w:rsidRDefault="005F5A62" w:rsidP="005F5A62">
      <w:pPr>
        <w:spacing w:after="0" w:line="360" w:lineRule="auto"/>
        <w:jc w:val="both"/>
        <w:rPr>
          <w:rFonts w:ascii="Times New Roman" w:hAnsi="Times New Roman"/>
          <w:sz w:val="24"/>
          <w:szCs w:val="24"/>
        </w:rPr>
      </w:pPr>
    </w:p>
    <w:p w:rsidR="005F5A62" w:rsidRPr="005F5A62" w:rsidRDefault="005F5A62" w:rsidP="005F5A62">
      <w:pPr>
        <w:spacing w:after="0" w:line="360" w:lineRule="auto"/>
        <w:jc w:val="both"/>
        <w:rPr>
          <w:rFonts w:ascii="Times New Roman" w:hAnsi="Times New Roman"/>
          <w:sz w:val="24"/>
          <w:szCs w:val="24"/>
        </w:rPr>
      </w:pPr>
      <w:r w:rsidRPr="005F5A62">
        <w:rPr>
          <w:rFonts w:ascii="Times New Roman" w:hAnsi="Times New Roman"/>
          <w:sz w:val="24"/>
          <w:szCs w:val="24"/>
        </w:rPr>
        <w:lastRenderedPageBreak/>
        <w:t>Los registros de precipitaciones se realizaron en el periodo 1995-2014 y se obtuvieron de la estación pluviométrica “Jaboncillo” del cantón 24 de Mayo, perteneciente al Instituto Nacional de Meteorología e Hidrología INAMHI, del Ecuador, ubicada en las coordenadas: UTM: X: 04644 latitud Sur y Y: 802506 longitud Oeste a 115 msnm., con el código 447, cercana al área de estudio y representativa para realizar las estimaciones correspondientes.</w:t>
      </w:r>
    </w:p>
    <w:p w:rsidR="005F5A62" w:rsidRPr="005F5A62" w:rsidRDefault="005F5A62" w:rsidP="005F5A62">
      <w:pPr>
        <w:spacing w:after="0" w:line="360" w:lineRule="auto"/>
        <w:jc w:val="both"/>
        <w:rPr>
          <w:rFonts w:ascii="Times New Roman" w:hAnsi="Times New Roman"/>
          <w:sz w:val="24"/>
          <w:szCs w:val="24"/>
        </w:rPr>
      </w:pPr>
      <w:r w:rsidRPr="005F5A62">
        <w:rPr>
          <w:rFonts w:ascii="Times New Roman" w:hAnsi="Times New Roman"/>
          <w:sz w:val="24"/>
          <w:szCs w:val="24"/>
        </w:rPr>
        <w:t>La tabla de registros mensuales y anuales con sus respectivos promedios, se la puede observar en la tabla 3.</w:t>
      </w:r>
    </w:p>
    <w:p w:rsidR="005F5A62" w:rsidRPr="00EF3344" w:rsidRDefault="005F5A62" w:rsidP="005F5A62">
      <w:pPr>
        <w:spacing w:after="0" w:line="360" w:lineRule="auto"/>
        <w:jc w:val="both"/>
        <w:rPr>
          <w:rFonts w:ascii="Times New Roman" w:hAnsi="Times New Roman"/>
          <w:sz w:val="18"/>
          <w:szCs w:val="24"/>
        </w:rPr>
      </w:pPr>
    </w:p>
    <w:p w:rsidR="005F5A62" w:rsidRPr="00EF3344" w:rsidRDefault="005F5A62" w:rsidP="005F5A62">
      <w:pPr>
        <w:spacing w:after="0" w:line="360" w:lineRule="auto"/>
        <w:jc w:val="both"/>
        <w:rPr>
          <w:rFonts w:ascii="Times New Roman" w:hAnsi="Times New Roman"/>
          <w:b/>
          <w:sz w:val="24"/>
          <w:szCs w:val="24"/>
        </w:rPr>
      </w:pPr>
      <w:proofErr w:type="spellStart"/>
      <w:r w:rsidRPr="00EF3344">
        <w:rPr>
          <w:rFonts w:ascii="Times New Roman" w:hAnsi="Times New Roman"/>
          <w:b/>
          <w:sz w:val="24"/>
          <w:szCs w:val="24"/>
        </w:rPr>
        <w:t>Erosividad</w:t>
      </w:r>
      <w:proofErr w:type="spellEnd"/>
      <w:r w:rsidRPr="00EF3344">
        <w:rPr>
          <w:rFonts w:ascii="Times New Roman" w:hAnsi="Times New Roman"/>
          <w:b/>
          <w:sz w:val="24"/>
          <w:szCs w:val="24"/>
        </w:rPr>
        <w:t xml:space="preserve"> de las lluvias por </w:t>
      </w:r>
      <w:proofErr w:type="spellStart"/>
      <w:r w:rsidRPr="00EF3344">
        <w:rPr>
          <w:rFonts w:ascii="Times New Roman" w:hAnsi="Times New Roman"/>
          <w:b/>
          <w:sz w:val="24"/>
          <w:szCs w:val="24"/>
        </w:rPr>
        <w:t>subcuencas</w:t>
      </w:r>
      <w:proofErr w:type="spellEnd"/>
    </w:p>
    <w:p w:rsidR="005F5A62" w:rsidRPr="00EF3344" w:rsidRDefault="005F5A62" w:rsidP="005F5A62">
      <w:pPr>
        <w:spacing w:after="0" w:line="360" w:lineRule="auto"/>
        <w:jc w:val="both"/>
        <w:rPr>
          <w:rFonts w:ascii="Times New Roman" w:hAnsi="Times New Roman"/>
          <w:sz w:val="18"/>
          <w:szCs w:val="24"/>
        </w:rPr>
      </w:pPr>
    </w:p>
    <w:p w:rsidR="005F5A62" w:rsidRPr="005F5A62" w:rsidRDefault="005F5A62" w:rsidP="005F5A62">
      <w:pPr>
        <w:spacing w:after="0" w:line="360" w:lineRule="auto"/>
        <w:jc w:val="both"/>
        <w:rPr>
          <w:rFonts w:ascii="Times New Roman" w:hAnsi="Times New Roman"/>
          <w:sz w:val="24"/>
          <w:szCs w:val="24"/>
        </w:rPr>
      </w:pPr>
      <w:r w:rsidRPr="005F5A62">
        <w:rPr>
          <w:rFonts w:ascii="Times New Roman" w:hAnsi="Times New Roman"/>
          <w:sz w:val="24"/>
          <w:szCs w:val="24"/>
        </w:rPr>
        <w:t xml:space="preserve">Las estimaciones del poder erosivo de las precipitaciones expresadas en forma de degradación especifican mediante el método de </w:t>
      </w:r>
      <w:proofErr w:type="spellStart"/>
      <w:r w:rsidRPr="005F5A62">
        <w:rPr>
          <w:rFonts w:ascii="Times New Roman" w:hAnsi="Times New Roman"/>
          <w:sz w:val="24"/>
          <w:szCs w:val="24"/>
        </w:rPr>
        <w:t>Fournier</w:t>
      </w:r>
      <w:proofErr w:type="spellEnd"/>
      <w:r w:rsidRPr="005F5A62">
        <w:rPr>
          <w:rFonts w:ascii="Times New Roman" w:hAnsi="Times New Roman"/>
          <w:sz w:val="24"/>
          <w:szCs w:val="24"/>
        </w:rPr>
        <w:t xml:space="preserve"> se observan en la tabla 4</w:t>
      </w:r>
    </w:p>
    <w:p w:rsidR="005F5A62" w:rsidRPr="005F5A62" w:rsidRDefault="005F5A62" w:rsidP="005F5A62">
      <w:pPr>
        <w:spacing w:after="0" w:line="360" w:lineRule="auto"/>
        <w:jc w:val="both"/>
        <w:rPr>
          <w:rFonts w:ascii="Times New Roman" w:hAnsi="Times New Roman"/>
          <w:sz w:val="24"/>
          <w:szCs w:val="24"/>
        </w:rPr>
      </w:pPr>
      <w:r w:rsidRPr="005F5A62">
        <w:rPr>
          <w:rFonts w:ascii="Times New Roman" w:hAnsi="Times New Roman"/>
          <w:sz w:val="24"/>
          <w:szCs w:val="24"/>
        </w:rPr>
        <w:t> </w:t>
      </w:r>
    </w:p>
    <w:p w:rsidR="005F5A62" w:rsidRPr="00EF3344" w:rsidRDefault="00EF3344" w:rsidP="00EF3344">
      <w:pPr>
        <w:spacing w:after="0" w:line="360" w:lineRule="auto"/>
        <w:jc w:val="center"/>
        <w:rPr>
          <w:rFonts w:ascii="Times New Roman" w:hAnsi="Times New Roman"/>
          <w:sz w:val="20"/>
          <w:szCs w:val="24"/>
        </w:rPr>
      </w:pPr>
      <w:r w:rsidRPr="00EF3344">
        <w:rPr>
          <w:rFonts w:ascii="Times New Roman" w:hAnsi="Times New Roman"/>
          <w:b/>
          <w:sz w:val="20"/>
          <w:szCs w:val="24"/>
        </w:rPr>
        <w:t xml:space="preserve">Tabla 3: </w:t>
      </w:r>
      <w:r w:rsidR="005F5A62" w:rsidRPr="00EF3344">
        <w:rPr>
          <w:rFonts w:ascii="Times New Roman" w:hAnsi="Times New Roman"/>
          <w:sz w:val="20"/>
          <w:szCs w:val="24"/>
        </w:rPr>
        <w:t>Registro de Precipitaciones totales, Estación Jaboncillo periodo 1995-2014</w:t>
      </w:r>
    </w:p>
    <w:tbl>
      <w:tblPr>
        <w:tblStyle w:val="Tablaconcuadrcula"/>
        <w:tblW w:w="9218" w:type="dxa"/>
        <w:jc w:val="center"/>
        <w:tblLook w:val="04A0" w:firstRow="1" w:lastRow="0" w:firstColumn="1" w:lastColumn="0" w:noHBand="0" w:noVBand="1"/>
      </w:tblPr>
      <w:tblGrid>
        <w:gridCol w:w="694"/>
        <w:gridCol w:w="711"/>
        <w:gridCol w:w="711"/>
        <w:gridCol w:w="711"/>
        <w:gridCol w:w="711"/>
        <w:gridCol w:w="711"/>
        <w:gridCol w:w="711"/>
        <w:gridCol w:w="621"/>
        <w:gridCol w:w="531"/>
        <w:gridCol w:w="142"/>
        <w:gridCol w:w="389"/>
        <w:gridCol w:w="168"/>
        <w:gridCol w:w="453"/>
        <w:gridCol w:w="144"/>
        <w:gridCol w:w="477"/>
        <w:gridCol w:w="151"/>
        <w:gridCol w:w="470"/>
        <w:gridCol w:w="180"/>
        <w:gridCol w:w="621"/>
        <w:gridCol w:w="50"/>
      </w:tblGrid>
      <w:tr w:rsidR="00EF3344" w:rsidRPr="00232BB5" w:rsidTr="00EF3344">
        <w:trPr>
          <w:jc w:val="center"/>
        </w:trPr>
        <w:tc>
          <w:tcPr>
            <w:tcW w:w="633" w:type="dxa"/>
            <w:tcBorders>
              <w:top w:val="single" w:sz="4" w:space="0" w:color="auto"/>
              <w:left w:val="nil"/>
              <w:bottom w:val="single" w:sz="4" w:space="0" w:color="auto"/>
              <w:right w:val="nil"/>
            </w:tcBorders>
          </w:tcPr>
          <w:p w:rsidR="00EF3344" w:rsidRPr="00232BB5" w:rsidRDefault="00EF3344" w:rsidP="00EF3344">
            <w:pPr>
              <w:spacing w:after="0" w:line="276" w:lineRule="auto"/>
              <w:jc w:val="both"/>
              <w:rPr>
                <w:rFonts w:ascii="Times New Roman" w:hAnsi="Times New Roman"/>
                <w:b/>
                <w:bCs/>
                <w:sz w:val="18"/>
                <w:szCs w:val="24"/>
              </w:rPr>
            </w:pPr>
            <w:r w:rsidRPr="00232BB5">
              <w:rPr>
                <w:rFonts w:ascii="Times New Roman" w:hAnsi="Times New Roman"/>
                <w:b/>
                <w:bCs/>
                <w:sz w:val="18"/>
                <w:szCs w:val="24"/>
              </w:rPr>
              <w:t>Año</w:t>
            </w:r>
          </w:p>
        </w:tc>
        <w:tc>
          <w:tcPr>
            <w:tcW w:w="695" w:type="dxa"/>
            <w:tcBorders>
              <w:top w:val="single" w:sz="4" w:space="0" w:color="auto"/>
              <w:left w:val="nil"/>
              <w:bottom w:val="single" w:sz="4" w:space="0" w:color="auto"/>
              <w:right w:val="nil"/>
            </w:tcBorders>
          </w:tcPr>
          <w:p w:rsidR="00EF3344" w:rsidRPr="00232BB5" w:rsidRDefault="00EF3344" w:rsidP="00EF3344">
            <w:pPr>
              <w:spacing w:after="0" w:line="276" w:lineRule="auto"/>
              <w:rPr>
                <w:rFonts w:ascii="Times New Roman" w:hAnsi="Times New Roman"/>
                <w:b/>
                <w:bCs/>
                <w:sz w:val="18"/>
                <w:szCs w:val="24"/>
              </w:rPr>
            </w:pPr>
            <w:r w:rsidRPr="00232BB5">
              <w:rPr>
                <w:rFonts w:ascii="Times New Roman" w:hAnsi="Times New Roman"/>
                <w:b/>
                <w:bCs/>
                <w:sz w:val="18"/>
                <w:szCs w:val="24"/>
              </w:rPr>
              <w:t>Ene</w:t>
            </w:r>
          </w:p>
        </w:tc>
        <w:tc>
          <w:tcPr>
            <w:tcW w:w="695" w:type="dxa"/>
            <w:tcBorders>
              <w:top w:val="single" w:sz="4" w:space="0" w:color="auto"/>
              <w:left w:val="nil"/>
              <w:bottom w:val="single" w:sz="4" w:space="0" w:color="auto"/>
              <w:right w:val="nil"/>
            </w:tcBorders>
          </w:tcPr>
          <w:p w:rsidR="00EF3344" w:rsidRPr="00232BB5" w:rsidRDefault="00EF3344" w:rsidP="00EF3344">
            <w:pPr>
              <w:spacing w:after="0" w:line="276" w:lineRule="auto"/>
              <w:jc w:val="both"/>
              <w:rPr>
                <w:rFonts w:ascii="Times New Roman" w:hAnsi="Times New Roman"/>
                <w:b/>
                <w:bCs/>
                <w:sz w:val="18"/>
                <w:szCs w:val="24"/>
              </w:rPr>
            </w:pPr>
            <w:r w:rsidRPr="00232BB5">
              <w:rPr>
                <w:rFonts w:ascii="Times New Roman" w:hAnsi="Times New Roman"/>
                <w:b/>
                <w:bCs/>
                <w:sz w:val="18"/>
                <w:szCs w:val="24"/>
              </w:rPr>
              <w:t>Feb</w:t>
            </w:r>
          </w:p>
        </w:tc>
        <w:tc>
          <w:tcPr>
            <w:tcW w:w="695" w:type="dxa"/>
            <w:tcBorders>
              <w:top w:val="single" w:sz="4" w:space="0" w:color="auto"/>
              <w:left w:val="nil"/>
              <w:bottom w:val="single" w:sz="4" w:space="0" w:color="auto"/>
              <w:right w:val="nil"/>
            </w:tcBorders>
          </w:tcPr>
          <w:p w:rsidR="00EF3344" w:rsidRPr="00232BB5" w:rsidRDefault="00EF3344" w:rsidP="00EF3344">
            <w:pPr>
              <w:spacing w:after="0" w:line="276" w:lineRule="auto"/>
              <w:jc w:val="both"/>
              <w:rPr>
                <w:rFonts w:ascii="Times New Roman" w:hAnsi="Times New Roman"/>
                <w:b/>
                <w:bCs/>
                <w:sz w:val="18"/>
                <w:szCs w:val="24"/>
              </w:rPr>
            </w:pPr>
            <w:r w:rsidRPr="00232BB5">
              <w:rPr>
                <w:rFonts w:ascii="Times New Roman" w:hAnsi="Times New Roman"/>
                <w:b/>
                <w:bCs/>
                <w:sz w:val="18"/>
                <w:szCs w:val="24"/>
              </w:rPr>
              <w:t>Mar</w:t>
            </w:r>
          </w:p>
        </w:tc>
        <w:tc>
          <w:tcPr>
            <w:tcW w:w="695" w:type="dxa"/>
            <w:tcBorders>
              <w:top w:val="single" w:sz="4" w:space="0" w:color="auto"/>
              <w:left w:val="nil"/>
              <w:bottom w:val="single" w:sz="4" w:space="0" w:color="auto"/>
              <w:right w:val="nil"/>
            </w:tcBorders>
          </w:tcPr>
          <w:p w:rsidR="00EF3344" w:rsidRPr="00232BB5" w:rsidRDefault="00EF3344" w:rsidP="00EF3344">
            <w:pPr>
              <w:spacing w:after="0" w:line="276" w:lineRule="auto"/>
              <w:jc w:val="both"/>
              <w:rPr>
                <w:rFonts w:ascii="Times New Roman" w:hAnsi="Times New Roman"/>
                <w:b/>
                <w:bCs/>
                <w:sz w:val="18"/>
                <w:szCs w:val="24"/>
              </w:rPr>
            </w:pPr>
            <w:r w:rsidRPr="00232BB5">
              <w:rPr>
                <w:rFonts w:ascii="Times New Roman" w:hAnsi="Times New Roman"/>
                <w:b/>
                <w:bCs/>
                <w:sz w:val="18"/>
                <w:szCs w:val="24"/>
              </w:rPr>
              <w:t>Abr</w:t>
            </w:r>
          </w:p>
        </w:tc>
        <w:tc>
          <w:tcPr>
            <w:tcW w:w="694" w:type="dxa"/>
            <w:tcBorders>
              <w:top w:val="single" w:sz="4" w:space="0" w:color="auto"/>
              <w:left w:val="nil"/>
              <w:bottom w:val="single" w:sz="4" w:space="0" w:color="auto"/>
              <w:right w:val="nil"/>
            </w:tcBorders>
          </w:tcPr>
          <w:p w:rsidR="00EF3344" w:rsidRPr="00232BB5" w:rsidRDefault="00EF3344" w:rsidP="00EF3344">
            <w:pPr>
              <w:spacing w:after="0" w:line="276" w:lineRule="auto"/>
              <w:jc w:val="both"/>
              <w:rPr>
                <w:rFonts w:ascii="Times New Roman" w:hAnsi="Times New Roman"/>
                <w:b/>
                <w:bCs/>
                <w:sz w:val="18"/>
                <w:szCs w:val="24"/>
              </w:rPr>
            </w:pPr>
            <w:proofErr w:type="spellStart"/>
            <w:r w:rsidRPr="00232BB5">
              <w:rPr>
                <w:rFonts w:ascii="Times New Roman" w:hAnsi="Times New Roman"/>
                <w:b/>
                <w:bCs/>
                <w:sz w:val="18"/>
                <w:szCs w:val="24"/>
              </w:rPr>
              <w:t>May</w:t>
            </w:r>
            <w:proofErr w:type="spellEnd"/>
          </w:p>
        </w:tc>
        <w:tc>
          <w:tcPr>
            <w:tcW w:w="694" w:type="dxa"/>
            <w:tcBorders>
              <w:top w:val="single" w:sz="4" w:space="0" w:color="auto"/>
              <w:left w:val="nil"/>
              <w:bottom w:val="single" w:sz="4" w:space="0" w:color="auto"/>
              <w:right w:val="nil"/>
            </w:tcBorders>
          </w:tcPr>
          <w:p w:rsidR="00EF3344" w:rsidRPr="00232BB5" w:rsidRDefault="00EF3344" w:rsidP="00EF3344">
            <w:pPr>
              <w:spacing w:after="0" w:line="276" w:lineRule="auto"/>
              <w:jc w:val="both"/>
              <w:rPr>
                <w:rFonts w:ascii="Times New Roman" w:hAnsi="Times New Roman"/>
                <w:b/>
                <w:bCs/>
                <w:sz w:val="18"/>
                <w:szCs w:val="24"/>
              </w:rPr>
            </w:pPr>
            <w:r w:rsidRPr="00232BB5">
              <w:rPr>
                <w:rFonts w:ascii="Times New Roman" w:hAnsi="Times New Roman"/>
                <w:b/>
                <w:bCs/>
                <w:sz w:val="18"/>
                <w:szCs w:val="24"/>
              </w:rPr>
              <w:t>Jun</w:t>
            </w:r>
          </w:p>
        </w:tc>
        <w:tc>
          <w:tcPr>
            <w:tcW w:w="607" w:type="dxa"/>
            <w:tcBorders>
              <w:top w:val="single" w:sz="4" w:space="0" w:color="auto"/>
              <w:left w:val="nil"/>
              <w:bottom w:val="single" w:sz="4" w:space="0" w:color="auto"/>
              <w:right w:val="nil"/>
            </w:tcBorders>
          </w:tcPr>
          <w:p w:rsidR="00EF3344" w:rsidRPr="00232BB5" w:rsidRDefault="00EF3344" w:rsidP="00EF3344">
            <w:pPr>
              <w:spacing w:after="0" w:line="276" w:lineRule="auto"/>
              <w:jc w:val="both"/>
              <w:rPr>
                <w:rFonts w:ascii="Times New Roman" w:hAnsi="Times New Roman"/>
                <w:b/>
                <w:bCs/>
                <w:sz w:val="18"/>
                <w:szCs w:val="24"/>
              </w:rPr>
            </w:pPr>
            <w:r w:rsidRPr="00232BB5">
              <w:rPr>
                <w:rFonts w:ascii="Times New Roman" w:hAnsi="Times New Roman"/>
                <w:b/>
                <w:bCs/>
                <w:sz w:val="18"/>
                <w:szCs w:val="24"/>
              </w:rPr>
              <w:t>Jul</w:t>
            </w:r>
          </w:p>
        </w:tc>
        <w:tc>
          <w:tcPr>
            <w:tcW w:w="688" w:type="dxa"/>
            <w:gridSpan w:val="2"/>
            <w:tcBorders>
              <w:top w:val="single" w:sz="4" w:space="0" w:color="auto"/>
              <w:left w:val="nil"/>
              <w:bottom w:val="single" w:sz="4" w:space="0" w:color="auto"/>
              <w:right w:val="nil"/>
            </w:tcBorders>
          </w:tcPr>
          <w:p w:rsidR="00EF3344" w:rsidRPr="00232BB5" w:rsidRDefault="00EF3344" w:rsidP="00EF3344">
            <w:pPr>
              <w:spacing w:after="0" w:line="276" w:lineRule="auto"/>
              <w:jc w:val="both"/>
              <w:rPr>
                <w:rFonts w:ascii="Times New Roman" w:hAnsi="Times New Roman"/>
                <w:b/>
                <w:bCs/>
                <w:sz w:val="18"/>
                <w:szCs w:val="24"/>
              </w:rPr>
            </w:pPr>
            <w:proofErr w:type="spellStart"/>
            <w:r w:rsidRPr="00232BB5">
              <w:rPr>
                <w:rFonts w:ascii="Times New Roman" w:hAnsi="Times New Roman"/>
                <w:b/>
                <w:bCs/>
                <w:sz w:val="18"/>
                <w:szCs w:val="24"/>
              </w:rPr>
              <w:t>Ago</w:t>
            </w:r>
            <w:proofErr w:type="spellEnd"/>
          </w:p>
        </w:tc>
        <w:tc>
          <w:tcPr>
            <w:tcW w:w="520" w:type="dxa"/>
            <w:gridSpan w:val="2"/>
            <w:tcBorders>
              <w:top w:val="single" w:sz="4" w:space="0" w:color="auto"/>
              <w:left w:val="nil"/>
              <w:bottom w:val="single" w:sz="4" w:space="0" w:color="auto"/>
              <w:right w:val="nil"/>
            </w:tcBorders>
          </w:tcPr>
          <w:p w:rsidR="00EF3344" w:rsidRPr="00232BB5" w:rsidRDefault="00EF3344" w:rsidP="00EF3344">
            <w:pPr>
              <w:spacing w:after="0" w:line="276" w:lineRule="auto"/>
              <w:jc w:val="both"/>
              <w:rPr>
                <w:rFonts w:ascii="Times New Roman" w:hAnsi="Times New Roman"/>
                <w:b/>
                <w:bCs/>
                <w:sz w:val="18"/>
                <w:szCs w:val="24"/>
              </w:rPr>
            </w:pPr>
            <w:proofErr w:type="spellStart"/>
            <w:r w:rsidRPr="00232BB5">
              <w:rPr>
                <w:rFonts w:ascii="Times New Roman" w:hAnsi="Times New Roman"/>
                <w:b/>
                <w:bCs/>
                <w:sz w:val="18"/>
                <w:szCs w:val="24"/>
              </w:rPr>
              <w:t>Sep</w:t>
            </w:r>
            <w:proofErr w:type="spellEnd"/>
          </w:p>
        </w:tc>
        <w:tc>
          <w:tcPr>
            <w:tcW w:w="607" w:type="dxa"/>
            <w:gridSpan w:val="2"/>
            <w:tcBorders>
              <w:top w:val="single" w:sz="4" w:space="0" w:color="auto"/>
              <w:left w:val="nil"/>
              <w:bottom w:val="single" w:sz="4" w:space="0" w:color="auto"/>
              <w:right w:val="nil"/>
            </w:tcBorders>
          </w:tcPr>
          <w:p w:rsidR="00EF3344" w:rsidRPr="00232BB5" w:rsidRDefault="00EF3344" w:rsidP="00EF3344">
            <w:pPr>
              <w:spacing w:after="0" w:line="276" w:lineRule="auto"/>
              <w:jc w:val="both"/>
              <w:rPr>
                <w:rFonts w:ascii="Times New Roman" w:hAnsi="Times New Roman"/>
                <w:b/>
                <w:bCs/>
                <w:sz w:val="18"/>
                <w:szCs w:val="24"/>
              </w:rPr>
            </w:pPr>
            <w:r w:rsidRPr="00232BB5">
              <w:rPr>
                <w:rFonts w:ascii="Times New Roman" w:hAnsi="Times New Roman"/>
                <w:b/>
                <w:bCs/>
                <w:sz w:val="18"/>
                <w:szCs w:val="24"/>
              </w:rPr>
              <w:t>Oct</w:t>
            </w:r>
          </w:p>
        </w:tc>
        <w:tc>
          <w:tcPr>
            <w:tcW w:w="607" w:type="dxa"/>
            <w:gridSpan w:val="2"/>
            <w:tcBorders>
              <w:top w:val="single" w:sz="4" w:space="0" w:color="auto"/>
              <w:left w:val="nil"/>
              <w:bottom w:val="single" w:sz="4" w:space="0" w:color="auto"/>
              <w:right w:val="nil"/>
            </w:tcBorders>
          </w:tcPr>
          <w:p w:rsidR="00EF3344" w:rsidRPr="00232BB5" w:rsidRDefault="00EF3344" w:rsidP="00EF3344">
            <w:pPr>
              <w:spacing w:after="0" w:line="276" w:lineRule="auto"/>
              <w:jc w:val="both"/>
              <w:rPr>
                <w:rFonts w:ascii="Times New Roman" w:hAnsi="Times New Roman"/>
                <w:b/>
                <w:bCs/>
                <w:sz w:val="18"/>
                <w:szCs w:val="24"/>
              </w:rPr>
            </w:pPr>
            <w:r w:rsidRPr="00232BB5">
              <w:rPr>
                <w:rFonts w:ascii="Times New Roman" w:hAnsi="Times New Roman"/>
                <w:b/>
                <w:bCs/>
                <w:sz w:val="18"/>
                <w:szCs w:val="24"/>
              </w:rPr>
              <w:t>Nov</w:t>
            </w:r>
          </w:p>
        </w:tc>
        <w:tc>
          <w:tcPr>
            <w:tcW w:w="607" w:type="dxa"/>
            <w:gridSpan w:val="2"/>
            <w:tcBorders>
              <w:top w:val="single" w:sz="4" w:space="0" w:color="auto"/>
              <w:left w:val="nil"/>
              <w:bottom w:val="single" w:sz="4" w:space="0" w:color="auto"/>
              <w:right w:val="nil"/>
            </w:tcBorders>
          </w:tcPr>
          <w:p w:rsidR="00EF3344" w:rsidRPr="00232BB5" w:rsidRDefault="00EF3344" w:rsidP="00EF3344">
            <w:pPr>
              <w:spacing w:after="0" w:line="276" w:lineRule="auto"/>
              <w:jc w:val="both"/>
              <w:rPr>
                <w:rFonts w:ascii="Times New Roman" w:hAnsi="Times New Roman"/>
                <w:b/>
                <w:bCs/>
                <w:sz w:val="18"/>
                <w:szCs w:val="24"/>
              </w:rPr>
            </w:pPr>
            <w:r w:rsidRPr="00232BB5">
              <w:rPr>
                <w:rFonts w:ascii="Times New Roman" w:hAnsi="Times New Roman"/>
                <w:b/>
                <w:bCs/>
                <w:sz w:val="18"/>
                <w:szCs w:val="24"/>
              </w:rPr>
              <w:t>Dic</w:t>
            </w:r>
          </w:p>
        </w:tc>
        <w:tc>
          <w:tcPr>
            <w:tcW w:w="781" w:type="dxa"/>
            <w:gridSpan w:val="2"/>
            <w:tcBorders>
              <w:top w:val="single" w:sz="4" w:space="0" w:color="auto"/>
              <w:left w:val="nil"/>
              <w:bottom w:val="single" w:sz="4" w:space="0" w:color="auto"/>
              <w:right w:val="nil"/>
            </w:tcBorders>
          </w:tcPr>
          <w:p w:rsidR="00EF3344" w:rsidRPr="00232BB5" w:rsidRDefault="00EF3344" w:rsidP="00EF3344">
            <w:pPr>
              <w:spacing w:after="0" w:line="276" w:lineRule="auto"/>
              <w:jc w:val="both"/>
              <w:rPr>
                <w:rFonts w:ascii="Times New Roman" w:hAnsi="Times New Roman"/>
                <w:b/>
                <w:bCs/>
                <w:sz w:val="18"/>
                <w:szCs w:val="24"/>
              </w:rPr>
            </w:pPr>
            <m:oMathPara>
              <m:oMath>
                <m:r>
                  <m:rPr>
                    <m:sty m:val="bi"/>
                  </m:rPr>
                  <w:rPr>
                    <w:rFonts w:ascii="Cambria Math" w:hAnsi="Cambria Math"/>
                    <w:sz w:val="18"/>
                    <w:szCs w:val="24"/>
                  </w:rPr>
                  <m:t>∑</m:t>
                </m:r>
              </m:oMath>
            </m:oMathPara>
          </w:p>
        </w:tc>
      </w:tr>
      <w:tr w:rsidR="00EF3344" w:rsidRPr="00232BB5" w:rsidTr="00EF3344">
        <w:trPr>
          <w:gridAfter w:val="1"/>
          <w:wAfter w:w="168" w:type="dxa"/>
          <w:jc w:val="center"/>
        </w:trPr>
        <w:tc>
          <w:tcPr>
            <w:tcW w:w="633" w:type="dxa"/>
            <w:tcBorders>
              <w:top w:val="single" w:sz="4" w:space="0" w:color="auto"/>
              <w:left w:val="nil"/>
              <w:bottom w:val="nil"/>
              <w:right w:val="nil"/>
            </w:tcBorders>
          </w:tcPr>
          <w:p w:rsidR="00EF3344" w:rsidRPr="00232BB5" w:rsidRDefault="00EF3344" w:rsidP="00EF3344">
            <w:pPr>
              <w:spacing w:after="0" w:line="276" w:lineRule="auto"/>
              <w:jc w:val="both"/>
              <w:rPr>
                <w:rFonts w:ascii="Times New Roman" w:hAnsi="Times New Roman"/>
                <w:b/>
                <w:bCs/>
                <w:sz w:val="20"/>
                <w:szCs w:val="24"/>
              </w:rPr>
            </w:pPr>
            <w:r w:rsidRPr="00232BB5">
              <w:rPr>
                <w:rFonts w:ascii="Times New Roman" w:hAnsi="Times New Roman"/>
                <w:b/>
                <w:bCs/>
                <w:sz w:val="20"/>
                <w:szCs w:val="24"/>
              </w:rPr>
              <w:t>1995</w:t>
            </w:r>
          </w:p>
        </w:tc>
        <w:tc>
          <w:tcPr>
            <w:tcW w:w="695" w:type="dxa"/>
            <w:tcBorders>
              <w:top w:val="single" w:sz="4" w:space="0" w:color="auto"/>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187.7</w:t>
            </w:r>
          </w:p>
        </w:tc>
        <w:tc>
          <w:tcPr>
            <w:tcW w:w="695" w:type="dxa"/>
            <w:tcBorders>
              <w:top w:val="single" w:sz="4" w:space="0" w:color="auto"/>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256.1</w:t>
            </w:r>
          </w:p>
        </w:tc>
        <w:tc>
          <w:tcPr>
            <w:tcW w:w="695" w:type="dxa"/>
            <w:tcBorders>
              <w:top w:val="single" w:sz="4" w:space="0" w:color="auto"/>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61.7</w:t>
            </w:r>
          </w:p>
        </w:tc>
        <w:tc>
          <w:tcPr>
            <w:tcW w:w="695" w:type="dxa"/>
            <w:tcBorders>
              <w:top w:val="single" w:sz="4" w:space="0" w:color="auto"/>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117.8</w:t>
            </w:r>
          </w:p>
        </w:tc>
        <w:tc>
          <w:tcPr>
            <w:tcW w:w="694" w:type="dxa"/>
            <w:tcBorders>
              <w:top w:val="single" w:sz="4" w:space="0" w:color="auto"/>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38.1</w:t>
            </w:r>
          </w:p>
        </w:tc>
        <w:tc>
          <w:tcPr>
            <w:tcW w:w="694" w:type="dxa"/>
            <w:tcBorders>
              <w:top w:val="single" w:sz="4" w:space="0" w:color="auto"/>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0.6</w:t>
            </w:r>
          </w:p>
        </w:tc>
        <w:tc>
          <w:tcPr>
            <w:tcW w:w="607" w:type="dxa"/>
            <w:tcBorders>
              <w:top w:val="single" w:sz="4" w:space="0" w:color="auto"/>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0.0</w:t>
            </w:r>
          </w:p>
        </w:tc>
        <w:tc>
          <w:tcPr>
            <w:tcW w:w="520" w:type="dxa"/>
            <w:tcBorders>
              <w:top w:val="single" w:sz="4" w:space="0" w:color="auto"/>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2.4</w:t>
            </w:r>
          </w:p>
        </w:tc>
        <w:tc>
          <w:tcPr>
            <w:tcW w:w="520" w:type="dxa"/>
            <w:gridSpan w:val="2"/>
            <w:tcBorders>
              <w:top w:val="single" w:sz="4" w:space="0" w:color="auto"/>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0.0</w:t>
            </w:r>
          </w:p>
        </w:tc>
        <w:tc>
          <w:tcPr>
            <w:tcW w:w="607" w:type="dxa"/>
            <w:gridSpan w:val="2"/>
            <w:tcBorders>
              <w:top w:val="single" w:sz="4" w:space="0" w:color="auto"/>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0.0</w:t>
            </w:r>
          </w:p>
        </w:tc>
        <w:tc>
          <w:tcPr>
            <w:tcW w:w="607" w:type="dxa"/>
            <w:gridSpan w:val="2"/>
            <w:tcBorders>
              <w:top w:val="single" w:sz="4" w:space="0" w:color="auto"/>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0.0</w:t>
            </w:r>
          </w:p>
        </w:tc>
        <w:tc>
          <w:tcPr>
            <w:tcW w:w="607" w:type="dxa"/>
            <w:gridSpan w:val="2"/>
            <w:tcBorders>
              <w:top w:val="single" w:sz="4" w:space="0" w:color="auto"/>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2.7</w:t>
            </w:r>
          </w:p>
        </w:tc>
        <w:tc>
          <w:tcPr>
            <w:tcW w:w="781" w:type="dxa"/>
            <w:gridSpan w:val="2"/>
            <w:tcBorders>
              <w:top w:val="single" w:sz="4" w:space="0" w:color="auto"/>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667.1</w:t>
            </w:r>
          </w:p>
        </w:tc>
      </w:tr>
      <w:tr w:rsidR="00EF3344" w:rsidRPr="00232BB5" w:rsidTr="00EF3344">
        <w:trPr>
          <w:gridAfter w:val="1"/>
          <w:wAfter w:w="168" w:type="dxa"/>
          <w:jc w:val="center"/>
        </w:trPr>
        <w:tc>
          <w:tcPr>
            <w:tcW w:w="633"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b/>
                <w:bCs/>
                <w:sz w:val="20"/>
                <w:szCs w:val="24"/>
              </w:rPr>
            </w:pPr>
            <w:r w:rsidRPr="00232BB5">
              <w:rPr>
                <w:rFonts w:ascii="Times New Roman" w:hAnsi="Times New Roman"/>
                <w:b/>
                <w:bCs/>
                <w:sz w:val="20"/>
                <w:szCs w:val="24"/>
              </w:rPr>
              <w:t>1996</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93.5</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202.4</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178.2</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43.5</w:t>
            </w:r>
          </w:p>
        </w:tc>
        <w:tc>
          <w:tcPr>
            <w:tcW w:w="694"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0.0</w:t>
            </w:r>
          </w:p>
        </w:tc>
        <w:tc>
          <w:tcPr>
            <w:tcW w:w="694"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0.0</w:t>
            </w:r>
          </w:p>
        </w:tc>
        <w:tc>
          <w:tcPr>
            <w:tcW w:w="607"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0.0</w:t>
            </w:r>
          </w:p>
        </w:tc>
        <w:tc>
          <w:tcPr>
            <w:tcW w:w="520"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0.0</w:t>
            </w:r>
          </w:p>
        </w:tc>
        <w:tc>
          <w:tcPr>
            <w:tcW w:w="520"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0.0</w:t>
            </w:r>
          </w:p>
        </w:tc>
        <w:tc>
          <w:tcPr>
            <w:tcW w:w="607"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0.0</w:t>
            </w:r>
          </w:p>
        </w:tc>
        <w:tc>
          <w:tcPr>
            <w:tcW w:w="607"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0.0</w:t>
            </w:r>
          </w:p>
        </w:tc>
        <w:tc>
          <w:tcPr>
            <w:tcW w:w="607"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0.0</w:t>
            </w:r>
          </w:p>
        </w:tc>
        <w:tc>
          <w:tcPr>
            <w:tcW w:w="781"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517.6</w:t>
            </w:r>
          </w:p>
        </w:tc>
      </w:tr>
      <w:tr w:rsidR="00EF3344" w:rsidRPr="00232BB5" w:rsidTr="00EF3344">
        <w:trPr>
          <w:gridAfter w:val="1"/>
          <w:wAfter w:w="168" w:type="dxa"/>
          <w:jc w:val="center"/>
        </w:trPr>
        <w:tc>
          <w:tcPr>
            <w:tcW w:w="633"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b/>
                <w:bCs/>
                <w:sz w:val="20"/>
                <w:szCs w:val="24"/>
              </w:rPr>
            </w:pPr>
            <w:r w:rsidRPr="00232BB5">
              <w:rPr>
                <w:rFonts w:ascii="Times New Roman" w:hAnsi="Times New Roman"/>
                <w:b/>
                <w:bCs/>
                <w:sz w:val="20"/>
                <w:szCs w:val="24"/>
              </w:rPr>
              <w:t>1997</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135.5</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222.7</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218.5</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308.9</w:t>
            </w:r>
          </w:p>
        </w:tc>
        <w:tc>
          <w:tcPr>
            <w:tcW w:w="694"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135.9</w:t>
            </w:r>
          </w:p>
        </w:tc>
        <w:tc>
          <w:tcPr>
            <w:tcW w:w="694"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94.9</w:t>
            </w:r>
          </w:p>
        </w:tc>
        <w:tc>
          <w:tcPr>
            <w:tcW w:w="607"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105.8</w:t>
            </w:r>
          </w:p>
        </w:tc>
        <w:tc>
          <w:tcPr>
            <w:tcW w:w="520"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59.7</w:t>
            </w:r>
          </w:p>
        </w:tc>
        <w:tc>
          <w:tcPr>
            <w:tcW w:w="520"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44.0</w:t>
            </w:r>
          </w:p>
        </w:tc>
        <w:tc>
          <w:tcPr>
            <w:tcW w:w="607"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70.2</w:t>
            </w:r>
          </w:p>
        </w:tc>
        <w:tc>
          <w:tcPr>
            <w:tcW w:w="607"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230.8</w:t>
            </w:r>
          </w:p>
        </w:tc>
        <w:tc>
          <w:tcPr>
            <w:tcW w:w="607"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297.6</w:t>
            </w:r>
          </w:p>
        </w:tc>
        <w:tc>
          <w:tcPr>
            <w:tcW w:w="781"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1924.5</w:t>
            </w:r>
          </w:p>
        </w:tc>
      </w:tr>
      <w:tr w:rsidR="00EF3344" w:rsidRPr="00232BB5" w:rsidTr="00EF3344">
        <w:trPr>
          <w:gridAfter w:val="1"/>
          <w:wAfter w:w="168" w:type="dxa"/>
          <w:jc w:val="center"/>
        </w:trPr>
        <w:tc>
          <w:tcPr>
            <w:tcW w:w="633"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b/>
                <w:bCs/>
                <w:sz w:val="20"/>
                <w:szCs w:val="24"/>
              </w:rPr>
            </w:pPr>
            <w:r w:rsidRPr="00232BB5">
              <w:rPr>
                <w:rFonts w:ascii="Times New Roman" w:hAnsi="Times New Roman"/>
                <w:b/>
                <w:bCs/>
                <w:sz w:val="20"/>
                <w:szCs w:val="24"/>
              </w:rPr>
              <w:t>1998</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204.3</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310.5</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437.6</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410.6</w:t>
            </w:r>
          </w:p>
        </w:tc>
        <w:tc>
          <w:tcPr>
            <w:tcW w:w="694"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290.9</w:t>
            </w:r>
          </w:p>
        </w:tc>
        <w:tc>
          <w:tcPr>
            <w:tcW w:w="694"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119.8</w:t>
            </w:r>
          </w:p>
        </w:tc>
        <w:tc>
          <w:tcPr>
            <w:tcW w:w="607"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40.8</w:t>
            </w:r>
          </w:p>
        </w:tc>
        <w:tc>
          <w:tcPr>
            <w:tcW w:w="520"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13.6</w:t>
            </w:r>
          </w:p>
        </w:tc>
        <w:tc>
          <w:tcPr>
            <w:tcW w:w="520"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0.0</w:t>
            </w:r>
          </w:p>
        </w:tc>
        <w:tc>
          <w:tcPr>
            <w:tcW w:w="607"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0.0</w:t>
            </w:r>
          </w:p>
        </w:tc>
        <w:tc>
          <w:tcPr>
            <w:tcW w:w="607"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19.0</w:t>
            </w:r>
          </w:p>
        </w:tc>
        <w:tc>
          <w:tcPr>
            <w:tcW w:w="607"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7.7</w:t>
            </w:r>
          </w:p>
        </w:tc>
        <w:tc>
          <w:tcPr>
            <w:tcW w:w="781"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1854.8</w:t>
            </w:r>
          </w:p>
        </w:tc>
      </w:tr>
      <w:tr w:rsidR="00EF3344" w:rsidRPr="00232BB5" w:rsidTr="00EF3344">
        <w:trPr>
          <w:gridAfter w:val="1"/>
          <w:wAfter w:w="168" w:type="dxa"/>
          <w:jc w:val="center"/>
        </w:trPr>
        <w:tc>
          <w:tcPr>
            <w:tcW w:w="633"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b/>
                <w:bCs/>
                <w:sz w:val="20"/>
                <w:szCs w:val="24"/>
              </w:rPr>
            </w:pPr>
            <w:r w:rsidRPr="00232BB5">
              <w:rPr>
                <w:rFonts w:ascii="Times New Roman" w:hAnsi="Times New Roman"/>
                <w:b/>
                <w:bCs/>
                <w:sz w:val="20"/>
                <w:szCs w:val="24"/>
              </w:rPr>
              <w:t>1999</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40.8</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373.7</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337.7</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412.4</w:t>
            </w:r>
          </w:p>
        </w:tc>
        <w:tc>
          <w:tcPr>
            <w:tcW w:w="694"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104.3</w:t>
            </w:r>
          </w:p>
        </w:tc>
        <w:tc>
          <w:tcPr>
            <w:tcW w:w="694"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0.0</w:t>
            </w:r>
          </w:p>
        </w:tc>
        <w:tc>
          <w:tcPr>
            <w:tcW w:w="607"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0.6</w:t>
            </w:r>
          </w:p>
        </w:tc>
        <w:tc>
          <w:tcPr>
            <w:tcW w:w="520"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1.2</w:t>
            </w:r>
          </w:p>
        </w:tc>
        <w:tc>
          <w:tcPr>
            <w:tcW w:w="520"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5.6</w:t>
            </w:r>
          </w:p>
        </w:tc>
        <w:tc>
          <w:tcPr>
            <w:tcW w:w="607"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9.8</w:t>
            </w:r>
          </w:p>
        </w:tc>
        <w:tc>
          <w:tcPr>
            <w:tcW w:w="607"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23.8</w:t>
            </w:r>
          </w:p>
        </w:tc>
        <w:tc>
          <w:tcPr>
            <w:tcW w:w="607"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16.3</w:t>
            </w:r>
          </w:p>
        </w:tc>
        <w:tc>
          <w:tcPr>
            <w:tcW w:w="781"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1326.2</w:t>
            </w:r>
          </w:p>
        </w:tc>
      </w:tr>
      <w:tr w:rsidR="00EF3344" w:rsidRPr="00232BB5" w:rsidTr="00EF3344">
        <w:trPr>
          <w:gridAfter w:val="1"/>
          <w:wAfter w:w="168" w:type="dxa"/>
          <w:jc w:val="center"/>
        </w:trPr>
        <w:tc>
          <w:tcPr>
            <w:tcW w:w="633"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b/>
                <w:bCs/>
                <w:sz w:val="20"/>
                <w:szCs w:val="24"/>
              </w:rPr>
            </w:pPr>
            <w:r w:rsidRPr="00232BB5">
              <w:rPr>
                <w:rFonts w:ascii="Times New Roman" w:hAnsi="Times New Roman"/>
                <w:b/>
                <w:bCs/>
                <w:sz w:val="20"/>
                <w:szCs w:val="24"/>
              </w:rPr>
              <w:t>2000</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143.3</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239.8</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307.6</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209.1</w:t>
            </w:r>
          </w:p>
        </w:tc>
        <w:tc>
          <w:tcPr>
            <w:tcW w:w="694"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52.4</w:t>
            </w:r>
          </w:p>
        </w:tc>
        <w:tc>
          <w:tcPr>
            <w:tcW w:w="694"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25.4</w:t>
            </w:r>
          </w:p>
        </w:tc>
        <w:tc>
          <w:tcPr>
            <w:tcW w:w="607"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0.0</w:t>
            </w:r>
          </w:p>
        </w:tc>
        <w:tc>
          <w:tcPr>
            <w:tcW w:w="520"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0.0</w:t>
            </w:r>
          </w:p>
        </w:tc>
        <w:tc>
          <w:tcPr>
            <w:tcW w:w="520"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0.0</w:t>
            </w:r>
          </w:p>
        </w:tc>
        <w:tc>
          <w:tcPr>
            <w:tcW w:w="607"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0.0</w:t>
            </w:r>
          </w:p>
        </w:tc>
        <w:tc>
          <w:tcPr>
            <w:tcW w:w="607"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0.0</w:t>
            </w:r>
          </w:p>
        </w:tc>
        <w:tc>
          <w:tcPr>
            <w:tcW w:w="607"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7.4</w:t>
            </w:r>
          </w:p>
        </w:tc>
        <w:tc>
          <w:tcPr>
            <w:tcW w:w="781"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985.0</w:t>
            </w:r>
          </w:p>
        </w:tc>
      </w:tr>
      <w:tr w:rsidR="00EF3344" w:rsidRPr="00232BB5" w:rsidTr="00EF3344">
        <w:trPr>
          <w:gridAfter w:val="1"/>
          <w:wAfter w:w="168" w:type="dxa"/>
          <w:jc w:val="center"/>
        </w:trPr>
        <w:tc>
          <w:tcPr>
            <w:tcW w:w="633"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b/>
                <w:bCs/>
                <w:sz w:val="20"/>
                <w:szCs w:val="24"/>
              </w:rPr>
            </w:pPr>
            <w:r w:rsidRPr="00232BB5">
              <w:rPr>
                <w:rFonts w:ascii="Times New Roman" w:hAnsi="Times New Roman"/>
                <w:b/>
                <w:bCs/>
                <w:sz w:val="20"/>
                <w:szCs w:val="24"/>
              </w:rPr>
              <w:t>2001</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387.1</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122.6</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341.6</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173.3</w:t>
            </w:r>
          </w:p>
        </w:tc>
        <w:tc>
          <w:tcPr>
            <w:tcW w:w="694"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45.6</w:t>
            </w:r>
          </w:p>
        </w:tc>
        <w:tc>
          <w:tcPr>
            <w:tcW w:w="694"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0.5</w:t>
            </w:r>
          </w:p>
        </w:tc>
        <w:tc>
          <w:tcPr>
            <w:tcW w:w="607"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1.2</w:t>
            </w:r>
          </w:p>
        </w:tc>
        <w:tc>
          <w:tcPr>
            <w:tcW w:w="520"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1.0</w:t>
            </w:r>
          </w:p>
        </w:tc>
        <w:tc>
          <w:tcPr>
            <w:tcW w:w="520"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0.0</w:t>
            </w:r>
          </w:p>
        </w:tc>
        <w:tc>
          <w:tcPr>
            <w:tcW w:w="607"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0.0</w:t>
            </w:r>
          </w:p>
        </w:tc>
        <w:tc>
          <w:tcPr>
            <w:tcW w:w="607"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0.0</w:t>
            </w:r>
          </w:p>
        </w:tc>
        <w:tc>
          <w:tcPr>
            <w:tcW w:w="607"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7.9</w:t>
            </w:r>
          </w:p>
        </w:tc>
        <w:tc>
          <w:tcPr>
            <w:tcW w:w="781"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1080.8</w:t>
            </w:r>
          </w:p>
        </w:tc>
      </w:tr>
      <w:tr w:rsidR="00EF3344" w:rsidRPr="00232BB5" w:rsidTr="00EF3344">
        <w:trPr>
          <w:gridAfter w:val="1"/>
          <w:wAfter w:w="168" w:type="dxa"/>
          <w:jc w:val="center"/>
        </w:trPr>
        <w:tc>
          <w:tcPr>
            <w:tcW w:w="633"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b/>
                <w:bCs/>
                <w:sz w:val="20"/>
                <w:szCs w:val="24"/>
              </w:rPr>
            </w:pPr>
            <w:r w:rsidRPr="00232BB5">
              <w:rPr>
                <w:rFonts w:ascii="Times New Roman" w:hAnsi="Times New Roman"/>
                <w:b/>
                <w:bCs/>
                <w:sz w:val="20"/>
                <w:szCs w:val="24"/>
              </w:rPr>
              <w:t>2002</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67.2</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284.5</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436.6</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259.6</w:t>
            </w:r>
          </w:p>
        </w:tc>
        <w:tc>
          <w:tcPr>
            <w:tcW w:w="694"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88.2</w:t>
            </w:r>
          </w:p>
        </w:tc>
        <w:tc>
          <w:tcPr>
            <w:tcW w:w="694"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0.0</w:t>
            </w:r>
          </w:p>
        </w:tc>
        <w:tc>
          <w:tcPr>
            <w:tcW w:w="607"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3.8</w:t>
            </w:r>
          </w:p>
        </w:tc>
        <w:tc>
          <w:tcPr>
            <w:tcW w:w="520"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0.0</w:t>
            </w:r>
          </w:p>
        </w:tc>
        <w:tc>
          <w:tcPr>
            <w:tcW w:w="520"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0.0</w:t>
            </w:r>
          </w:p>
        </w:tc>
        <w:tc>
          <w:tcPr>
            <w:tcW w:w="607"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4.1</w:t>
            </w:r>
          </w:p>
        </w:tc>
        <w:tc>
          <w:tcPr>
            <w:tcW w:w="607"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16.3</w:t>
            </w:r>
          </w:p>
        </w:tc>
        <w:tc>
          <w:tcPr>
            <w:tcW w:w="607"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39.6</w:t>
            </w:r>
          </w:p>
        </w:tc>
        <w:tc>
          <w:tcPr>
            <w:tcW w:w="781"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1199.9</w:t>
            </w:r>
          </w:p>
        </w:tc>
      </w:tr>
      <w:tr w:rsidR="00EF3344" w:rsidRPr="00232BB5" w:rsidTr="00EF3344">
        <w:trPr>
          <w:gridAfter w:val="1"/>
          <w:wAfter w:w="168" w:type="dxa"/>
          <w:jc w:val="center"/>
        </w:trPr>
        <w:tc>
          <w:tcPr>
            <w:tcW w:w="633"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b/>
                <w:bCs/>
                <w:sz w:val="20"/>
                <w:szCs w:val="24"/>
              </w:rPr>
            </w:pPr>
            <w:r w:rsidRPr="00232BB5">
              <w:rPr>
                <w:rFonts w:ascii="Times New Roman" w:hAnsi="Times New Roman"/>
                <w:b/>
                <w:bCs/>
                <w:sz w:val="20"/>
                <w:szCs w:val="24"/>
              </w:rPr>
              <w:t>2003</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196.4</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322.8</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128.7</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125.3</w:t>
            </w:r>
          </w:p>
        </w:tc>
        <w:tc>
          <w:tcPr>
            <w:tcW w:w="694"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61.5</w:t>
            </w:r>
          </w:p>
        </w:tc>
        <w:tc>
          <w:tcPr>
            <w:tcW w:w="694"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19.3</w:t>
            </w:r>
          </w:p>
        </w:tc>
        <w:tc>
          <w:tcPr>
            <w:tcW w:w="607"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0.2</w:t>
            </w:r>
          </w:p>
        </w:tc>
        <w:tc>
          <w:tcPr>
            <w:tcW w:w="520"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0.0</w:t>
            </w:r>
          </w:p>
        </w:tc>
        <w:tc>
          <w:tcPr>
            <w:tcW w:w="520"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0.0</w:t>
            </w:r>
          </w:p>
        </w:tc>
        <w:tc>
          <w:tcPr>
            <w:tcW w:w="607"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2.4</w:t>
            </w:r>
          </w:p>
        </w:tc>
        <w:tc>
          <w:tcPr>
            <w:tcW w:w="607"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4.9</w:t>
            </w:r>
          </w:p>
        </w:tc>
        <w:tc>
          <w:tcPr>
            <w:tcW w:w="607"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22.5</w:t>
            </w:r>
          </w:p>
        </w:tc>
        <w:tc>
          <w:tcPr>
            <w:tcW w:w="781"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884.0</w:t>
            </w:r>
          </w:p>
        </w:tc>
      </w:tr>
      <w:tr w:rsidR="00EF3344" w:rsidRPr="00232BB5" w:rsidTr="00EF3344">
        <w:trPr>
          <w:gridAfter w:val="1"/>
          <w:wAfter w:w="168" w:type="dxa"/>
          <w:jc w:val="center"/>
        </w:trPr>
        <w:tc>
          <w:tcPr>
            <w:tcW w:w="633"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b/>
                <w:bCs/>
                <w:sz w:val="20"/>
                <w:szCs w:val="24"/>
              </w:rPr>
            </w:pPr>
            <w:r w:rsidRPr="00232BB5">
              <w:rPr>
                <w:rFonts w:ascii="Times New Roman" w:hAnsi="Times New Roman"/>
                <w:b/>
                <w:bCs/>
                <w:sz w:val="20"/>
                <w:szCs w:val="24"/>
              </w:rPr>
              <w:t>2004</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87.2</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182.5</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263.5</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72.7</w:t>
            </w:r>
          </w:p>
        </w:tc>
        <w:tc>
          <w:tcPr>
            <w:tcW w:w="694"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111.7</w:t>
            </w:r>
          </w:p>
        </w:tc>
        <w:tc>
          <w:tcPr>
            <w:tcW w:w="694"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5.8</w:t>
            </w:r>
          </w:p>
        </w:tc>
        <w:tc>
          <w:tcPr>
            <w:tcW w:w="607"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7.9</w:t>
            </w:r>
          </w:p>
        </w:tc>
        <w:tc>
          <w:tcPr>
            <w:tcW w:w="520"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0.2</w:t>
            </w:r>
          </w:p>
        </w:tc>
        <w:tc>
          <w:tcPr>
            <w:tcW w:w="520"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4.3</w:t>
            </w:r>
          </w:p>
        </w:tc>
        <w:tc>
          <w:tcPr>
            <w:tcW w:w="607"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4.0</w:t>
            </w:r>
          </w:p>
        </w:tc>
        <w:tc>
          <w:tcPr>
            <w:tcW w:w="607"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0.8</w:t>
            </w:r>
          </w:p>
        </w:tc>
        <w:tc>
          <w:tcPr>
            <w:tcW w:w="607"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0.0</w:t>
            </w:r>
          </w:p>
        </w:tc>
        <w:tc>
          <w:tcPr>
            <w:tcW w:w="781"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740.6</w:t>
            </w:r>
          </w:p>
        </w:tc>
      </w:tr>
      <w:tr w:rsidR="00EF3344" w:rsidRPr="00232BB5" w:rsidTr="00EF3344">
        <w:trPr>
          <w:gridAfter w:val="1"/>
          <w:wAfter w:w="168" w:type="dxa"/>
          <w:jc w:val="center"/>
        </w:trPr>
        <w:tc>
          <w:tcPr>
            <w:tcW w:w="633"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b/>
                <w:bCs/>
                <w:sz w:val="20"/>
                <w:szCs w:val="24"/>
              </w:rPr>
            </w:pPr>
            <w:r w:rsidRPr="00232BB5">
              <w:rPr>
                <w:rFonts w:ascii="Times New Roman" w:hAnsi="Times New Roman"/>
                <w:b/>
                <w:bCs/>
                <w:sz w:val="20"/>
                <w:szCs w:val="24"/>
              </w:rPr>
              <w:t>2005</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97.4</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152.4</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190.4</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302.6</w:t>
            </w:r>
          </w:p>
        </w:tc>
        <w:tc>
          <w:tcPr>
            <w:tcW w:w="694"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0.0</w:t>
            </w:r>
          </w:p>
        </w:tc>
        <w:tc>
          <w:tcPr>
            <w:tcW w:w="694"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0.0</w:t>
            </w:r>
          </w:p>
        </w:tc>
        <w:tc>
          <w:tcPr>
            <w:tcW w:w="607"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0.0</w:t>
            </w:r>
          </w:p>
        </w:tc>
        <w:tc>
          <w:tcPr>
            <w:tcW w:w="520"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0.5</w:t>
            </w:r>
          </w:p>
        </w:tc>
        <w:tc>
          <w:tcPr>
            <w:tcW w:w="520"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0.0</w:t>
            </w:r>
          </w:p>
        </w:tc>
        <w:tc>
          <w:tcPr>
            <w:tcW w:w="607"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0.0</w:t>
            </w:r>
          </w:p>
        </w:tc>
        <w:tc>
          <w:tcPr>
            <w:tcW w:w="607"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0.0</w:t>
            </w:r>
          </w:p>
        </w:tc>
        <w:tc>
          <w:tcPr>
            <w:tcW w:w="607"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61.0</w:t>
            </w:r>
          </w:p>
        </w:tc>
        <w:tc>
          <w:tcPr>
            <w:tcW w:w="781"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804.3</w:t>
            </w:r>
          </w:p>
        </w:tc>
      </w:tr>
      <w:tr w:rsidR="00EF3344" w:rsidRPr="00232BB5" w:rsidTr="00EF3344">
        <w:trPr>
          <w:gridAfter w:val="1"/>
          <w:wAfter w:w="168" w:type="dxa"/>
          <w:jc w:val="center"/>
        </w:trPr>
        <w:tc>
          <w:tcPr>
            <w:tcW w:w="633"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b/>
                <w:bCs/>
                <w:sz w:val="20"/>
                <w:szCs w:val="24"/>
              </w:rPr>
            </w:pPr>
            <w:r w:rsidRPr="00232BB5">
              <w:rPr>
                <w:rFonts w:ascii="Times New Roman" w:hAnsi="Times New Roman"/>
                <w:b/>
                <w:bCs/>
                <w:sz w:val="20"/>
                <w:szCs w:val="24"/>
              </w:rPr>
              <w:t>2006</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168.8</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372.9</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187.4</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173.2</w:t>
            </w:r>
          </w:p>
        </w:tc>
        <w:tc>
          <w:tcPr>
            <w:tcW w:w="694"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26.0</w:t>
            </w:r>
          </w:p>
        </w:tc>
        <w:tc>
          <w:tcPr>
            <w:tcW w:w="694"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1.5</w:t>
            </w:r>
          </w:p>
        </w:tc>
        <w:tc>
          <w:tcPr>
            <w:tcW w:w="607"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3.8</w:t>
            </w:r>
          </w:p>
        </w:tc>
        <w:tc>
          <w:tcPr>
            <w:tcW w:w="520"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2.4</w:t>
            </w:r>
          </w:p>
        </w:tc>
        <w:tc>
          <w:tcPr>
            <w:tcW w:w="520"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2.6</w:t>
            </w:r>
          </w:p>
        </w:tc>
        <w:tc>
          <w:tcPr>
            <w:tcW w:w="607"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15.5</w:t>
            </w:r>
          </w:p>
        </w:tc>
        <w:tc>
          <w:tcPr>
            <w:tcW w:w="607"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2.4</w:t>
            </w:r>
          </w:p>
        </w:tc>
        <w:tc>
          <w:tcPr>
            <w:tcW w:w="607"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15.1</w:t>
            </w:r>
          </w:p>
        </w:tc>
        <w:tc>
          <w:tcPr>
            <w:tcW w:w="781"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971.6</w:t>
            </w:r>
          </w:p>
        </w:tc>
      </w:tr>
      <w:tr w:rsidR="00EF3344" w:rsidRPr="00232BB5" w:rsidTr="00EF3344">
        <w:trPr>
          <w:gridAfter w:val="1"/>
          <w:wAfter w:w="168" w:type="dxa"/>
          <w:jc w:val="center"/>
        </w:trPr>
        <w:tc>
          <w:tcPr>
            <w:tcW w:w="633"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b/>
                <w:bCs/>
                <w:sz w:val="20"/>
                <w:szCs w:val="24"/>
              </w:rPr>
            </w:pPr>
            <w:r w:rsidRPr="00232BB5">
              <w:rPr>
                <w:rFonts w:ascii="Times New Roman" w:hAnsi="Times New Roman"/>
                <w:b/>
                <w:bCs/>
                <w:sz w:val="20"/>
                <w:szCs w:val="24"/>
              </w:rPr>
              <w:t>2007</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111.1</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168.7</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254.0</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112.0</w:t>
            </w:r>
          </w:p>
        </w:tc>
        <w:tc>
          <w:tcPr>
            <w:tcW w:w="694"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49.8</w:t>
            </w:r>
          </w:p>
        </w:tc>
        <w:tc>
          <w:tcPr>
            <w:tcW w:w="694"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40.0</w:t>
            </w:r>
          </w:p>
        </w:tc>
        <w:tc>
          <w:tcPr>
            <w:tcW w:w="607"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7.5</w:t>
            </w:r>
          </w:p>
        </w:tc>
        <w:tc>
          <w:tcPr>
            <w:tcW w:w="520"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0.1</w:t>
            </w:r>
          </w:p>
        </w:tc>
        <w:tc>
          <w:tcPr>
            <w:tcW w:w="520"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0.0</w:t>
            </w:r>
          </w:p>
        </w:tc>
        <w:tc>
          <w:tcPr>
            <w:tcW w:w="607"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0.0</w:t>
            </w:r>
          </w:p>
        </w:tc>
        <w:tc>
          <w:tcPr>
            <w:tcW w:w="607"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0.3</w:t>
            </w:r>
          </w:p>
        </w:tc>
        <w:tc>
          <w:tcPr>
            <w:tcW w:w="607"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14.2</w:t>
            </w:r>
          </w:p>
        </w:tc>
        <w:tc>
          <w:tcPr>
            <w:tcW w:w="781"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757.7</w:t>
            </w:r>
          </w:p>
        </w:tc>
      </w:tr>
      <w:tr w:rsidR="00EF3344" w:rsidRPr="00232BB5" w:rsidTr="00EF3344">
        <w:trPr>
          <w:gridAfter w:val="1"/>
          <w:wAfter w:w="168" w:type="dxa"/>
          <w:jc w:val="center"/>
        </w:trPr>
        <w:tc>
          <w:tcPr>
            <w:tcW w:w="633"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b/>
                <w:bCs/>
                <w:sz w:val="20"/>
                <w:szCs w:val="24"/>
              </w:rPr>
            </w:pPr>
            <w:r w:rsidRPr="00232BB5">
              <w:rPr>
                <w:rFonts w:ascii="Times New Roman" w:hAnsi="Times New Roman"/>
                <w:b/>
                <w:bCs/>
                <w:sz w:val="20"/>
                <w:szCs w:val="24"/>
              </w:rPr>
              <w:t>2008</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262.9</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284.9</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269.4</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150.4</w:t>
            </w:r>
          </w:p>
        </w:tc>
        <w:tc>
          <w:tcPr>
            <w:tcW w:w="694"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49.2</w:t>
            </w:r>
          </w:p>
        </w:tc>
        <w:tc>
          <w:tcPr>
            <w:tcW w:w="694"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0.0</w:t>
            </w:r>
          </w:p>
        </w:tc>
        <w:tc>
          <w:tcPr>
            <w:tcW w:w="607"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5.0</w:t>
            </w:r>
          </w:p>
        </w:tc>
        <w:tc>
          <w:tcPr>
            <w:tcW w:w="520"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0.0</w:t>
            </w:r>
          </w:p>
        </w:tc>
        <w:tc>
          <w:tcPr>
            <w:tcW w:w="520"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0.0</w:t>
            </w:r>
          </w:p>
        </w:tc>
        <w:tc>
          <w:tcPr>
            <w:tcW w:w="607"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0.0</w:t>
            </w:r>
          </w:p>
        </w:tc>
        <w:tc>
          <w:tcPr>
            <w:tcW w:w="607"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0.0</w:t>
            </w:r>
          </w:p>
        </w:tc>
        <w:tc>
          <w:tcPr>
            <w:tcW w:w="607"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0.0</w:t>
            </w:r>
          </w:p>
        </w:tc>
        <w:tc>
          <w:tcPr>
            <w:tcW w:w="781"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1021.8</w:t>
            </w:r>
          </w:p>
        </w:tc>
      </w:tr>
      <w:tr w:rsidR="00EF3344" w:rsidRPr="00232BB5" w:rsidTr="00EF3344">
        <w:trPr>
          <w:gridAfter w:val="1"/>
          <w:wAfter w:w="168" w:type="dxa"/>
          <w:jc w:val="center"/>
        </w:trPr>
        <w:tc>
          <w:tcPr>
            <w:tcW w:w="633"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b/>
                <w:bCs/>
                <w:sz w:val="20"/>
                <w:szCs w:val="24"/>
              </w:rPr>
            </w:pPr>
            <w:r w:rsidRPr="00232BB5">
              <w:rPr>
                <w:rFonts w:ascii="Times New Roman" w:hAnsi="Times New Roman"/>
                <w:b/>
                <w:bCs/>
                <w:sz w:val="20"/>
                <w:szCs w:val="24"/>
              </w:rPr>
              <w:t>2009</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196.7</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284.1</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102.4</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93.4</w:t>
            </w:r>
          </w:p>
        </w:tc>
        <w:tc>
          <w:tcPr>
            <w:tcW w:w="694"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56.5</w:t>
            </w:r>
          </w:p>
        </w:tc>
        <w:tc>
          <w:tcPr>
            <w:tcW w:w="694"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0.0</w:t>
            </w:r>
          </w:p>
        </w:tc>
        <w:tc>
          <w:tcPr>
            <w:tcW w:w="607"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1.4</w:t>
            </w:r>
          </w:p>
        </w:tc>
        <w:tc>
          <w:tcPr>
            <w:tcW w:w="520"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2.9</w:t>
            </w:r>
          </w:p>
        </w:tc>
        <w:tc>
          <w:tcPr>
            <w:tcW w:w="520"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0.0</w:t>
            </w:r>
          </w:p>
        </w:tc>
        <w:tc>
          <w:tcPr>
            <w:tcW w:w="607"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0.0</w:t>
            </w:r>
          </w:p>
        </w:tc>
        <w:tc>
          <w:tcPr>
            <w:tcW w:w="607"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0.0</w:t>
            </w:r>
          </w:p>
        </w:tc>
        <w:tc>
          <w:tcPr>
            <w:tcW w:w="607"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5.6</w:t>
            </w:r>
          </w:p>
        </w:tc>
        <w:tc>
          <w:tcPr>
            <w:tcW w:w="781"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743.0</w:t>
            </w:r>
          </w:p>
        </w:tc>
      </w:tr>
      <w:tr w:rsidR="00EF3344" w:rsidRPr="00232BB5" w:rsidTr="00EF3344">
        <w:trPr>
          <w:gridAfter w:val="1"/>
          <w:wAfter w:w="168" w:type="dxa"/>
          <w:jc w:val="center"/>
        </w:trPr>
        <w:tc>
          <w:tcPr>
            <w:tcW w:w="633"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b/>
                <w:bCs/>
                <w:sz w:val="20"/>
                <w:szCs w:val="24"/>
              </w:rPr>
            </w:pPr>
            <w:r w:rsidRPr="00232BB5">
              <w:rPr>
                <w:rFonts w:ascii="Times New Roman" w:hAnsi="Times New Roman"/>
                <w:b/>
                <w:bCs/>
                <w:sz w:val="20"/>
                <w:szCs w:val="24"/>
              </w:rPr>
              <w:t>2010</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263.0</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245.1</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377.7</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184.8</w:t>
            </w:r>
          </w:p>
        </w:tc>
        <w:tc>
          <w:tcPr>
            <w:tcW w:w="694"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175.3</w:t>
            </w:r>
          </w:p>
        </w:tc>
        <w:tc>
          <w:tcPr>
            <w:tcW w:w="694"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9.5</w:t>
            </w:r>
          </w:p>
        </w:tc>
        <w:tc>
          <w:tcPr>
            <w:tcW w:w="607"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0.0</w:t>
            </w:r>
          </w:p>
        </w:tc>
        <w:tc>
          <w:tcPr>
            <w:tcW w:w="520"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1.1</w:t>
            </w:r>
          </w:p>
        </w:tc>
        <w:tc>
          <w:tcPr>
            <w:tcW w:w="520"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0.0</w:t>
            </w:r>
          </w:p>
        </w:tc>
        <w:tc>
          <w:tcPr>
            <w:tcW w:w="607"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0.0</w:t>
            </w:r>
          </w:p>
        </w:tc>
        <w:tc>
          <w:tcPr>
            <w:tcW w:w="607"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0.0</w:t>
            </w:r>
          </w:p>
        </w:tc>
        <w:tc>
          <w:tcPr>
            <w:tcW w:w="607"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257.2</w:t>
            </w:r>
          </w:p>
        </w:tc>
        <w:tc>
          <w:tcPr>
            <w:tcW w:w="781"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1513.7</w:t>
            </w:r>
          </w:p>
        </w:tc>
      </w:tr>
      <w:tr w:rsidR="00EF3344" w:rsidRPr="00232BB5" w:rsidTr="00EF3344">
        <w:trPr>
          <w:gridAfter w:val="1"/>
          <w:wAfter w:w="168" w:type="dxa"/>
          <w:jc w:val="center"/>
        </w:trPr>
        <w:tc>
          <w:tcPr>
            <w:tcW w:w="633"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b/>
                <w:bCs/>
                <w:sz w:val="20"/>
                <w:szCs w:val="24"/>
              </w:rPr>
            </w:pPr>
            <w:r w:rsidRPr="00232BB5">
              <w:rPr>
                <w:rFonts w:ascii="Times New Roman" w:hAnsi="Times New Roman"/>
                <w:b/>
                <w:bCs/>
                <w:sz w:val="20"/>
                <w:szCs w:val="24"/>
              </w:rPr>
              <w:t>2011</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104.9</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220.0</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69.2</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266.7</w:t>
            </w:r>
          </w:p>
        </w:tc>
        <w:tc>
          <w:tcPr>
            <w:tcW w:w="694"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51.5</w:t>
            </w:r>
          </w:p>
        </w:tc>
        <w:tc>
          <w:tcPr>
            <w:tcW w:w="694"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22.1</w:t>
            </w:r>
          </w:p>
        </w:tc>
        <w:tc>
          <w:tcPr>
            <w:tcW w:w="607"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6.4</w:t>
            </w:r>
          </w:p>
        </w:tc>
        <w:tc>
          <w:tcPr>
            <w:tcW w:w="520"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0.0</w:t>
            </w:r>
          </w:p>
        </w:tc>
        <w:tc>
          <w:tcPr>
            <w:tcW w:w="520"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0.0</w:t>
            </w:r>
          </w:p>
        </w:tc>
        <w:tc>
          <w:tcPr>
            <w:tcW w:w="607"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0.0</w:t>
            </w:r>
          </w:p>
        </w:tc>
        <w:tc>
          <w:tcPr>
            <w:tcW w:w="607"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0.0</w:t>
            </w:r>
          </w:p>
        </w:tc>
        <w:tc>
          <w:tcPr>
            <w:tcW w:w="607"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39.3</w:t>
            </w:r>
          </w:p>
        </w:tc>
        <w:tc>
          <w:tcPr>
            <w:tcW w:w="781"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780.1</w:t>
            </w:r>
          </w:p>
        </w:tc>
      </w:tr>
      <w:tr w:rsidR="00EF3344" w:rsidRPr="00232BB5" w:rsidTr="00EF3344">
        <w:trPr>
          <w:gridAfter w:val="1"/>
          <w:wAfter w:w="168" w:type="dxa"/>
          <w:jc w:val="center"/>
        </w:trPr>
        <w:tc>
          <w:tcPr>
            <w:tcW w:w="633"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b/>
                <w:bCs/>
                <w:sz w:val="20"/>
                <w:szCs w:val="24"/>
              </w:rPr>
            </w:pPr>
            <w:r w:rsidRPr="00232BB5">
              <w:rPr>
                <w:rFonts w:ascii="Times New Roman" w:hAnsi="Times New Roman"/>
                <w:b/>
                <w:bCs/>
                <w:sz w:val="20"/>
                <w:szCs w:val="24"/>
              </w:rPr>
              <w:t>2012</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313.2</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414.8</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334.0</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200.6</w:t>
            </w:r>
          </w:p>
        </w:tc>
        <w:tc>
          <w:tcPr>
            <w:tcW w:w="694"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98.9</w:t>
            </w:r>
          </w:p>
        </w:tc>
        <w:tc>
          <w:tcPr>
            <w:tcW w:w="694"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6.6</w:t>
            </w:r>
          </w:p>
        </w:tc>
        <w:tc>
          <w:tcPr>
            <w:tcW w:w="607"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0.0</w:t>
            </w:r>
          </w:p>
        </w:tc>
        <w:tc>
          <w:tcPr>
            <w:tcW w:w="520"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0.0</w:t>
            </w:r>
          </w:p>
        </w:tc>
        <w:tc>
          <w:tcPr>
            <w:tcW w:w="520"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0.0</w:t>
            </w:r>
          </w:p>
        </w:tc>
        <w:tc>
          <w:tcPr>
            <w:tcW w:w="607"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0.0</w:t>
            </w:r>
          </w:p>
        </w:tc>
        <w:tc>
          <w:tcPr>
            <w:tcW w:w="607"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0.0</w:t>
            </w:r>
          </w:p>
        </w:tc>
        <w:tc>
          <w:tcPr>
            <w:tcW w:w="607"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70.5</w:t>
            </w:r>
          </w:p>
        </w:tc>
        <w:tc>
          <w:tcPr>
            <w:tcW w:w="781"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1438.6</w:t>
            </w:r>
          </w:p>
        </w:tc>
      </w:tr>
      <w:tr w:rsidR="00EF3344" w:rsidRPr="00232BB5" w:rsidTr="00EF3344">
        <w:trPr>
          <w:gridAfter w:val="1"/>
          <w:wAfter w:w="168" w:type="dxa"/>
          <w:jc w:val="center"/>
        </w:trPr>
        <w:tc>
          <w:tcPr>
            <w:tcW w:w="633"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b/>
                <w:bCs/>
                <w:sz w:val="20"/>
                <w:szCs w:val="24"/>
              </w:rPr>
            </w:pPr>
            <w:r w:rsidRPr="00232BB5">
              <w:rPr>
                <w:rFonts w:ascii="Times New Roman" w:hAnsi="Times New Roman"/>
                <w:b/>
                <w:bCs/>
                <w:sz w:val="20"/>
                <w:szCs w:val="24"/>
              </w:rPr>
              <w:t>2013</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254.7</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183.0</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288.9</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214.8</w:t>
            </w:r>
          </w:p>
        </w:tc>
        <w:tc>
          <w:tcPr>
            <w:tcW w:w="694"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14.9</w:t>
            </w:r>
          </w:p>
        </w:tc>
        <w:tc>
          <w:tcPr>
            <w:tcW w:w="694"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2.3</w:t>
            </w:r>
          </w:p>
        </w:tc>
        <w:tc>
          <w:tcPr>
            <w:tcW w:w="607"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0.0</w:t>
            </w:r>
          </w:p>
        </w:tc>
        <w:tc>
          <w:tcPr>
            <w:tcW w:w="520"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0.0</w:t>
            </w:r>
          </w:p>
        </w:tc>
        <w:tc>
          <w:tcPr>
            <w:tcW w:w="520"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4.3</w:t>
            </w:r>
          </w:p>
        </w:tc>
        <w:tc>
          <w:tcPr>
            <w:tcW w:w="607"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1.1</w:t>
            </w:r>
          </w:p>
        </w:tc>
        <w:tc>
          <w:tcPr>
            <w:tcW w:w="607"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0.0</w:t>
            </w:r>
          </w:p>
        </w:tc>
        <w:tc>
          <w:tcPr>
            <w:tcW w:w="607"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8.3</w:t>
            </w:r>
          </w:p>
        </w:tc>
        <w:tc>
          <w:tcPr>
            <w:tcW w:w="781"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972.3</w:t>
            </w:r>
          </w:p>
        </w:tc>
      </w:tr>
      <w:tr w:rsidR="00EF3344" w:rsidRPr="00232BB5" w:rsidTr="00EF3344">
        <w:trPr>
          <w:gridAfter w:val="1"/>
          <w:wAfter w:w="168" w:type="dxa"/>
          <w:jc w:val="center"/>
        </w:trPr>
        <w:tc>
          <w:tcPr>
            <w:tcW w:w="633"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b/>
                <w:bCs/>
                <w:sz w:val="20"/>
                <w:szCs w:val="24"/>
              </w:rPr>
            </w:pPr>
            <w:r w:rsidRPr="00232BB5">
              <w:rPr>
                <w:rFonts w:ascii="Times New Roman" w:hAnsi="Times New Roman"/>
                <w:b/>
                <w:bCs/>
                <w:sz w:val="20"/>
                <w:szCs w:val="24"/>
              </w:rPr>
              <w:t>2014</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224.2</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272.6</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230.7</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227.3</w:t>
            </w:r>
          </w:p>
        </w:tc>
        <w:tc>
          <w:tcPr>
            <w:tcW w:w="694"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55.6</w:t>
            </w:r>
          </w:p>
        </w:tc>
        <w:tc>
          <w:tcPr>
            <w:tcW w:w="694"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10.3</w:t>
            </w:r>
          </w:p>
        </w:tc>
        <w:tc>
          <w:tcPr>
            <w:tcW w:w="607"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2.1</w:t>
            </w:r>
          </w:p>
        </w:tc>
        <w:tc>
          <w:tcPr>
            <w:tcW w:w="520"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0.0</w:t>
            </w:r>
          </w:p>
        </w:tc>
        <w:tc>
          <w:tcPr>
            <w:tcW w:w="520"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1.4</w:t>
            </w:r>
          </w:p>
        </w:tc>
        <w:tc>
          <w:tcPr>
            <w:tcW w:w="607"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0.0</w:t>
            </w:r>
          </w:p>
        </w:tc>
        <w:tc>
          <w:tcPr>
            <w:tcW w:w="607"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0.0</w:t>
            </w:r>
          </w:p>
        </w:tc>
        <w:tc>
          <w:tcPr>
            <w:tcW w:w="607"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39.3</w:t>
            </w:r>
          </w:p>
        </w:tc>
        <w:tc>
          <w:tcPr>
            <w:tcW w:w="781"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1063</w:t>
            </w:r>
          </w:p>
        </w:tc>
      </w:tr>
      <w:tr w:rsidR="00EF3344" w:rsidRPr="00232BB5" w:rsidTr="00EF3344">
        <w:trPr>
          <w:gridAfter w:val="1"/>
          <w:wAfter w:w="168" w:type="dxa"/>
          <w:jc w:val="center"/>
        </w:trPr>
        <w:tc>
          <w:tcPr>
            <w:tcW w:w="633"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20"/>
                <w:szCs w:val="24"/>
              </w:rPr>
            </w:pPr>
            <m:oMathPara>
              <m:oMath>
                <m:r>
                  <m:rPr>
                    <m:sty m:val="bi"/>
                  </m:rPr>
                  <w:rPr>
                    <w:rFonts w:ascii="Cambria Math" w:hAnsi="Cambria Math"/>
                    <w:sz w:val="20"/>
                    <w:szCs w:val="24"/>
                  </w:rPr>
                  <m:t>∑</m:t>
                </m:r>
              </m:oMath>
            </m:oMathPara>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3599.9</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5156.1</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5015.8</w:t>
            </w:r>
          </w:p>
        </w:tc>
        <w:tc>
          <w:tcPr>
            <w:tcW w:w="695"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4108.9</w:t>
            </w:r>
          </w:p>
        </w:tc>
        <w:tc>
          <w:tcPr>
            <w:tcW w:w="694"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1506.3</w:t>
            </w:r>
          </w:p>
        </w:tc>
        <w:tc>
          <w:tcPr>
            <w:tcW w:w="694"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3358.3</w:t>
            </w:r>
          </w:p>
        </w:tc>
        <w:tc>
          <w:tcPr>
            <w:tcW w:w="607"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186.5</w:t>
            </w:r>
          </w:p>
        </w:tc>
        <w:tc>
          <w:tcPr>
            <w:tcW w:w="520" w:type="dxa"/>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85.1</w:t>
            </w:r>
          </w:p>
        </w:tc>
        <w:tc>
          <w:tcPr>
            <w:tcW w:w="520"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62.1</w:t>
            </w:r>
          </w:p>
        </w:tc>
        <w:tc>
          <w:tcPr>
            <w:tcW w:w="607"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107.1</w:t>
            </w:r>
          </w:p>
        </w:tc>
        <w:tc>
          <w:tcPr>
            <w:tcW w:w="607"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294.9</w:t>
            </w:r>
          </w:p>
        </w:tc>
        <w:tc>
          <w:tcPr>
            <w:tcW w:w="607"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912.2</w:t>
            </w:r>
          </w:p>
        </w:tc>
        <w:tc>
          <w:tcPr>
            <w:tcW w:w="781" w:type="dxa"/>
            <w:gridSpan w:val="2"/>
            <w:tcBorders>
              <w:top w:val="nil"/>
              <w:left w:val="nil"/>
              <w:bottom w:val="nil"/>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21246.5</w:t>
            </w:r>
          </w:p>
        </w:tc>
      </w:tr>
      <w:tr w:rsidR="00EF3344" w:rsidRPr="00232BB5" w:rsidTr="00EF3344">
        <w:trPr>
          <w:gridAfter w:val="1"/>
          <w:wAfter w:w="168" w:type="dxa"/>
          <w:jc w:val="center"/>
        </w:trPr>
        <w:tc>
          <w:tcPr>
            <w:tcW w:w="633" w:type="dxa"/>
            <w:tcBorders>
              <w:top w:val="nil"/>
              <w:left w:val="nil"/>
              <w:bottom w:val="single" w:sz="4" w:space="0" w:color="auto"/>
              <w:right w:val="nil"/>
            </w:tcBorders>
          </w:tcPr>
          <w:p w:rsidR="00EF3344" w:rsidRPr="00232BB5" w:rsidRDefault="00EF3344" w:rsidP="00EF3344">
            <w:pPr>
              <w:spacing w:after="0" w:line="276" w:lineRule="auto"/>
              <w:jc w:val="both"/>
              <w:rPr>
                <w:rFonts w:ascii="Times New Roman" w:hAnsi="Times New Roman"/>
                <w:b/>
                <w:bCs/>
                <w:sz w:val="20"/>
                <w:szCs w:val="24"/>
              </w:rPr>
            </w:pPr>
            <w:proofErr w:type="spellStart"/>
            <w:r w:rsidRPr="00232BB5">
              <w:rPr>
                <w:rFonts w:ascii="Times New Roman" w:hAnsi="Times New Roman"/>
                <w:b/>
                <w:bCs/>
                <w:sz w:val="20"/>
                <w:szCs w:val="24"/>
              </w:rPr>
              <w:t>Prom</w:t>
            </w:r>
            <w:proofErr w:type="spellEnd"/>
          </w:p>
        </w:tc>
        <w:tc>
          <w:tcPr>
            <w:tcW w:w="695" w:type="dxa"/>
            <w:tcBorders>
              <w:top w:val="nil"/>
              <w:left w:val="nil"/>
              <w:bottom w:val="single" w:sz="4" w:space="0" w:color="auto"/>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179.9</w:t>
            </w:r>
          </w:p>
        </w:tc>
        <w:tc>
          <w:tcPr>
            <w:tcW w:w="695" w:type="dxa"/>
            <w:tcBorders>
              <w:top w:val="nil"/>
              <w:left w:val="nil"/>
              <w:bottom w:val="single" w:sz="4" w:space="0" w:color="auto"/>
              <w:right w:val="nil"/>
            </w:tcBorders>
            <w:shd w:val="clear" w:color="auto" w:fill="auto"/>
          </w:tcPr>
          <w:p w:rsidR="00EF3344" w:rsidRPr="00232BB5" w:rsidRDefault="00EF3344" w:rsidP="00EF3344">
            <w:pPr>
              <w:spacing w:after="0" w:line="276" w:lineRule="auto"/>
              <w:jc w:val="both"/>
              <w:rPr>
                <w:rFonts w:ascii="Times New Roman" w:hAnsi="Times New Roman"/>
                <w:b/>
                <w:bCs/>
                <w:sz w:val="18"/>
                <w:szCs w:val="24"/>
              </w:rPr>
            </w:pPr>
            <w:r w:rsidRPr="00232BB5">
              <w:rPr>
                <w:rFonts w:ascii="Times New Roman" w:hAnsi="Times New Roman"/>
                <w:b/>
                <w:bCs/>
                <w:color w:val="000000" w:themeColor="text1"/>
                <w:sz w:val="18"/>
                <w:szCs w:val="24"/>
              </w:rPr>
              <w:t>257.8</w:t>
            </w:r>
          </w:p>
        </w:tc>
        <w:tc>
          <w:tcPr>
            <w:tcW w:w="695" w:type="dxa"/>
            <w:tcBorders>
              <w:top w:val="nil"/>
              <w:left w:val="nil"/>
              <w:bottom w:val="single" w:sz="4" w:space="0" w:color="auto"/>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250.7</w:t>
            </w:r>
          </w:p>
        </w:tc>
        <w:tc>
          <w:tcPr>
            <w:tcW w:w="695" w:type="dxa"/>
            <w:tcBorders>
              <w:top w:val="nil"/>
              <w:left w:val="nil"/>
              <w:bottom w:val="single" w:sz="4" w:space="0" w:color="auto"/>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205.4</w:t>
            </w:r>
          </w:p>
        </w:tc>
        <w:tc>
          <w:tcPr>
            <w:tcW w:w="694" w:type="dxa"/>
            <w:tcBorders>
              <w:top w:val="nil"/>
              <w:left w:val="nil"/>
              <w:bottom w:val="single" w:sz="4" w:space="0" w:color="auto"/>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75.3</w:t>
            </w:r>
          </w:p>
        </w:tc>
        <w:tc>
          <w:tcPr>
            <w:tcW w:w="694" w:type="dxa"/>
            <w:tcBorders>
              <w:top w:val="nil"/>
              <w:left w:val="nil"/>
              <w:bottom w:val="single" w:sz="4" w:space="0" w:color="auto"/>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 xml:space="preserve"> 17.9</w:t>
            </w:r>
          </w:p>
        </w:tc>
        <w:tc>
          <w:tcPr>
            <w:tcW w:w="607" w:type="dxa"/>
            <w:tcBorders>
              <w:top w:val="nil"/>
              <w:left w:val="nil"/>
              <w:bottom w:val="single" w:sz="4" w:space="0" w:color="auto"/>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9.3</w:t>
            </w:r>
          </w:p>
        </w:tc>
        <w:tc>
          <w:tcPr>
            <w:tcW w:w="520" w:type="dxa"/>
            <w:tcBorders>
              <w:top w:val="nil"/>
              <w:left w:val="nil"/>
              <w:bottom w:val="single" w:sz="4" w:space="0" w:color="auto"/>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4.2</w:t>
            </w:r>
          </w:p>
        </w:tc>
        <w:tc>
          <w:tcPr>
            <w:tcW w:w="520" w:type="dxa"/>
            <w:gridSpan w:val="2"/>
            <w:tcBorders>
              <w:top w:val="nil"/>
              <w:left w:val="nil"/>
              <w:bottom w:val="single" w:sz="4" w:space="0" w:color="auto"/>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3.1</w:t>
            </w:r>
          </w:p>
        </w:tc>
        <w:tc>
          <w:tcPr>
            <w:tcW w:w="607" w:type="dxa"/>
            <w:gridSpan w:val="2"/>
            <w:tcBorders>
              <w:top w:val="nil"/>
              <w:left w:val="nil"/>
              <w:bottom w:val="single" w:sz="4" w:space="0" w:color="auto"/>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5.3</w:t>
            </w:r>
          </w:p>
        </w:tc>
        <w:tc>
          <w:tcPr>
            <w:tcW w:w="607" w:type="dxa"/>
            <w:gridSpan w:val="2"/>
            <w:tcBorders>
              <w:top w:val="nil"/>
              <w:left w:val="nil"/>
              <w:bottom w:val="single" w:sz="4" w:space="0" w:color="auto"/>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14.7</w:t>
            </w:r>
          </w:p>
        </w:tc>
        <w:tc>
          <w:tcPr>
            <w:tcW w:w="607" w:type="dxa"/>
            <w:gridSpan w:val="2"/>
            <w:tcBorders>
              <w:top w:val="nil"/>
              <w:left w:val="nil"/>
              <w:bottom w:val="single" w:sz="4" w:space="0" w:color="auto"/>
              <w:right w:val="nil"/>
            </w:tcBorders>
          </w:tcPr>
          <w:p w:rsidR="00EF3344" w:rsidRPr="00232BB5" w:rsidRDefault="00EF3344" w:rsidP="00EF3344">
            <w:pPr>
              <w:spacing w:after="0" w:line="276" w:lineRule="auto"/>
              <w:jc w:val="both"/>
              <w:rPr>
                <w:rFonts w:ascii="Times New Roman" w:hAnsi="Times New Roman"/>
                <w:sz w:val="18"/>
                <w:szCs w:val="24"/>
              </w:rPr>
            </w:pPr>
            <w:r w:rsidRPr="00232BB5">
              <w:rPr>
                <w:rFonts w:ascii="Times New Roman" w:hAnsi="Times New Roman"/>
                <w:sz w:val="18"/>
                <w:szCs w:val="24"/>
              </w:rPr>
              <w:t>456</w:t>
            </w:r>
          </w:p>
        </w:tc>
        <w:tc>
          <w:tcPr>
            <w:tcW w:w="781" w:type="dxa"/>
            <w:gridSpan w:val="2"/>
            <w:tcBorders>
              <w:top w:val="nil"/>
              <w:left w:val="nil"/>
              <w:bottom w:val="single" w:sz="4" w:space="0" w:color="auto"/>
              <w:right w:val="nil"/>
            </w:tcBorders>
            <w:shd w:val="clear" w:color="auto" w:fill="auto"/>
          </w:tcPr>
          <w:p w:rsidR="00EF3344" w:rsidRPr="00232BB5" w:rsidRDefault="00EF3344" w:rsidP="00EF3344">
            <w:pPr>
              <w:spacing w:after="0" w:line="276" w:lineRule="auto"/>
              <w:jc w:val="both"/>
              <w:rPr>
                <w:rFonts w:ascii="Times New Roman" w:hAnsi="Times New Roman"/>
                <w:b/>
                <w:bCs/>
                <w:sz w:val="18"/>
                <w:szCs w:val="24"/>
              </w:rPr>
            </w:pPr>
            <w:r w:rsidRPr="00232BB5">
              <w:rPr>
                <w:rFonts w:ascii="Times New Roman" w:hAnsi="Times New Roman"/>
                <w:b/>
                <w:bCs/>
                <w:color w:val="000000" w:themeColor="text1"/>
                <w:sz w:val="18"/>
                <w:szCs w:val="24"/>
              </w:rPr>
              <w:t>1062.3</w:t>
            </w:r>
          </w:p>
        </w:tc>
      </w:tr>
    </w:tbl>
    <w:p w:rsidR="005F5A62" w:rsidRDefault="005F5A62" w:rsidP="005F5A62">
      <w:pPr>
        <w:spacing w:after="0" w:line="360" w:lineRule="auto"/>
        <w:jc w:val="both"/>
        <w:rPr>
          <w:rFonts w:ascii="Times New Roman" w:hAnsi="Times New Roman"/>
          <w:sz w:val="24"/>
          <w:szCs w:val="24"/>
        </w:rPr>
      </w:pPr>
    </w:p>
    <w:p w:rsidR="00EF3344" w:rsidRPr="005F5A62" w:rsidRDefault="00EF3344" w:rsidP="005F5A62">
      <w:pPr>
        <w:spacing w:after="0" w:line="360" w:lineRule="auto"/>
        <w:jc w:val="both"/>
        <w:rPr>
          <w:rFonts w:ascii="Times New Roman" w:hAnsi="Times New Roman"/>
          <w:sz w:val="24"/>
          <w:szCs w:val="24"/>
        </w:rPr>
      </w:pPr>
    </w:p>
    <w:p w:rsidR="005F5A62" w:rsidRPr="00EF3344" w:rsidRDefault="00EF3344" w:rsidP="00EF3344">
      <w:pPr>
        <w:spacing w:after="0" w:line="360" w:lineRule="auto"/>
        <w:jc w:val="center"/>
        <w:rPr>
          <w:rFonts w:ascii="Times New Roman" w:hAnsi="Times New Roman"/>
          <w:sz w:val="20"/>
          <w:szCs w:val="24"/>
        </w:rPr>
      </w:pPr>
      <w:r w:rsidRPr="00EF3344">
        <w:rPr>
          <w:rFonts w:ascii="Times New Roman" w:hAnsi="Times New Roman"/>
          <w:b/>
          <w:sz w:val="20"/>
          <w:szCs w:val="24"/>
        </w:rPr>
        <w:lastRenderedPageBreak/>
        <w:t xml:space="preserve">Tabla 4: </w:t>
      </w:r>
      <w:r w:rsidR="005F5A62" w:rsidRPr="00EF3344">
        <w:rPr>
          <w:rFonts w:ascii="Times New Roman" w:hAnsi="Times New Roman"/>
          <w:sz w:val="20"/>
          <w:szCs w:val="24"/>
        </w:rPr>
        <w:t xml:space="preserve">Degradación especifica por </w:t>
      </w:r>
      <w:proofErr w:type="spellStart"/>
      <w:r w:rsidR="005F5A62" w:rsidRPr="00EF3344">
        <w:rPr>
          <w:rFonts w:ascii="Times New Roman" w:hAnsi="Times New Roman"/>
          <w:sz w:val="20"/>
          <w:szCs w:val="24"/>
        </w:rPr>
        <w:t>subcuencas</w:t>
      </w:r>
      <w:proofErr w:type="spellEnd"/>
    </w:p>
    <w:tbl>
      <w:tblPr>
        <w:tblStyle w:val="Tablaconcuadrcula"/>
        <w:tblW w:w="91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9"/>
        <w:gridCol w:w="666"/>
        <w:gridCol w:w="1421"/>
        <w:gridCol w:w="1350"/>
        <w:gridCol w:w="1350"/>
        <w:gridCol w:w="1232"/>
        <w:gridCol w:w="2017"/>
      </w:tblGrid>
      <w:tr w:rsidR="00EF3344" w:rsidRPr="00232BB5" w:rsidTr="00E15844">
        <w:trPr>
          <w:trHeight w:val="970"/>
          <w:jc w:val="center"/>
        </w:trPr>
        <w:tc>
          <w:tcPr>
            <w:tcW w:w="1139" w:type="dxa"/>
            <w:tcBorders>
              <w:top w:val="single" w:sz="4" w:space="0" w:color="auto"/>
              <w:bottom w:val="single" w:sz="4" w:space="0" w:color="auto"/>
            </w:tcBorders>
            <w:vAlign w:val="center"/>
          </w:tcPr>
          <w:p w:rsidR="00EF3344" w:rsidRPr="00232BB5" w:rsidRDefault="00EF3344" w:rsidP="00EF3344">
            <w:pPr>
              <w:spacing w:after="0" w:line="276" w:lineRule="auto"/>
              <w:jc w:val="center"/>
              <w:rPr>
                <w:rFonts w:ascii="Times New Roman" w:hAnsi="Times New Roman"/>
                <w:b/>
                <w:bCs/>
                <w:sz w:val="20"/>
                <w:szCs w:val="24"/>
              </w:rPr>
            </w:pPr>
            <w:r w:rsidRPr="00232BB5">
              <w:rPr>
                <w:rFonts w:ascii="Times New Roman" w:hAnsi="Times New Roman"/>
                <w:b/>
                <w:bCs/>
                <w:sz w:val="20"/>
                <w:szCs w:val="24"/>
              </w:rPr>
              <w:t>Subcuenca</w:t>
            </w:r>
          </w:p>
        </w:tc>
        <w:tc>
          <w:tcPr>
            <w:tcW w:w="0" w:type="auto"/>
            <w:tcBorders>
              <w:top w:val="single" w:sz="4" w:space="0" w:color="auto"/>
              <w:bottom w:val="single" w:sz="4" w:space="0" w:color="auto"/>
            </w:tcBorders>
            <w:vAlign w:val="center"/>
          </w:tcPr>
          <w:p w:rsidR="00EF3344" w:rsidRPr="00232BB5" w:rsidRDefault="00EF3344" w:rsidP="00EF3344">
            <w:pPr>
              <w:spacing w:after="0" w:line="276" w:lineRule="auto"/>
              <w:jc w:val="center"/>
              <w:rPr>
                <w:rFonts w:ascii="Times New Roman" w:hAnsi="Times New Roman"/>
                <w:b/>
                <w:bCs/>
                <w:sz w:val="20"/>
                <w:szCs w:val="24"/>
              </w:rPr>
            </w:pPr>
            <w:r w:rsidRPr="00232BB5">
              <w:rPr>
                <w:rFonts w:ascii="Times New Roman" w:hAnsi="Times New Roman"/>
                <w:b/>
                <w:bCs/>
                <w:sz w:val="20"/>
                <w:szCs w:val="24"/>
              </w:rPr>
              <w:t>Área</w:t>
            </w:r>
          </w:p>
          <w:p w:rsidR="00EF3344" w:rsidRPr="00232BB5" w:rsidRDefault="00EF3344" w:rsidP="00EF3344">
            <w:pPr>
              <w:spacing w:after="0" w:line="276" w:lineRule="auto"/>
              <w:jc w:val="center"/>
              <w:rPr>
                <w:rFonts w:ascii="Times New Roman" w:hAnsi="Times New Roman"/>
                <w:b/>
                <w:bCs/>
                <w:sz w:val="20"/>
                <w:szCs w:val="24"/>
              </w:rPr>
            </w:pPr>
            <w:r w:rsidRPr="00232BB5">
              <w:rPr>
                <w:rFonts w:ascii="Times New Roman" w:hAnsi="Times New Roman"/>
                <w:b/>
                <w:bCs/>
                <w:sz w:val="20"/>
                <w:szCs w:val="24"/>
              </w:rPr>
              <w:t>Km</w:t>
            </w:r>
            <w:r w:rsidRPr="00232BB5">
              <w:rPr>
                <w:rFonts w:ascii="Times New Roman" w:hAnsi="Times New Roman"/>
                <w:b/>
                <w:bCs/>
                <w:sz w:val="20"/>
                <w:szCs w:val="24"/>
                <w:vertAlign w:val="superscript"/>
              </w:rPr>
              <w:t>2</w:t>
            </w:r>
          </w:p>
        </w:tc>
        <w:tc>
          <w:tcPr>
            <w:tcW w:w="1421" w:type="dxa"/>
            <w:tcBorders>
              <w:top w:val="single" w:sz="4" w:space="0" w:color="auto"/>
              <w:bottom w:val="single" w:sz="4" w:space="0" w:color="auto"/>
            </w:tcBorders>
            <w:vAlign w:val="center"/>
          </w:tcPr>
          <w:p w:rsidR="00EF3344" w:rsidRPr="00232BB5" w:rsidRDefault="00EF3344" w:rsidP="00EF3344">
            <w:pPr>
              <w:spacing w:after="0" w:line="276" w:lineRule="auto"/>
              <w:jc w:val="center"/>
              <w:rPr>
                <w:rFonts w:ascii="Times New Roman" w:hAnsi="Times New Roman"/>
                <w:b/>
                <w:bCs/>
                <w:sz w:val="20"/>
                <w:szCs w:val="24"/>
              </w:rPr>
            </w:pPr>
            <w:r w:rsidRPr="00232BB5">
              <w:rPr>
                <w:rFonts w:ascii="Times New Roman" w:hAnsi="Times New Roman"/>
                <w:b/>
                <w:bCs/>
                <w:sz w:val="20"/>
                <w:szCs w:val="24"/>
              </w:rPr>
              <w:t>Coef</w:t>
            </w:r>
            <w:r>
              <w:rPr>
                <w:rFonts w:ascii="Times New Roman" w:hAnsi="Times New Roman"/>
                <w:b/>
                <w:bCs/>
                <w:sz w:val="20"/>
                <w:szCs w:val="24"/>
              </w:rPr>
              <w:t>iciente</w:t>
            </w:r>
          </w:p>
          <w:p w:rsidR="00EF3344" w:rsidRPr="00232BB5" w:rsidRDefault="00EF3344" w:rsidP="00EF3344">
            <w:pPr>
              <w:spacing w:after="0" w:line="276" w:lineRule="auto"/>
              <w:jc w:val="center"/>
              <w:rPr>
                <w:rFonts w:ascii="Times New Roman" w:hAnsi="Times New Roman"/>
                <w:b/>
                <w:bCs/>
                <w:sz w:val="20"/>
                <w:szCs w:val="24"/>
              </w:rPr>
            </w:pPr>
            <w:r>
              <w:rPr>
                <w:rFonts w:ascii="Times New Roman" w:hAnsi="Times New Roman"/>
                <w:b/>
                <w:bCs/>
                <w:sz w:val="20"/>
                <w:szCs w:val="24"/>
              </w:rPr>
              <w:t>Orográfico</w:t>
            </w:r>
          </w:p>
          <w:p w:rsidR="00EF3344" w:rsidRPr="00232BB5" w:rsidRDefault="00EF3344" w:rsidP="00EF3344">
            <w:pPr>
              <w:spacing w:after="0" w:line="276" w:lineRule="auto"/>
              <w:jc w:val="center"/>
              <w:rPr>
                <w:rFonts w:ascii="Times New Roman" w:hAnsi="Times New Roman"/>
                <w:b/>
                <w:bCs/>
                <w:sz w:val="20"/>
                <w:szCs w:val="24"/>
              </w:rPr>
            </w:pPr>
            <m:oMathPara>
              <m:oMathParaPr>
                <m:jc m:val="center"/>
              </m:oMathParaPr>
              <m:oMath>
                <m:r>
                  <m:rPr>
                    <m:sty m:val="bi"/>
                  </m:rPr>
                  <w:rPr>
                    <w:rFonts w:ascii="Cambria Math" w:hAnsi="Cambria Math"/>
                    <w:sz w:val="20"/>
                    <w:szCs w:val="24"/>
                  </w:rPr>
                  <m:t>h.tgα</m:t>
                </m:r>
              </m:oMath>
            </m:oMathPara>
          </w:p>
        </w:tc>
        <w:tc>
          <w:tcPr>
            <w:tcW w:w="0" w:type="auto"/>
            <w:tcBorders>
              <w:top w:val="single" w:sz="4" w:space="0" w:color="auto"/>
              <w:bottom w:val="single" w:sz="4" w:space="0" w:color="auto"/>
            </w:tcBorders>
            <w:vAlign w:val="center"/>
          </w:tcPr>
          <w:p w:rsidR="00EF3344" w:rsidRPr="00232BB5" w:rsidRDefault="00EF3344" w:rsidP="00EF3344">
            <w:pPr>
              <w:spacing w:after="0" w:line="276" w:lineRule="auto"/>
              <w:jc w:val="center"/>
              <w:rPr>
                <w:rFonts w:ascii="Times New Roman" w:hAnsi="Times New Roman"/>
                <w:b/>
                <w:bCs/>
                <w:sz w:val="20"/>
                <w:szCs w:val="24"/>
              </w:rPr>
            </w:pPr>
            <w:r>
              <w:rPr>
                <w:rFonts w:ascii="Times New Roman" w:hAnsi="Times New Roman"/>
                <w:b/>
                <w:bCs/>
                <w:sz w:val="20"/>
                <w:szCs w:val="24"/>
              </w:rPr>
              <w:t xml:space="preserve">Precipitación </w:t>
            </w:r>
          </w:p>
          <w:p w:rsidR="00EF3344" w:rsidRPr="00232BB5" w:rsidRDefault="00EF3344" w:rsidP="00EF3344">
            <w:pPr>
              <w:spacing w:after="0" w:line="276" w:lineRule="auto"/>
              <w:jc w:val="center"/>
              <w:rPr>
                <w:rFonts w:ascii="Times New Roman" w:hAnsi="Times New Roman"/>
                <w:b/>
                <w:bCs/>
                <w:sz w:val="20"/>
                <w:szCs w:val="24"/>
              </w:rPr>
            </w:pPr>
            <w:r>
              <w:rPr>
                <w:rFonts w:ascii="Times New Roman" w:hAnsi="Times New Roman"/>
                <w:b/>
                <w:bCs/>
                <w:sz w:val="20"/>
                <w:szCs w:val="24"/>
              </w:rPr>
              <w:t>Promedio</w:t>
            </w:r>
          </w:p>
          <w:p w:rsidR="00EF3344" w:rsidRPr="00232BB5" w:rsidRDefault="00EF3344" w:rsidP="00EF3344">
            <w:pPr>
              <w:spacing w:after="0" w:line="276" w:lineRule="auto"/>
              <w:jc w:val="center"/>
              <w:rPr>
                <w:rFonts w:ascii="Times New Roman" w:hAnsi="Times New Roman"/>
                <w:b/>
                <w:bCs/>
                <w:sz w:val="20"/>
                <w:szCs w:val="24"/>
              </w:rPr>
            </w:pPr>
            <w:r w:rsidRPr="00232BB5">
              <w:rPr>
                <w:rFonts w:ascii="Times New Roman" w:hAnsi="Times New Roman"/>
                <w:b/>
                <w:bCs/>
                <w:sz w:val="20"/>
                <w:szCs w:val="24"/>
              </w:rPr>
              <w:t>Men</w:t>
            </w:r>
            <w:r>
              <w:rPr>
                <w:rFonts w:ascii="Times New Roman" w:hAnsi="Times New Roman"/>
                <w:b/>
                <w:bCs/>
                <w:sz w:val="20"/>
                <w:szCs w:val="24"/>
              </w:rPr>
              <w:t>sual</w:t>
            </w:r>
          </w:p>
          <w:p w:rsidR="00EF3344" w:rsidRPr="00232BB5" w:rsidRDefault="00EF3344" w:rsidP="00EF3344">
            <w:pPr>
              <w:spacing w:after="0" w:line="276" w:lineRule="auto"/>
              <w:jc w:val="center"/>
              <w:rPr>
                <w:rFonts w:ascii="Times New Roman" w:hAnsi="Times New Roman"/>
                <w:b/>
                <w:bCs/>
                <w:sz w:val="20"/>
                <w:szCs w:val="24"/>
              </w:rPr>
            </w:pPr>
            <w:proofErr w:type="spellStart"/>
            <w:r w:rsidRPr="00232BB5">
              <w:rPr>
                <w:rFonts w:ascii="Times New Roman" w:hAnsi="Times New Roman"/>
                <w:b/>
                <w:bCs/>
                <w:sz w:val="20"/>
                <w:szCs w:val="24"/>
              </w:rPr>
              <w:t>mm.</w:t>
            </w:r>
            <w:proofErr w:type="spellEnd"/>
          </w:p>
        </w:tc>
        <w:tc>
          <w:tcPr>
            <w:tcW w:w="1089" w:type="dxa"/>
            <w:tcBorders>
              <w:top w:val="single" w:sz="4" w:space="0" w:color="auto"/>
              <w:bottom w:val="single" w:sz="4" w:space="0" w:color="auto"/>
            </w:tcBorders>
            <w:vAlign w:val="center"/>
          </w:tcPr>
          <w:p w:rsidR="00EF3344" w:rsidRPr="00232BB5" w:rsidRDefault="00EF3344" w:rsidP="00EF3344">
            <w:pPr>
              <w:spacing w:after="0" w:line="276" w:lineRule="auto"/>
              <w:jc w:val="center"/>
              <w:rPr>
                <w:rFonts w:ascii="Times New Roman" w:hAnsi="Times New Roman"/>
                <w:b/>
                <w:bCs/>
                <w:sz w:val="20"/>
                <w:szCs w:val="24"/>
              </w:rPr>
            </w:pPr>
            <w:r>
              <w:rPr>
                <w:rFonts w:ascii="Times New Roman" w:hAnsi="Times New Roman"/>
                <w:b/>
                <w:bCs/>
                <w:sz w:val="20"/>
                <w:szCs w:val="24"/>
              </w:rPr>
              <w:t xml:space="preserve">Precipitación </w:t>
            </w:r>
          </w:p>
          <w:p w:rsidR="00EF3344" w:rsidRPr="00232BB5" w:rsidRDefault="00EF3344" w:rsidP="00EF3344">
            <w:pPr>
              <w:spacing w:after="0" w:line="276" w:lineRule="auto"/>
              <w:jc w:val="center"/>
              <w:rPr>
                <w:rFonts w:ascii="Times New Roman" w:hAnsi="Times New Roman"/>
                <w:b/>
                <w:bCs/>
                <w:sz w:val="20"/>
                <w:szCs w:val="24"/>
              </w:rPr>
            </w:pPr>
            <w:r>
              <w:rPr>
                <w:rFonts w:ascii="Times New Roman" w:hAnsi="Times New Roman"/>
                <w:b/>
                <w:bCs/>
                <w:sz w:val="20"/>
                <w:szCs w:val="24"/>
              </w:rPr>
              <w:t>Promedio</w:t>
            </w:r>
          </w:p>
          <w:p w:rsidR="00EF3344" w:rsidRPr="00232BB5" w:rsidRDefault="00EF3344" w:rsidP="00EF3344">
            <w:pPr>
              <w:spacing w:after="0" w:line="276" w:lineRule="auto"/>
              <w:jc w:val="center"/>
              <w:rPr>
                <w:rFonts w:ascii="Times New Roman" w:hAnsi="Times New Roman"/>
                <w:b/>
                <w:bCs/>
                <w:sz w:val="20"/>
                <w:szCs w:val="24"/>
              </w:rPr>
            </w:pPr>
            <w:r w:rsidRPr="00232BB5">
              <w:rPr>
                <w:rFonts w:ascii="Times New Roman" w:hAnsi="Times New Roman"/>
                <w:b/>
                <w:bCs/>
                <w:sz w:val="20"/>
                <w:szCs w:val="24"/>
              </w:rPr>
              <w:t>Anual</w:t>
            </w:r>
          </w:p>
          <w:p w:rsidR="00EF3344" w:rsidRPr="00232BB5" w:rsidRDefault="00EF3344" w:rsidP="00EF3344">
            <w:pPr>
              <w:spacing w:after="0" w:line="276" w:lineRule="auto"/>
              <w:jc w:val="center"/>
              <w:rPr>
                <w:rFonts w:ascii="Times New Roman" w:hAnsi="Times New Roman"/>
                <w:b/>
                <w:bCs/>
                <w:sz w:val="20"/>
                <w:szCs w:val="24"/>
              </w:rPr>
            </w:pPr>
            <w:proofErr w:type="spellStart"/>
            <w:r w:rsidRPr="00232BB5">
              <w:rPr>
                <w:rFonts w:ascii="Times New Roman" w:hAnsi="Times New Roman"/>
                <w:b/>
                <w:bCs/>
                <w:sz w:val="20"/>
                <w:szCs w:val="24"/>
              </w:rPr>
              <w:t>mm.</w:t>
            </w:r>
            <w:proofErr w:type="spellEnd"/>
          </w:p>
        </w:tc>
        <w:tc>
          <w:tcPr>
            <w:tcW w:w="1232" w:type="dxa"/>
            <w:tcBorders>
              <w:top w:val="single" w:sz="4" w:space="0" w:color="auto"/>
              <w:bottom w:val="single" w:sz="4" w:space="0" w:color="auto"/>
            </w:tcBorders>
            <w:vAlign w:val="center"/>
          </w:tcPr>
          <w:p w:rsidR="00EF3344" w:rsidRPr="00232BB5" w:rsidRDefault="00EF3344" w:rsidP="00EF3344">
            <w:pPr>
              <w:spacing w:after="0" w:line="276" w:lineRule="auto"/>
              <w:jc w:val="center"/>
              <w:rPr>
                <w:rFonts w:ascii="Times New Roman" w:hAnsi="Times New Roman"/>
                <w:b/>
                <w:bCs/>
                <w:sz w:val="20"/>
                <w:szCs w:val="24"/>
              </w:rPr>
            </w:pPr>
            <w:r w:rsidRPr="00232BB5">
              <w:rPr>
                <w:rFonts w:ascii="Times New Roman" w:hAnsi="Times New Roman"/>
                <w:b/>
                <w:bCs/>
                <w:sz w:val="20"/>
                <w:szCs w:val="24"/>
              </w:rPr>
              <w:t xml:space="preserve">Índice </w:t>
            </w:r>
            <w:proofErr w:type="spellStart"/>
            <w:r w:rsidRPr="00232BB5">
              <w:rPr>
                <w:rFonts w:ascii="Times New Roman" w:hAnsi="Times New Roman"/>
                <w:b/>
                <w:bCs/>
                <w:sz w:val="20"/>
                <w:szCs w:val="24"/>
              </w:rPr>
              <w:t>Fournier</w:t>
            </w:r>
            <w:proofErr w:type="spellEnd"/>
          </w:p>
        </w:tc>
        <w:tc>
          <w:tcPr>
            <w:tcW w:w="0" w:type="auto"/>
            <w:tcBorders>
              <w:top w:val="single" w:sz="4" w:space="0" w:color="auto"/>
              <w:bottom w:val="single" w:sz="4" w:space="0" w:color="auto"/>
            </w:tcBorders>
            <w:vAlign w:val="center"/>
          </w:tcPr>
          <w:p w:rsidR="00EF3344" w:rsidRPr="00232BB5" w:rsidRDefault="00EF3344" w:rsidP="00EF3344">
            <w:pPr>
              <w:spacing w:after="0" w:line="276" w:lineRule="auto"/>
              <w:jc w:val="center"/>
              <w:rPr>
                <w:rFonts w:ascii="Times New Roman" w:hAnsi="Times New Roman"/>
                <w:b/>
                <w:bCs/>
                <w:sz w:val="20"/>
                <w:szCs w:val="24"/>
              </w:rPr>
            </w:pPr>
            <w:r w:rsidRPr="00232BB5">
              <w:rPr>
                <w:rFonts w:ascii="Times New Roman" w:hAnsi="Times New Roman"/>
                <w:b/>
                <w:bCs/>
                <w:sz w:val="20"/>
                <w:szCs w:val="24"/>
              </w:rPr>
              <w:t>Degradación</w:t>
            </w:r>
          </w:p>
          <w:p w:rsidR="00EF3344" w:rsidRPr="00232BB5" w:rsidRDefault="00EF3344" w:rsidP="00EF3344">
            <w:pPr>
              <w:spacing w:after="0" w:line="276" w:lineRule="auto"/>
              <w:jc w:val="center"/>
              <w:rPr>
                <w:rFonts w:ascii="Times New Roman" w:hAnsi="Times New Roman"/>
                <w:b/>
                <w:bCs/>
                <w:sz w:val="20"/>
                <w:szCs w:val="24"/>
              </w:rPr>
            </w:pPr>
            <w:r w:rsidRPr="00232BB5">
              <w:rPr>
                <w:rFonts w:ascii="Times New Roman" w:hAnsi="Times New Roman"/>
                <w:b/>
                <w:bCs/>
                <w:sz w:val="20"/>
                <w:szCs w:val="24"/>
              </w:rPr>
              <w:t>Especifica por Subcuenca</w:t>
            </w:r>
          </w:p>
        </w:tc>
      </w:tr>
      <w:tr w:rsidR="00EF3344" w:rsidRPr="00232BB5" w:rsidTr="00E15844">
        <w:trPr>
          <w:trHeight w:val="687"/>
          <w:jc w:val="center"/>
        </w:trPr>
        <w:tc>
          <w:tcPr>
            <w:tcW w:w="1139" w:type="dxa"/>
            <w:tcBorders>
              <w:top w:val="single" w:sz="4" w:space="0" w:color="auto"/>
            </w:tcBorders>
          </w:tcPr>
          <w:p w:rsidR="00EF3344" w:rsidRPr="00232BB5" w:rsidRDefault="00EF3344" w:rsidP="00EF3344">
            <w:pPr>
              <w:spacing w:after="0" w:line="276" w:lineRule="auto"/>
              <w:jc w:val="center"/>
              <w:rPr>
                <w:rFonts w:ascii="Times New Roman" w:hAnsi="Times New Roman"/>
                <w:sz w:val="20"/>
                <w:szCs w:val="24"/>
              </w:rPr>
            </w:pPr>
          </w:p>
          <w:p w:rsidR="00EF3344" w:rsidRPr="00232BB5" w:rsidRDefault="00EF3344" w:rsidP="00EF3344">
            <w:pPr>
              <w:spacing w:after="0" w:line="276" w:lineRule="auto"/>
              <w:jc w:val="center"/>
              <w:rPr>
                <w:rFonts w:ascii="Times New Roman" w:hAnsi="Times New Roman"/>
                <w:sz w:val="20"/>
                <w:szCs w:val="24"/>
              </w:rPr>
            </w:pPr>
            <w:r w:rsidRPr="00232BB5">
              <w:rPr>
                <w:rFonts w:ascii="Times New Roman" w:hAnsi="Times New Roman"/>
                <w:sz w:val="20"/>
                <w:szCs w:val="24"/>
              </w:rPr>
              <w:t>R. Grande</w:t>
            </w:r>
          </w:p>
        </w:tc>
        <w:tc>
          <w:tcPr>
            <w:tcW w:w="0" w:type="auto"/>
            <w:tcBorders>
              <w:top w:val="single" w:sz="4" w:space="0" w:color="auto"/>
            </w:tcBorders>
          </w:tcPr>
          <w:p w:rsidR="00EF3344" w:rsidRPr="00232BB5" w:rsidRDefault="00EF3344" w:rsidP="00EF3344">
            <w:pPr>
              <w:spacing w:after="0" w:line="276" w:lineRule="auto"/>
              <w:jc w:val="center"/>
              <w:rPr>
                <w:rFonts w:ascii="Times New Roman" w:hAnsi="Times New Roman"/>
                <w:sz w:val="20"/>
                <w:szCs w:val="24"/>
              </w:rPr>
            </w:pPr>
          </w:p>
          <w:p w:rsidR="00EF3344" w:rsidRPr="00232BB5" w:rsidRDefault="00EF3344" w:rsidP="00EF3344">
            <w:pPr>
              <w:spacing w:after="0" w:line="276" w:lineRule="auto"/>
              <w:jc w:val="center"/>
              <w:rPr>
                <w:rFonts w:ascii="Times New Roman" w:hAnsi="Times New Roman"/>
                <w:sz w:val="20"/>
                <w:szCs w:val="24"/>
              </w:rPr>
            </w:pPr>
            <w:r w:rsidRPr="00232BB5">
              <w:rPr>
                <w:rFonts w:ascii="Times New Roman" w:hAnsi="Times New Roman"/>
                <w:sz w:val="20"/>
                <w:szCs w:val="24"/>
              </w:rPr>
              <w:t>35.72</w:t>
            </w:r>
          </w:p>
        </w:tc>
        <w:tc>
          <w:tcPr>
            <w:tcW w:w="1421" w:type="dxa"/>
            <w:tcBorders>
              <w:top w:val="single" w:sz="4" w:space="0" w:color="auto"/>
            </w:tcBorders>
          </w:tcPr>
          <w:p w:rsidR="00EF3344" w:rsidRPr="00232BB5" w:rsidRDefault="00EF3344" w:rsidP="00EF3344">
            <w:pPr>
              <w:spacing w:after="0" w:line="276" w:lineRule="auto"/>
              <w:jc w:val="center"/>
              <w:rPr>
                <w:rFonts w:ascii="Times New Roman" w:hAnsi="Times New Roman"/>
                <w:sz w:val="20"/>
                <w:szCs w:val="24"/>
              </w:rPr>
            </w:pPr>
          </w:p>
          <w:p w:rsidR="00EF3344" w:rsidRPr="00232BB5" w:rsidRDefault="00EF3344" w:rsidP="00EF3344">
            <w:pPr>
              <w:spacing w:after="0" w:line="276" w:lineRule="auto"/>
              <w:jc w:val="center"/>
              <w:rPr>
                <w:rFonts w:ascii="Times New Roman" w:hAnsi="Times New Roman"/>
                <w:sz w:val="20"/>
                <w:szCs w:val="24"/>
              </w:rPr>
            </w:pPr>
            <w:r w:rsidRPr="00232BB5">
              <w:rPr>
                <w:rFonts w:ascii="Times New Roman" w:hAnsi="Times New Roman"/>
                <w:sz w:val="20"/>
                <w:szCs w:val="24"/>
              </w:rPr>
              <w:t>4.18</w:t>
            </w:r>
          </w:p>
          <w:p w:rsidR="00EF3344" w:rsidRPr="00232BB5" w:rsidRDefault="00EF3344" w:rsidP="00EF3344">
            <w:pPr>
              <w:spacing w:after="0" w:line="276" w:lineRule="auto"/>
              <w:jc w:val="center"/>
              <w:rPr>
                <w:rFonts w:ascii="Times New Roman" w:hAnsi="Times New Roman"/>
                <w:sz w:val="20"/>
                <w:szCs w:val="24"/>
              </w:rPr>
            </w:pPr>
            <w:r w:rsidRPr="00232BB5">
              <w:rPr>
                <w:rFonts w:ascii="Times New Roman" w:hAnsi="Times New Roman"/>
                <w:sz w:val="20"/>
                <w:szCs w:val="24"/>
              </w:rPr>
              <w:t>&lt; 6</w:t>
            </w:r>
          </w:p>
        </w:tc>
        <w:tc>
          <w:tcPr>
            <w:tcW w:w="0" w:type="auto"/>
            <w:tcBorders>
              <w:top w:val="single" w:sz="4" w:space="0" w:color="auto"/>
            </w:tcBorders>
          </w:tcPr>
          <w:p w:rsidR="00EF3344" w:rsidRPr="00232BB5" w:rsidRDefault="00EF3344" w:rsidP="00EF3344">
            <w:pPr>
              <w:spacing w:after="0" w:line="276" w:lineRule="auto"/>
              <w:jc w:val="center"/>
              <w:rPr>
                <w:rFonts w:ascii="Times New Roman" w:hAnsi="Times New Roman"/>
                <w:sz w:val="20"/>
                <w:szCs w:val="24"/>
              </w:rPr>
            </w:pPr>
          </w:p>
          <w:p w:rsidR="00EF3344" w:rsidRPr="00232BB5" w:rsidRDefault="00EF3344" w:rsidP="00EF3344">
            <w:pPr>
              <w:spacing w:after="0" w:line="276" w:lineRule="auto"/>
              <w:jc w:val="center"/>
              <w:rPr>
                <w:rFonts w:ascii="Times New Roman" w:hAnsi="Times New Roman"/>
                <w:sz w:val="20"/>
                <w:szCs w:val="24"/>
              </w:rPr>
            </w:pPr>
            <w:r w:rsidRPr="00232BB5">
              <w:rPr>
                <w:rFonts w:ascii="Times New Roman" w:hAnsi="Times New Roman"/>
                <w:sz w:val="20"/>
                <w:szCs w:val="24"/>
              </w:rPr>
              <w:t>257.8</w:t>
            </w:r>
          </w:p>
        </w:tc>
        <w:tc>
          <w:tcPr>
            <w:tcW w:w="1089" w:type="dxa"/>
            <w:tcBorders>
              <w:top w:val="single" w:sz="4" w:space="0" w:color="auto"/>
            </w:tcBorders>
          </w:tcPr>
          <w:p w:rsidR="00EF3344" w:rsidRPr="00232BB5" w:rsidRDefault="00EF3344" w:rsidP="00EF3344">
            <w:pPr>
              <w:spacing w:after="0" w:line="276" w:lineRule="auto"/>
              <w:jc w:val="center"/>
              <w:rPr>
                <w:rFonts w:ascii="Times New Roman" w:hAnsi="Times New Roman"/>
                <w:sz w:val="20"/>
                <w:szCs w:val="24"/>
              </w:rPr>
            </w:pPr>
          </w:p>
          <w:p w:rsidR="00EF3344" w:rsidRPr="00232BB5" w:rsidRDefault="00EF3344" w:rsidP="00EF3344">
            <w:pPr>
              <w:spacing w:after="0" w:line="276" w:lineRule="auto"/>
              <w:jc w:val="center"/>
              <w:rPr>
                <w:rFonts w:ascii="Times New Roman" w:hAnsi="Times New Roman"/>
                <w:sz w:val="20"/>
                <w:szCs w:val="24"/>
              </w:rPr>
            </w:pPr>
            <w:r w:rsidRPr="00232BB5">
              <w:rPr>
                <w:rFonts w:ascii="Times New Roman" w:hAnsi="Times New Roman"/>
                <w:sz w:val="20"/>
                <w:szCs w:val="24"/>
              </w:rPr>
              <w:t>1602.6</w:t>
            </w:r>
          </w:p>
        </w:tc>
        <w:tc>
          <w:tcPr>
            <w:tcW w:w="1232" w:type="dxa"/>
            <w:tcBorders>
              <w:top w:val="single" w:sz="4" w:space="0" w:color="auto"/>
            </w:tcBorders>
          </w:tcPr>
          <w:p w:rsidR="00EF3344" w:rsidRPr="00232BB5" w:rsidRDefault="00EF3344" w:rsidP="00EF3344">
            <w:pPr>
              <w:spacing w:after="0" w:line="276" w:lineRule="auto"/>
              <w:jc w:val="center"/>
              <w:rPr>
                <w:rFonts w:ascii="Times New Roman" w:hAnsi="Times New Roman"/>
                <w:sz w:val="20"/>
                <w:szCs w:val="24"/>
              </w:rPr>
            </w:pPr>
          </w:p>
          <w:p w:rsidR="00EF3344" w:rsidRPr="00232BB5" w:rsidRDefault="00EF3344" w:rsidP="00EF3344">
            <w:pPr>
              <w:spacing w:after="0" w:line="276" w:lineRule="auto"/>
              <w:jc w:val="center"/>
              <w:rPr>
                <w:rFonts w:ascii="Times New Roman" w:hAnsi="Times New Roman"/>
                <w:sz w:val="20"/>
                <w:szCs w:val="24"/>
              </w:rPr>
            </w:pPr>
            <w:r w:rsidRPr="00232BB5">
              <w:rPr>
                <w:rFonts w:ascii="Times New Roman" w:hAnsi="Times New Roman"/>
                <w:sz w:val="20"/>
                <w:szCs w:val="24"/>
              </w:rPr>
              <w:t>41.47</w:t>
            </w:r>
          </w:p>
        </w:tc>
        <w:tc>
          <w:tcPr>
            <w:tcW w:w="0" w:type="auto"/>
            <w:tcBorders>
              <w:top w:val="single" w:sz="4" w:space="0" w:color="auto"/>
            </w:tcBorders>
          </w:tcPr>
          <w:p w:rsidR="00EF3344" w:rsidRPr="00232BB5" w:rsidRDefault="00EF3344" w:rsidP="00EF3344">
            <w:pPr>
              <w:spacing w:after="0" w:line="276" w:lineRule="auto"/>
              <w:jc w:val="both"/>
              <w:rPr>
                <w:rFonts w:ascii="Times New Roman" w:hAnsi="Times New Roman"/>
                <w:sz w:val="20"/>
                <w:szCs w:val="24"/>
              </w:rPr>
            </w:pPr>
          </w:p>
          <w:p w:rsidR="00EF3344" w:rsidRPr="00232BB5" w:rsidRDefault="00EF3344" w:rsidP="00EF3344">
            <w:pPr>
              <w:spacing w:after="0" w:line="276" w:lineRule="auto"/>
              <w:jc w:val="both"/>
              <w:rPr>
                <w:rFonts w:ascii="Times New Roman" w:hAnsi="Times New Roman"/>
                <w:sz w:val="20"/>
                <w:szCs w:val="24"/>
              </w:rPr>
            </w:pPr>
            <w:r w:rsidRPr="00232BB5">
              <w:rPr>
                <w:rFonts w:ascii="Times New Roman" w:hAnsi="Times New Roman"/>
                <w:sz w:val="20"/>
                <w:szCs w:val="24"/>
              </w:rPr>
              <w:t>X = 27.</w:t>
            </w:r>
            <w:proofErr w:type="gramStart"/>
            <w:r w:rsidRPr="00232BB5">
              <w:rPr>
                <w:rFonts w:ascii="Times New Roman" w:hAnsi="Times New Roman"/>
                <w:sz w:val="20"/>
                <w:szCs w:val="24"/>
              </w:rPr>
              <w:t>,12</w:t>
            </w:r>
            <w:proofErr w:type="gramEnd"/>
            <w:r w:rsidRPr="00232BB5">
              <w:rPr>
                <w:rFonts w:ascii="Times New Roman" w:hAnsi="Times New Roman"/>
                <w:sz w:val="20"/>
                <w:szCs w:val="24"/>
              </w:rPr>
              <w:t>. Y – 475,40</w:t>
            </w:r>
          </w:p>
          <w:p w:rsidR="00EF3344" w:rsidRPr="00232BB5" w:rsidRDefault="00EF3344" w:rsidP="00EF3344">
            <w:pPr>
              <w:spacing w:after="0" w:line="276" w:lineRule="auto"/>
              <w:jc w:val="center"/>
              <w:rPr>
                <w:rFonts w:ascii="Times New Roman" w:hAnsi="Times New Roman"/>
                <w:sz w:val="20"/>
                <w:szCs w:val="24"/>
              </w:rPr>
            </w:pPr>
            <w:r w:rsidRPr="00232BB5">
              <w:rPr>
                <w:rFonts w:ascii="Times New Roman" w:hAnsi="Times New Roman"/>
                <w:sz w:val="20"/>
                <w:szCs w:val="24"/>
              </w:rPr>
              <w:t>6,49 T/ha/año</w:t>
            </w:r>
          </w:p>
        </w:tc>
      </w:tr>
      <w:tr w:rsidR="00EF3344" w:rsidRPr="00232BB5" w:rsidTr="00E15844">
        <w:trPr>
          <w:trHeight w:val="411"/>
          <w:jc w:val="center"/>
        </w:trPr>
        <w:tc>
          <w:tcPr>
            <w:tcW w:w="1139" w:type="dxa"/>
          </w:tcPr>
          <w:p w:rsidR="00EF3344" w:rsidRPr="00232BB5" w:rsidRDefault="00EF3344" w:rsidP="00EF3344">
            <w:pPr>
              <w:spacing w:after="0" w:line="276" w:lineRule="auto"/>
              <w:jc w:val="center"/>
              <w:rPr>
                <w:rFonts w:ascii="Times New Roman" w:hAnsi="Times New Roman"/>
                <w:sz w:val="20"/>
                <w:szCs w:val="24"/>
              </w:rPr>
            </w:pPr>
            <w:r w:rsidRPr="00232BB5">
              <w:rPr>
                <w:rFonts w:ascii="Times New Roman" w:hAnsi="Times New Roman"/>
                <w:sz w:val="20"/>
                <w:szCs w:val="24"/>
              </w:rPr>
              <w:t>R. Guineal</w:t>
            </w:r>
          </w:p>
        </w:tc>
        <w:tc>
          <w:tcPr>
            <w:tcW w:w="0" w:type="auto"/>
          </w:tcPr>
          <w:p w:rsidR="00EF3344" w:rsidRPr="00232BB5" w:rsidRDefault="00EF3344" w:rsidP="00EF3344">
            <w:pPr>
              <w:spacing w:after="0" w:line="276" w:lineRule="auto"/>
              <w:jc w:val="center"/>
              <w:rPr>
                <w:rFonts w:ascii="Times New Roman" w:hAnsi="Times New Roman"/>
                <w:sz w:val="20"/>
                <w:szCs w:val="24"/>
              </w:rPr>
            </w:pPr>
            <w:r w:rsidRPr="00232BB5">
              <w:rPr>
                <w:rFonts w:ascii="Times New Roman" w:hAnsi="Times New Roman"/>
                <w:sz w:val="20"/>
                <w:szCs w:val="24"/>
              </w:rPr>
              <w:t>19.40</w:t>
            </w:r>
          </w:p>
        </w:tc>
        <w:tc>
          <w:tcPr>
            <w:tcW w:w="1421" w:type="dxa"/>
          </w:tcPr>
          <w:p w:rsidR="00EF3344" w:rsidRPr="00232BB5" w:rsidRDefault="00EF3344" w:rsidP="00EF3344">
            <w:pPr>
              <w:spacing w:after="0" w:line="276" w:lineRule="auto"/>
              <w:jc w:val="center"/>
              <w:rPr>
                <w:rFonts w:ascii="Times New Roman" w:hAnsi="Times New Roman"/>
                <w:sz w:val="20"/>
                <w:szCs w:val="24"/>
              </w:rPr>
            </w:pPr>
            <w:r w:rsidRPr="00232BB5">
              <w:rPr>
                <w:rFonts w:ascii="Times New Roman" w:hAnsi="Times New Roman"/>
                <w:sz w:val="20"/>
                <w:szCs w:val="24"/>
              </w:rPr>
              <w:t>4.78</w:t>
            </w:r>
          </w:p>
          <w:p w:rsidR="00EF3344" w:rsidRPr="00232BB5" w:rsidRDefault="00EF3344" w:rsidP="00EF3344">
            <w:pPr>
              <w:spacing w:after="0" w:line="276" w:lineRule="auto"/>
              <w:jc w:val="center"/>
              <w:rPr>
                <w:rFonts w:ascii="Times New Roman" w:hAnsi="Times New Roman"/>
                <w:sz w:val="20"/>
                <w:szCs w:val="24"/>
              </w:rPr>
            </w:pPr>
            <w:r w:rsidRPr="00232BB5">
              <w:rPr>
                <w:rFonts w:ascii="Times New Roman" w:hAnsi="Times New Roman"/>
                <w:sz w:val="20"/>
                <w:szCs w:val="24"/>
              </w:rPr>
              <w:t>&lt; 6</w:t>
            </w:r>
          </w:p>
        </w:tc>
        <w:tc>
          <w:tcPr>
            <w:tcW w:w="0" w:type="auto"/>
          </w:tcPr>
          <w:p w:rsidR="00EF3344" w:rsidRPr="00232BB5" w:rsidRDefault="00EF3344" w:rsidP="00EF3344">
            <w:pPr>
              <w:spacing w:after="0" w:line="276" w:lineRule="auto"/>
              <w:jc w:val="center"/>
              <w:rPr>
                <w:rFonts w:ascii="Times New Roman" w:hAnsi="Times New Roman"/>
                <w:sz w:val="20"/>
                <w:szCs w:val="24"/>
              </w:rPr>
            </w:pPr>
            <w:r w:rsidRPr="00232BB5">
              <w:rPr>
                <w:rFonts w:ascii="Times New Roman" w:hAnsi="Times New Roman"/>
                <w:sz w:val="20"/>
                <w:szCs w:val="24"/>
              </w:rPr>
              <w:t>257.8</w:t>
            </w:r>
          </w:p>
        </w:tc>
        <w:tc>
          <w:tcPr>
            <w:tcW w:w="1089" w:type="dxa"/>
          </w:tcPr>
          <w:p w:rsidR="00EF3344" w:rsidRPr="00232BB5" w:rsidRDefault="00EF3344" w:rsidP="00EF3344">
            <w:pPr>
              <w:spacing w:after="0" w:line="276" w:lineRule="auto"/>
              <w:jc w:val="center"/>
              <w:rPr>
                <w:rFonts w:ascii="Times New Roman" w:hAnsi="Times New Roman"/>
                <w:sz w:val="20"/>
                <w:szCs w:val="24"/>
              </w:rPr>
            </w:pPr>
            <w:r w:rsidRPr="00232BB5">
              <w:rPr>
                <w:rFonts w:ascii="Times New Roman" w:hAnsi="Times New Roman"/>
                <w:sz w:val="20"/>
                <w:szCs w:val="24"/>
              </w:rPr>
              <w:t>1602.6</w:t>
            </w:r>
          </w:p>
        </w:tc>
        <w:tc>
          <w:tcPr>
            <w:tcW w:w="1232" w:type="dxa"/>
          </w:tcPr>
          <w:p w:rsidR="00EF3344" w:rsidRPr="00232BB5" w:rsidRDefault="00EF3344" w:rsidP="00EF3344">
            <w:pPr>
              <w:spacing w:after="0" w:line="276" w:lineRule="auto"/>
              <w:jc w:val="center"/>
              <w:rPr>
                <w:rFonts w:ascii="Times New Roman" w:hAnsi="Times New Roman"/>
                <w:sz w:val="20"/>
                <w:szCs w:val="24"/>
              </w:rPr>
            </w:pPr>
            <w:r w:rsidRPr="00232BB5">
              <w:rPr>
                <w:rFonts w:ascii="Times New Roman" w:hAnsi="Times New Roman"/>
                <w:sz w:val="20"/>
                <w:szCs w:val="24"/>
              </w:rPr>
              <w:t>41.47</w:t>
            </w:r>
          </w:p>
        </w:tc>
        <w:tc>
          <w:tcPr>
            <w:tcW w:w="0" w:type="auto"/>
          </w:tcPr>
          <w:p w:rsidR="00EF3344" w:rsidRPr="00232BB5" w:rsidRDefault="00EF3344" w:rsidP="00EF3344">
            <w:pPr>
              <w:spacing w:after="0" w:line="276" w:lineRule="auto"/>
              <w:jc w:val="both"/>
              <w:rPr>
                <w:rFonts w:ascii="Times New Roman" w:hAnsi="Times New Roman"/>
                <w:sz w:val="20"/>
                <w:szCs w:val="24"/>
              </w:rPr>
            </w:pPr>
            <w:r w:rsidRPr="00232BB5">
              <w:rPr>
                <w:rFonts w:ascii="Times New Roman" w:hAnsi="Times New Roman"/>
                <w:sz w:val="20"/>
                <w:szCs w:val="24"/>
              </w:rPr>
              <w:t>X = 27,12. Y – 475,40</w:t>
            </w:r>
          </w:p>
          <w:p w:rsidR="00EF3344" w:rsidRPr="00232BB5" w:rsidRDefault="00EF3344" w:rsidP="00EF3344">
            <w:pPr>
              <w:spacing w:after="0" w:line="276" w:lineRule="auto"/>
              <w:jc w:val="center"/>
              <w:rPr>
                <w:rFonts w:ascii="Times New Roman" w:hAnsi="Times New Roman"/>
                <w:sz w:val="20"/>
                <w:szCs w:val="24"/>
              </w:rPr>
            </w:pPr>
            <w:r w:rsidRPr="00232BB5">
              <w:rPr>
                <w:rFonts w:ascii="Times New Roman" w:hAnsi="Times New Roman"/>
                <w:sz w:val="20"/>
                <w:szCs w:val="24"/>
              </w:rPr>
              <w:t>6,4 T/ha/año</w:t>
            </w:r>
          </w:p>
        </w:tc>
      </w:tr>
      <w:tr w:rsidR="00EF3344" w:rsidRPr="00232BB5" w:rsidTr="00E15844">
        <w:trPr>
          <w:trHeight w:val="666"/>
          <w:jc w:val="center"/>
        </w:trPr>
        <w:tc>
          <w:tcPr>
            <w:tcW w:w="1139" w:type="dxa"/>
            <w:tcBorders>
              <w:bottom w:val="single" w:sz="4" w:space="0" w:color="auto"/>
            </w:tcBorders>
          </w:tcPr>
          <w:p w:rsidR="00EF3344" w:rsidRPr="00232BB5" w:rsidRDefault="00EF3344" w:rsidP="00EF3344">
            <w:pPr>
              <w:spacing w:after="0" w:line="276" w:lineRule="auto"/>
              <w:jc w:val="center"/>
              <w:rPr>
                <w:rFonts w:ascii="Times New Roman" w:hAnsi="Times New Roman"/>
                <w:sz w:val="20"/>
                <w:szCs w:val="24"/>
              </w:rPr>
            </w:pPr>
            <w:r w:rsidRPr="00232BB5">
              <w:rPr>
                <w:rFonts w:ascii="Times New Roman" w:hAnsi="Times New Roman"/>
                <w:sz w:val="20"/>
                <w:szCs w:val="24"/>
              </w:rPr>
              <w:t>R. Congo</w:t>
            </w:r>
          </w:p>
        </w:tc>
        <w:tc>
          <w:tcPr>
            <w:tcW w:w="0" w:type="auto"/>
            <w:tcBorders>
              <w:bottom w:val="single" w:sz="4" w:space="0" w:color="auto"/>
            </w:tcBorders>
          </w:tcPr>
          <w:p w:rsidR="00EF3344" w:rsidRPr="00232BB5" w:rsidRDefault="00EF3344" w:rsidP="00EF3344">
            <w:pPr>
              <w:spacing w:after="0" w:line="276" w:lineRule="auto"/>
              <w:jc w:val="center"/>
              <w:rPr>
                <w:rFonts w:ascii="Times New Roman" w:hAnsi="Times New Roman"/>
                <w:sz w:val="20"/>
                <w:szCs w:val="24"/>
              </w:rPr>
            </w:pPr>
            <w:r w:rsidRPr="00232BB5">
              <w:rPr>
                <w:rFonts w:ascii="Times New Roman" w:hAnsi="Times New Roman"/>
                <w:sz w:val="20"/>
                <w:szCs w:val="24"/>
              </w:rPr>
              <w:t>23.21</w:t>
            </w:r>
          </w:p>
        </w:tc>
        <w:tc>
          <w:tcPr>
            <w:tcW w:w="1421" w:type="dxa"/>
            <w:tcBorders>
              <w:bottom w:val="single" w:sz="4" w:space="0" w:color="auto"/>
            </w:tcBorders>
          </w:tcPr>
          <w:p w:rsidR="00EF3344" w:rsidRPr="00232BB5" w:rsidRDefault="00EF3344" w:rsidP="00EF3344">
            <w:pPr>
              <w:spacing w:after="0" w:line="276" w:lineRule="auto"/>
              <w:jc w:val="center"/>
              <w:rPr>
                <w:rFonts w:ascii="Times New Roman" w:hAnsi="Times New Roman"/>
                <w:sz w:val="20"/>
                <w:szCs w:val="24"/>
              </w:rPr>
            </w:pPr>
            <w:r w:rsidRPr="00232BB5">
              <w:rPr>
                <w:rFonts w:ascii="Times New Roman" w:hAnsi="Times New Roman"/>
                <w:sz w:val="20"/>
                <w:szCs w:val="24"/>
              </w:rPr>
              <w:t>6.01</w:t>
            </w:r>
          </w:p>
          <w:p w:rsidR="00EF3344" w:rsidRPr="00232BB5" w:rsidRDefault="00EF3344" w:rsidP="00EF3344">
            <w:pPr>
              <w:spacing w:after="0" w:line="276" w:lineRule="auto"/>
              <w:jc w:val="center"/>
              <w:rPr>
                <w:rFonts w:ascii="Times New Roman" w:hAnsi="Times New Roman"/>
                <w:sz w:val="20"/>
                <w:szCs w:val="24"/>
              </w:rPr>
            </w:pPr>
            <w:r w:rsidRPr="00232BB5">
              <w:rPr>
                <w:rFonts w:ascii="Times New Roman" w:hAnsi="Times New Roman"/>
                <w:sz w:val="20"/>
                <w:szCs w:val="24"/>
              </w:rPr>
              <w:t>&gt; 6</w:t>
            </w:r>
          </w:p>
        </w:tc>
        <w:tc>
          <w:tcPr>
            <w:tcW w:w="0" w:type="auto"/>
            <w:tcBorders>
              <w:bottom w:val="single" w:sz="4" w:space="0" w:color="auto"/>
            </w:tcBorders>
          </w:tcPr>
          <w:p w:rsidR="00EF3344" w:rsidRPr="00232BB5" w:rsidRDefault="00EF3344" w:rsidP="00EF3344">
            <w:pPr>
              <w:spacing w:after="0" w:line="276" w:lineRule="auto"/>
              <w:jc w:val="center"/>
              <w:rPr>
                <w:rFonts w:ascii="Times New Roman" w:hAnsi="Times New Roman"/>
                <w:sz w:val="20"/>
                <w:szCs w:val="24"/>
              </w:rPr>
            </w:pPr>
            <w:r w:rsidRPr="00232BB5">
              <w:rPr>
                <w:rFonts w:ascii="Times New Roman" w:hAnsi="Times New Roman"/>
                <w:sz w:val="20"/>
                <w:szCs w:val="24"/>
              </w:rPr>
              <w:t>257.8</w:t>
            </w:r>
          </w:p>
        </w:tc>
        <w:tc>
          <w:tcPr>
            <w:tcW w:w="1089" w:type="dxa"/>
            <w:tcBorders>
              <w:bottom w:val="single" w:sz="4" w:space="0" w:color="auto"/>
            </w:tcBorders>
          </w:tcPr>
          <w:p w:rsidR="00EF3344" w:rsidRPr="00232BB5" w:rsidRDefault="00EF3344" w:rsidP="00EF3344">
            <w:pPr>
              <w:spacing w:after="0" w:line="276" w:lineRule="auto"/>
              <w:jc w:val="center"/>
              <w:rPr>
                <w:rFonts w:ascii="Times New Roman" w:hAnsi="Times New Roman"/>
                <w:sz w:val="20"/>
                <w:szCs w:val="24"/>
              </w:rPr>
            </w:pPr>
            <w:r w:rsidRPr="00232BB5">
              <w:rPr>
                <w:rFonts w:ascii="Times New Roman" w:hAnsi="Times New Roman"/>
                <w:sz w:val="20"/>
                <w:szCs w:val="24"/>
              </w:rPr>
              <w:t>1602.6</w:t>
            </w:r>
          </w:p>
        </w:tc>
        <w:tc>
          <w:tcPr>
            <w:tcW w:w="1232" w:type="dxa"/>
            <w:tcBorders>
              <w:bottom w:val="single" w:sz="4" w:space="0" w:color="auto"/>
            </w:tcBorders>
          </w:tcPr>
          <w:p w:rsidR="00EF3344" w:rsidRPr="00232BB5" w:rsidRDefault="00EF3344" w:rsidP="00EF3344">
            <w:pPr>
              <w:spacing w:after="0" w:line="276" w:lineRule="auto"/>
              <w:jc w:val="center"/>
              <w:rPr>
                <w:rFonts w:ascii="Times New Roman" w:hAnsi="Times New Roman"/>
                <w:sz w:val="20"/>
                <w:szCs w:val="24"/>
              </w:rPr>
            </w:pPr>
            <w:r w:rsidRPr="00232BB5">
              <w:rPr>
                <w:rFonts w:ascii="Times New Roman" w:hAnsi="Times New Roman"/>
                <w:sz w:val="20"/>
                <w:szCs w:val="24"/>
              </w:rPr>
              <w:t>41.47</w:t>
            </w:r>
          </w:p>
        </w:tc>
        <w:tc>
          <w:tcPr>
            <w:tcW w:w="0" w:type="auto"/>
            <w:tcBorders>
              <w:bottom w:val="single" w:sz="4" w:space="0" w:color="auto"/>
            </w:tcBorders>
          </w:tcPr>
          <w:p w:rsidR="00EF3344" w:rsidRPr="00232BB5" w:rsidRDefault="00EF3344" w:rsidP="00EF3344">
            <w:pPr>
              <w:spacing w:after="0" w:line="276" w:lineRule="auto"/>
              <w:jc w:val="both"/>
              <w:rPr>
                <w:rFonts w:ascii="Times New Roman" w:hAnsi="Times New Roman"/>
                <w:sz w:val="20"/>
                <w:szCs w:val="24"/>
              </w:rPr>
            </w:pPr>
            <w:r w:rsidRPr="00232BB5">
              <w:rPr>
                <w:rFonts w:ascii="Times New Roman" w:hAnsi="Times New Roman"/>
                <w:sz w:val="20"/>
                <w:szCs w:val="24"/>
              </w:rPr>
              <w:t>X = 52,49. Y – 513,21</w:t>
            </w:r>
          </w:p>
          <w:p w:rsidR="00EF3344" w:rsidRPr="00232BB5" w:rsidRDefault="00EF3344" w:rsidP="00EF3344">
            <w:pPr>
              <w:spacing w:after="0" w:line="276" w:lineRule="auto"/>
              <w:jc w:val="center"/>
              <w:rPr>
                <w:rFonts w:ascii="Times New Roman" w:hAnsi="Times New Roman"/>
                <w:sz w:val="20"/>
                <w:szCs w:val="24"/>
              </w:rPr>
            </w:pPr>
            <w:r w:rsidRPr="00232BB5">
              <w:rPr>
                <w:rFonts w:ascii="Times New Roman" w:hAnsi="Times New Roman"/>
                <w:sz w:val="20"/>
                <w:szCs w:val="24"/>
              </w:rPr>
              <w:t>16,6 T/ha/año</w:t>
            </w:r>
          </w:p>
          <w:p w:rsidR="00EF3344" w:rsidRPr="00232BB5" w:rsidRDefault="00EF3344" w:rsidP="00EF3344">
            <w:pPr>
              <w:spacing w:after="0" w:line="276" w:lineRule="auto"/>
              <w:jc w:val="center"/>
              <w:rPr>
                <w:rFonts w:ascii="Times New Roman" w:hAnsi="Times New Roman"/>
                <w:sz w:val="20"/>
                <w:szCs w:val="24"/>
              </w:rPr>
            </w:pPr>
          </w:p>
        </w:tc>
      </w:tr>
    </w:tbl>
    <w:p w:rsidR="005F5A62" w:rsidRPr="005F5A62" w:rsidRDefault="005F5A62" w:rsidP="005F5A62">
      <w:pPr>
        <w:spacing w:after="0" w:line="360" w:lineRule="auto"/>
        <w:jc w:val="both"/>
        <w:rPr>
          <w:rFonts w:ascii="Times New Roman" w:hAnsi="Times New Roman"/>
          <w:sz w:val="24"/>
          <w:szCs w:val="24"/>
        </w:rPr>
      </w:pPr>
      <w:r w:rsidRPr="005F5A62">
        <w:rPr>
          <w:rFonts w:ascii="Times New Roman" w:hAnsi="Times New Roman"/>
          <w:sz w:val="24"/>
          <w:szCs w:val="24"/>
        </w:rPr>
        <w:t> </w:t>
      </w:r>
    </w:p>
    <w:p w:rsidR="005F5A62" w:rsidRPr="00EF3344" w:rsidRDefault="005F5A62" w:rsidP="005F5A62">
      <w:pPr>
        <w:spacing w:after="0" w:line="360" w:lineRule="auto"/>
        <w:jc w:val="both"/>
        <w:rPr>
          <w:rFonts w:ascii="Times New Roman" w:hAnsi="Times New Roman"/>
          <w:b/>
          <w:sz w:val="26"/>
          <w:szCs w:val="26"/>
        </w:rPr>
      </w:pPr>
      <w:r w:rsidRPr="00EF3344">
        <w:rPr>
          <w:rFonts w:ascii="Times New Roman" w:hAnsi="Times New Roman"/>
          <w:b/>
          <w:sz w:val="26"/>
          <w:szCs w:val="26"/>
        </w:rPr>
        <w:t>Discusión</w:t>
      </w:r>
    </w:p>
    <w:p w:rsidR="005F5A62" w:rsidRPr="005F5A62" w:rsidRDefault="005F5A62" w:rsidP="005F5A62">
      <w:pPr>
        <w:spacing w:after="0" w:line="360" w:lineRule="auto"/>
        <w:jc w:val="both"/>
        <w:rPr>
          <w:rFonts w:ascii="Times New Roman" w:hAnsi="Times New Roman"/>
          <w:sz w:val="24"/>
          <w:szCs w:val="24"/>
        </w:rPr>
      </w:pPr>
      <w:r w:rsidRPr="005F5A62">
        <w:rPr>
          <w:rFonts w:ascii="Times New Roman" w:hAnsi="Times New Roman"/>
          <w:sz w:val="24"/>
          <w:szCs w:val="24"/>
        </w:rPr>
        <w:t xml:space="preserve">La erosión hídrica produce modificaciones irreversibles en el terreno de la cuenca hidrográfica. La degradación específica para las </w:t>
      </w:r>
      <w:proofErr w:type="spellStart"/>
      <w:r w:rsidRPr="005F5A62">
        <w:rPr>
          <w:rFonts w:ascii="Times New Roman" w:hAnsi="Times New Roman"/>
          <w:sz w:val="24"/>
          <w:szCs w:val="24"/>
        </w:rPr>
        <w:t>subcuencas</w:t>
      </w:r>
      <w:proofErr w:type="spellEnd"/>
      <w:r w:rsidRPr="005F5A62">
        <w:rPr>
          <w:rFonts w:ascii="Times New Roman" w:hAnsi="Times New Roman"/>
          <w:sz w:val="24"/>
          <w:szCs w:val="24"/>
        </w:rPr>
        <w:t xml:space="preserve">: Río Grande y Río Guineal, ubicadas en la zona alta, se estimó en 6,49 y 6,4 t/ha/año, que corresponde a la clase erosión ligera, según la FAO (1980); probablemente porque aunque en esta área existe una marcada influencia de la cordillera de </w:t>
      </w:r>
      <w:proofErr w:type="spellStart"/>
      <w:r w:rsidRPr="005F5A62">
        <w:rPr>
          <w:rFonts w:ascii="Times New Roman" w:hAnsi="Times New Roman"/>
          <w:sz w:val="24"/>
          <w:szCs w:val="24"/>
        </w:rPr>
        <w:t>Puca</w:t>
      </w:r>
      <w:proofErr w:type="spellEnd"/>
      <w:r w:rsidRPr="005F5A62">
        <w:rPr>
          <w:rFonts w:ascii="Times New Roman" w:hAnsi="Times New Roman"/>
          <w:sz w:val="24"/>
          <w:szCs w:val="24"/>
        </w:rPr>
        <w:t>, en donde predominan formaciones arcillosas y areniscas sedimentarias proclives a los movimientos en masa, también predomina una cobertura vegetal caracterizada por vegetación nativa y arboricultura tropical con cultivos de café y cacao, que protegen bien el suelo. En las zonas bajas, la degradación específica para la subcuenca el Congo, se estimó en 16,5 t/ha/año, considerada como erosión moderada, posiblemente porque en estas zonas se nota una intensa actividad antrópica.</w:t>
      </w:r>
    </w:p>
    <w:p w:rsidR="005F5A62" w:rsidRPr="005F5A62" w:rsidRDefault="005F5A62" w:rsidP="005F5A62">
      <w:pPr>
        <w:spacing w:after="0" w:line="360" w:lineRule="auto"/>
        <w:jc w:val="both"/>
        <w:rPr>
          <w:rFonts w:ascii="Times New Roman" w:hAnsi="Times New Roman"/>
          <w:sz w:val="24"/>
          <w:szCs w:val="24"/>
        </w:rPr>
      </w:pPr>
      <w:r w:rsidRPr="005F5A62">
        <w:rPr>
          <w:rFonts w:ascii="Times New Roman" w:hAnsi="Times New Roman"/>
          <w:sz w:val="24"/>
          <w:szCs w:val="24"/>
        </w:rPr>
        <w:t xml:space="preserve">Valores similares fueron registrados por Pimentel y </w:t>
      </w:r>
      <w:proofErr w:type="spellStart"/>
      <w:r w:rsidRPr="005F5A62">
        <w:rPr>
          <w:rFonts w:ascii="Times New Roman" w:hAnsi="Times New Roman"/>
          <w:sz w:val="24"/>
          <w:szCs w:val="24"/>
        </w:rPr>
        <w:t>Kounang</w:t>
      </w:r>
      <w:proofErr w:type="spellEnd"/>
      <w:r w:rsidRPr="005F5A62">
        <w:rPr>
          <w:rFonts w:ascii="Times New Roman" w:hAnsi="Times New Roman"/>
          <w:sz w:val="24"/>
          <w:szCs w:val="24"/>
        </w:rPr>
        <w:t xml:space="preserve">, para la microcuenca La Estrella en México, en donde en las regiones montañosas con cobertura vegetal natural, se determinó una erosión potencial de 1 a 5 t/ha/año. De igual manera Huerta y Loli (2014) en la cuenca alta del Río Moché en Perú, aplicando el mismo método de </w:t>
      </w:r>
      <w:proofErr w:type="spellStart"/>
      <w:r w:rsidRPr="005F5A62">
        <w:rPr>
          <w:rFonts w:ascii="Times New Roman" w:hAnsi="Times New Roman"/>
          <w:sz w:val="24"/>
          <w:szCs w:val="24"/>
        </w:rPr>
        <w:t>Fournier</w:t>
      </w:r>
      <w:proofErr w:type="spellEnd"/>
      <w:r w:rsidRPr="005F5A62">
        <w:rPr>
          <w:rFonts w:ascii="Times New Roman" w:hAnsi="Times New Roman"/>
          <w:sz w:val="24"/>
          <w:szCs w:val="24"/>
        </w:rPr>
        <w:t xml:space="preserve"> en las </w:t>
      </w:r>
      <w:proofErr w:type="spellStart"/>
      <w:r w:rsidRPr="005F5A62">
        <w:rPr>
          <w:rFonts w:ascii="Times New Roman" w:hAnsi="Times New Roman"/>
          <w:sz w:val="24"/>
          <w:szCs w:val="24"/>
        </w:rPr>
        <w:t>subcuencas</w:t>
      </w:r>
      <w:proofErr w:type="spellEnd"/>
      <w:r w:rsidRPr="005F5A62">
        <w:rPr>
          <w:rFonts w:ascii="Times New Roman" w:hAnsi="Times New Roman"/>
          <w:sz w:val="24"/>
          <w:szCs w:val="24"/>
        </w:rPr>
        <w:t xml:space="preserve">: </w:t>
      </w:r>
      <w:proofErr w:type="spellStart"/>
      <w:r w:rsidRPr="005F5A62">
        <w:rPr>
          <w:rFonts w:ascii="Times New Roman" w:hAnsi="Times New Roman"/>
          <w:sz w:val="24"/>
          <w:szCs w:val="24"/>
        </w:rPr>
        <w:t>Huangamarca</w:t>
      </w:r>
      <w:proofErr w:type="spellEnd"/>
      <w:r w:rsidRPr="005F5A62">
        <w:rPr>
          <w:rFonts w:ascii="Times New Roman" w:hAnsi="Times New Roman"/>
          <w:sz w:val="24"/>
          <w:szCs w:val="24"/>
        </w:rPr>
        <w:t xml:space="preserve"> y Pollo, estimaron el poder erosivo de las precipitaciones en el orden de: 7,29 y 33,40 t/ha/año, respectivamente; lo que contrasta con lo expresado por Pando y otros (2003), que consideran que el método recomendado por la FAO, aplicando el índice de </w:t>
      </w:r>
      <w:proofErr w:type="spellStart"/>
      <w:r w:rsidRPr="005F5A62">
        <w:rPr>
          <w:rFonts w:ascii="Times New Roman" w:hAnsi="Times New Roman"/>
          <w:sz w:val="24"/>
          <w:szCs w:val="24"/>
        </w:rPr>
        <w:t>Fournier</w:t>
      </w:r>
      <w:proofErr w:type="spellEnd"/>
      <w:r w:rsidRPr="005F5A62">
        <w:rPr>
          <w:rFonts w:ascii="Times New Roman" w:hAnsi="Times New Roman"/>
          <w:sz w:val="24"/>
          <w:szCs w:val="24"/>
        </w:rPr>
        <w:t xml:space="preserve">, tiende a sobreestimar los valores reales en pendientes altas y a subestimarlos en pendientes bajas; aunque las diferencias más notables se notan en las </w:t>
      </w:r>
      <w:proofErr w:type="spellStart"/>
      <w:r w:rsidRPr="005F5A62">
        <w:rPr>
          <w:rFonts w:ascii="Times New Roman" w:hAnsi="Times New Roman"/>
          <w:sz w:val="24"/>
          <w:szCs w:val="24"/>
        </w:rPr>
        <w:t>subcuencas</w:t>
      </w:r>
      <w:proofErr w:type="spellEnd"/>
      <w:r w:rsidRPr="005F5A62">
        <w:rPr>
          <w:rFonts w:ascii="Times New Roman" w:hAnsi="Times New Roman"/>
          <w:sz w:val="24"/>
          <w:szCs w:val="24"/>
        </w:rPr>
        <w:t xml:space="preserve"> que presentan cárcavas, las cuales no son consideradas en la aplicación de otros métodos, por lo cual sugieren la inclusión de un factor de ponderación.  (Pimentel &amp; </w:t>
      </w:r>
      <w:proofErr w:type="spellStart"/>
      <w:r w:rsidRPr="005F5A62">
        <w:rPr>
          <w:rFonts w:ascii="Times New Roman" w:hAnsi="Times New Roman"/>
          <w:sz w:val="24"/>
          <w:szCs w:val="24"/>
        </w:rPr>
        <w:t>Kounang</w:t>
      </w:r>
      <w:proofErr w:type="spellEnd"/>
      <w:r w:rsidRPr="005F5A62">
        <w:rPr>
          <w:rFonts w:ascii="Times New Roman" w:hAnsi="Times New Roman"/>
          <w:sz w:val="24"/>
          <w:szCs w:val="24"/>
        </w:rPr>
        <w:t>, 1998)</w:t>
      </w:r>
    </w:p>
    <w:p w:rsidR="005F5A62" w:rsidRPr="005F5A62" w:rsidRDefault="005F5A62" w:rsidP="005F5A62">
      <w:pPr>
        <w:spacing w:after="0" w:line="360" w:lineRule="auto"/>
        <w:jc w:val="both"/>
        <w:rPr>
          <w:rFonts w:ascii="Times New Roman" w:hAnsi="Times New Roman"/>
          <w:sz w:val="24"/>
          <w:szCs w:val="24"/>
        </w:rPr>
      </w:pPr>
    </w:p>
    <w:p w:rsidR="005F5A62" w:rsidRPr="00EF3344" w:rsidRDefault="00EF3344" w:rsidP="005F5A62">
      <w:pPr>
        <w:spacing w:after="0" w:line="360" w:lineRule="auto"/>
        <w:jc w:val="both"/>
        <w:rPr>
          <w:rFonts w:ascii="Times New Roman" w:hAnsi="Times New Roman"/>
          <w:b/>
          <w:sz w:val="26"/>
          <w:szCs w:val="26"/>
        </w:rPr>
      </w:pPr>
      <w:r>
        <w:rPr>
          <w:rFonts w:ascii="Times New Roman" w:hAnsi="Times New Roman"/>
          <w:b/>
          <w:sz w:val="26"/>
          <w:szCs w:val="26"/>
        </w:rPr>
        <w:t>Conclusión</w:t>
      </w:r>
    </w:p>
    <w:p w:rsidR="005F5A62" w:rsidRPr="005F5A62" w:rsidRDefault="005F5A62" w:rsidP="005F5A62">
      <w:pPr>
        <w:spacing w:after="0" w:line="360" w:lineRule="auto"/>
        <w:jc w:val="both"/>
        <w:rPr>
          <w:rFonts w:ascii="Times New Roman" w:hAnsi="Times New Roman"/>
          <w:sz w:val="24"/>
          <w:szCs w:val="24"/>
        </w:rPr>
      </w:pPr>
      <w:r w:rsidRPr="005F5A62">
        <w:rPr>
          <w:rFonts w:ascii="Times New Roman" w:hAnsi="Times New Roman"/>
          <w:sz w:val="24"/>
          <w:szCs w:val="24"/>
        </w:rPr>
        <w:t xml:space="preserve">Las ecuaciones propuestas en el estudio, son aplicables a cuencas donde no existe o es escasa la información </w:t>
      </w:r>
      <w:proofErr w:type="spellStart"/>
      <w:r w:rsidRPr="005F5A62">
        <w:rPr>
          <w:rFonts w:ascii="Times New Roman" w:hAnsi="Times New Roman"/>
          <w:sz w:val="24"/>
          <w:szCs w:val="24"/>
        </w:rPr>
        <w:t>hidrometeorológica</w:t>
      </w:r>
      <w:proofErr w:type="spellEnd"/>
      <w:r w:rsidRPr="005F5A62">
        <w:rPr>
          <w:rFonts w:ascii="Times New Roman" w:hAnsi="Times New Roman"/>
          <w:sz w:val="24"/>
          <w:szCs w:val="24"/>
        </w:rPr>
        <w:t xml:space="preserve">, como la del Río Guineal, conformada por la </w:t>
      </w:r>
      <w:proofErr w:type="spellStart"/>
      <w:r w:rsidRPr="005F5A62">
        <w:rPr>
          <w:rFonts w:ascii="Times New Roman" w:hAnsi="Times New Roman"/>
          <w:sz w:val="24"/>
          <w:szCs w:val="24"/>
        </w:rPr>
        <w:t>subcuencas</w:t>
      </w:r>
      <w:proofErr w:type="spellEnd"/>
      <w:r w:rsidRPr="005F5A62">
        <w:rPr>
          <w:rFonts w:ascii="Times New Roman" w:hAnsi="Times New Roman"/>
          <w:sz w:val="24"/>
          <w:szCs w:val="24"/>
        </w:rPr>
        <w:t xml:space="preserve">: Río Grande, Guineal y el Congo, cuyas pérdidas del suelo se estiman en: 6,49, 6,4 y 16,6 t/ha/año respectivamente; valores que son considerados elevados en relación con los niveles de tolerancia propuestos por la FAO, y afectan sistemáticamente los suelos, por la fragilidad y vulnerabilidad de los </w:t>
      </w:r>
      <w:proofErr w:type="spellStart"/>
      <w:r w:rsidRPr="005F5A62">
        <w:rPr>
          <w:rFonts w:ascii="Times New Roman" w:hAnsi="Times New Roman"/>
          <w:sz w:val="24"/>
          <w:szCs w:val="24"/>
        </w:rPr>
        <w:t>agroecosistemas</w:t>
      </w:r>
      <w:proofErr w:type="spellEnd"/>
      <w:r w:rsidRPr="005F5A62">
        <w:rPr>
          <w:rFonts w:ascii="Times New Roman" w:hAnsi="Times New Roman"/>
          <w:sz w:val="24"/>
          <w:szCs w:val="24"/>
        </w:rPr>
        <w:t xml:space="preserve"> del área del proyecto, caracterizados por la presencia de una topografía irregular con pendientes fuertes que fluctúan entre 55% y 70%.</w:t>
      </w:r>
    </w:p>
    <w:p w:rsidR="001B124B" w:rsidRPr="001B124B" w:rsidRDefault="005F5A62" w:rsidP="005F5A62">
      <w:pPr>
        <w:spacing w:after="0" w:line="360" w:lineRule="auto"/>
        <w:jc w:val="both"/>
        <w:rPr>
          <w:rFonts w:ascii="Times New Roman" w:hAnsi="Times New Roman"/>
          <w:sz w:val="24"/>
          <w:szCs w:val="24"/>
        </w:rPr>
      </w:pPr>
      <w:r w:rsidRPr="005F5A62">
        <w:rPr>
          <w:rFonts w:ascii="Times New Roman" w:hAnsi="Times New Roman"/>
          <w:sz w:val="24"/>
          <w:szCs w:val="24"/>
        </w:rPr>
        <w:t>En general, las tasas de erosión son naturalmente altas en el caso de terrenos montañosos con elevadas precipitaciones, que corresponden a las condiciones generales del Ecuador y de toda Sudamérica. Los resultados definen que se requiere de manera prioritaria de acciones para el manejo del recurso hídrico y prácticas de conservación del suelo y sostenibilidad de los bienes y servicios ambientales que genera la cuenca, específicamente en la subcuenca el Congo, por presentar un mayor grado de intervención antrópica en forma de cambio de uso del suelo y deforestación intensiva</w:t>
      </w:r>
    </w:p>
    <w:p w:rsidR="00133A08" w:rsidRDefault="00133A08" w:rsidP="00D26696">
      <w:pPr>
        <w:spacing w:after="0" w:line="360" w:lineRule="auto"/>
        <w:jc w:val="both"/>
        <w:rPr>
          <w:rFonts w:ascii="Times New Roman" w:hAnsi="Times New Roman"/>
          <w:sz w:val="24"/>
          <w:szCs w:val="24"/>
        </w:rPr>
      </w:pPr>
    </w:p>
    <w:p w:rsidR="008B05EC" w:rsidRPr="00621A46" w:rsidRDefault="00594E3F" w:rsidP="003F6D01">
      <w:pPr>
        <w:spacing w:after="0" w:line="360" w:lineRule="auto"/>
        <w:rPr>
          <w:rFonts w:ascii="Times New Roman" w:hAnsi="Times New Roman"/>
          <w:sz w:val="24"/>
          <w:szCs w:val="24"/>
        </w:rPr>
      </w:pPr>
      <w:r w:rsidRPr="00594E3F">
        <w:rPr>
          <w:rFonts w:ascii="Times New Roman" w:eastAsia="Calibri" w:hAnsi="Times New Roman"/>
          <w:b/>
          <w:sz w:val="26"/>
          <w:szCs w:val="26"/>
          <w:lang w:eastAsia="es-EC"/>
        </w:rPr>
        <w:t>Re</w:t>
      </w:r>
      <w:r w:rsidR="008C0404">
        <w:rPr>
          <w:rFonts w:ascii="Times New Roman" w:eastAsia="Calibri" w:hAnsi="Times New Roman"/>
          <w:b/>
          <w:sz w:val="26"/>
          <w:szCs w:val="26"/>
          <w:lang w:eastAsia="es-EC"/>
        </w:rPr>
        <w:t>ferencias</w:t>
      </w:r>
    </w:p>
    <w:p w:rsidR="00EF3344" w:rsidRPr="00EF3344" w:rsidRDefault="00EF3344" w:rsidP="00EF3344">
      <w:pPr>
        <w:pStyle w:val="Prrafodelista"/>
        <w:numPr>
          <w:ilvl w:val="0"/>
          <w:numId w:val="20"/>
        </w:numPr>
        <w:spacing w:after="0" w:line="360" w:lineRule="auto"/>
        <w:ind w:right="-1" w:hanging="578"/>
        <w:jc w:val="both"/>
        <w:rPr>
          <w:rFonts w:ascii="Times New Roman" w:hAnsi="Times New Roman"/>
          <w:sz w:val="24"/>
          <w:szCs w:val="23"/>
        </w:rPr>
      </w:pPr>
      <w:r w:rsidRPr="00EF3344">
        <w:rPr>
          <w:rFonts w:ascii="Times New Roman" w:hAnsi="Times New Roman"/>
          <w:sz w:val="24"/>
          <w:szCs w:val="23"/>
        </w:rPr>
        <w:t xml:space="preserve">Alatorre, L., García, A., Rodríguez, A., &amp; </w:t>
      </w:r>
      <w:proofErr w:type="spellStart"/>
      <w:r w:rsidRPr="00EF3344">
        <w:rPr>
          <w:rFonts w:ascii="Times New Roman" w:hAnsi="Times New Roman"/>
          <w:sz w:val="24"/>
          <w:szCs w:val="23"/>
        </w:rPr>
        <w:t>Erives</w:t>
      </w:r>
      <w:proofErr w:type="spellEnd"/>
      <w:r w:rsidRPr="00EF3344">
        <w:rPr>
          <w:rFonts w:ascii="Times New Roman" w:hAnsi="Times New Roman"/>
          <w:sz w:val="24"/>
          <w:szCs w:val="23"/>
        </w:rPr>
        <w:t xml:space="preserve">, V. y. (2013). Estimación de la Erosión Potencial en la Cuenca de la Laguna Bustillos,     Chihuahua, México. </w:t>
      </w:r>
      <w:proofErr w:type="spellStart"/>
      <w:r w:rsidRPr="00EF3344">
        <w:rPr>
          <w:rFonts w:ascii="Times New Roman" w:hAnsi="Times New Roman"/>
          <w:sz w:val="24"/>
          <w:szCs w:val="23"/>
        </w:rPr>
        <w:t>Geoecologia</w:t>
      </w:r>
      <w:proofErr w:type="spellEnd"/>
      <w:r w:rsidRPr="00EF3344">
        <w:rPr>
          <w:rFonts w:ascii="Times New Roman" w:hAnsi="Times New Roman"/>
          <w:sz w:val="24"/>
          <w:szCs w:val="23"/>
        </w:rPr>
        <w:t>, Cambio Ambiental y Paisaje, 249-258.</w:t>
      </w:r>
    </w:p>
    <w:p w:rsidR="00EF3344" w:rsidRPr="00EF3344" w:rsidRDefault="00EF3344" w:rsidP="00EF3344">
      <w:pPr>
        <w:pStyle w:val="Prrafodelista"/>
        <w:numPr>
          <w:ilvl w:val="0"/>
          <w:numId w:val="20"/>
        </w:numPr>
        <w:spacing w:after="0" w:line="360" w:lineRule="auto"/>
        <w:ind w:right="-1" w:hanging="578"/>
        <w:jc w:val="both"/>
        <w:rPr>
          <w:rFonts w:ascii="Times New Roman" w:hAnsi="Times New Roman"/>
          <w:sz w:val="24"/>
          <w:szCs w:val="23"/>
        </w:rPr>
      </w:pPr>
      <w:r w:rsidRPr="00EF3344">
        <w:rPr>
          <w:rFonts w:ascii="Times New Roman" w:hAnsi="Times New Roman"/>
          <w:sz w:val="24"/>
          <w:szCs w:val="23"/>
        </w:rPr>
        <w:t>Bolaños, M., Paz, F., Cruz, C., Jesús, A., Romero, V., &amp; De la Cruz, J. (2016). Mapa de Erosión de los suelos de México y posibles implicaciones en el almacenamiento de carbono orgánico del suelo. TERRA Latinoamericana, 34(3), 271-288.</w:t>
      </w:r>
    </w:p>
    <w:p w:rsidR="00EF3344" w:rsidRPr="00EF3344" w:rsidRDefault="00EF3344" w:rsidP="00EF3344">
      <w:pPr>
        <w:pStyle w:val="Prrafodelista"/>
        <w:numPr>
          <w:ilvl w:val="0"/>
          <w:numId w:val="20"/>
        </w:numPr>
        <w:spacing w:after="0" w:line="360" w:lineRule="auto"/>
        <w:ind w:right="-1" w:hanging="578"/>
        <w:jc w:val="both"/>
        <w:rPr>
          <w:rFonts w:ascii="Times New Roman" w:hAnsi="Times New Roman"/>
          <w:sz w:val="24"/>
          <w:szCs w:val="23"/>
        </w:rPr>
      </w:pPr>
      <w:r w:rsidRPr="00EF3344">
        <w:rPr>
          <w:rFonts w:ascii="Times New Roman" w:hAnsi="Times New Roman"/>
          <w:sz w:val="24"/>
          <w:szCs w:val="23"/>
        </w:rPr>
        <w:t xml:space="preserve">Colín-García, G., Ibáñez-Castillo, L., Reyes-Sánchez, José, Arteaga-Ramírez, &amp; Ramón. (2013). Diagnóstico de la Erosión Hídrica de la Cuenca del Río </w:t>
      </w:r>
      <w:proofErr w:type="spellStart"/>
      <w:r w:rsidRPr="00EF3344">
        <w:rPr>
          <w:rFonts w:ascii="Times New Roman" w:hAnsi="Times New Roman"/>
          <w:sz w:val="24"/>
          <w:szCs w:val="23"/>
        </w:rPr>
        <w:t>Pichucalco</w:t>
      </w:r>
      <w:proofErr w:type="spellEnd"/>
      <w:r w:rsidRPr="00EF3344">
        <w:rPr>
          <w:rFonts w:ascii="Times New Roman" w:hAnsi="Times New Roman"/>
          <w:sz w:val="24"/>
          <w:szCs w:val="23"/>
        </w:rPr>
        <w:t>. 23-31.</w:t>
      </w:r>
    </w:p>
    <w:p w:rsidR="00EF3344" w:rsidRPr="00EF3344" w:rsidRDefault="00EF3344" w:rsidP="00EF3344">
      <w:pPr>
        <w:pStyle w:val="Prrafodelista"/>
        <w:numPr>
          <w:ilvl w:val="0"/>
          <w:numId w:val="20"/>
        </w:numPr>
        <w:spacing w:after="0" w:line="360" w:lineRule="auto"/>
        <w:ind w:right="-1" w:hanging="578"/>
        <w:jc w:val="both"/>
        <w:rPr>
          <w:rFonts w:ascii="Times New Roman" w:hAnsi="Times New Roman"/>
          <w:sz w:val="24"/>
          <w:szCs w:val="23"/>
        </w:rPr>
      </w:pPr>
      <w:r w:rsidRPr="00EF3344">
        <w:rPr>
          <w:rFonts w:ascii="Times New Roman" w:hAnsi="Times New Roman"/>
          <w:sz w:val="24"/>
          <w:szCs w:val="23"/>
        </w:rPr>
        <w:t>Cruz, E., Chela, E., Monar, C., Valverde, F., Cartagena, Y., &amp; Cruz. (2010). Evaluación de la Perdida Productiva y Económica por la Erosión Hídrica en 3 Sistemas de Producción en la Microcuenca del Rio Alumbre, Provincia Bolívar, Ecuador. 1-10.</w:t>
      </w:r>
    </w:p>
    <w:p w:rsidR="00EF3344" w:rsidRPr="00EF3344" w:rsidRDefault="00EF3344" w:rsidP="00EF3344">
      <w:pPr>
        <w:pStyle w:val="Prrafodelista"/>
        <w:numPr>
          <w:ilvl w:val="0"/>
          <w:numId w:val="20"/>
        </w:numPr>
        <w:spacing w:after="0" w:line="360" w:lineRule="auto"/>
        <w:ind w:right="-1" w:hanging="578"/>
        <w:jc w:val="both"/>
        <w:rPr>
          <w:rFonts w:ascii="Times New Roman" w:hAnsi="Times New Roman"/>
          <w:sz w:val="24"/>
          <w:szCs w:val="23"/>
        </w:rPr>
      </w:pPr>
      <w:r w:rsidRPr="00EF3344">
        <w:rPr>
          <w:rFonts w:ascii="Times New Roman" w:hAnsi="Times New Roman"/>
          <w:sz w:val="24"/>
          <w:szCs w:val="23"/>
        </w:rPr>
        <w:lastRenderedPageBreak/>
        <w:t xml:space="preserve">De </w:t>
      </w:r>
      <w:proofErr w:type="spellStart"/>
      <w:r w:rsidRPr="00EF3344">
        <w:rPr>
          <w:rFonts w:ascii="Times New Roman" w:hAnsi="Times New Roman"/>
          <w:sz w:val="24"/>
          <w:szCs w:val="23"/>
        </w:rPr>
        <w:t>Noni</w:t>
      </w:r>
      <w:proofErr w:type="spellEnd"/>
      <w:r w:rsidRPr="00EF3344">
        <w:rPr>
          <w:rFonts w:ascii="Times New Roman" w:hAnsi="Times New Roman"/>
          <w:sz w:val="24"/>
          <w:szCs w:val="23"/>
        </w:rPr>
        <w:t>, G., &amp; Trujillo, G. (1986). La Erosión Actual y Potencial en Ecuador: Localización, Manifestaciones y Causas. Quito, Ecuador: CEDIG.</w:t>
      </w:r>
    </w:p>
    <w:p w:rsidR="00EF3344" w:rsidRPr="00EF3344" w:rsidRDefault="00EF3344" w:rsidP="00EF3344">
      <w:pPr>
        <w:pStyle w:val="Prrafodelista"/>
        <w:numPr>
          <w:ilvl w:val="0"/>
          <w:numId w:val="20"/>
        </w:numPr>
        <w:spacing w:after="0" w:line="360" w:lineRule="auto"/>
        <w:ind w:right="-1" w:hanging="578"/>
        <w:jc w:val="both"/>
        <w:rPr>
          <w:rFonts w:ascii="Times New Roman" w:hAnsi="Times New Roman"/>
          <w:sz w:val="24"/>
          <w:szCs w:val="23"/>
        </w:rPr>
      </w:pPr>
      <w:r w:rsidRPr="00EF3344">
        <w:rPr>
          <w:rFonts w:ascii="Times New Roman" w:hAnsi="Times New Roman"/>
          <w:sz w:val="24"/>
          <w:szCs w:val="23"/>
        </w:rPr>
        <w:t xml:space="preserve">Díaz, C. (2011). Alternativas para el control de la erosión mediante el uso de coberturas convencionales, no convencionales y </w:t>
      </w:r>
      <w:proofErr w:type="spellStart"/>
      <w:r w:rsidRPr="00EF3344">
        <w:rPr>
          <w:rFonts w:ascii="Times New Roman" w:hAnsi="Times New Roman"/>
          <w:sz w:val="24"/>
          <w:szCs w:val="23"/>
        </w:rPr>
        <w:t>revegetalización</w:t>
      </w:r>
      <w:proofErr w:type="spellEnd"/>
      <w:r w:rsidRPr="00EF3344">
        <w:rPr>
          <w:rFonts w:ascii="Times New Roman" w:hAnsi="Times New Roman"/>
          <w:sz w:val="24"/>
          <w:szCs w:val="23"/>
        </w:rPr>
        <w:t>. Ingeniería e investigación, 31(3), 80-90.</w:t>
      </w:r>
    </w:p>
    <w:p w:rsidR="00EF3344" w:rsidRPr="00EF3344" w:rsidRDefault="00EF3344" w:rsidP="00EF3344">
      <w:pPr>
        <w:pStyle w:val="Prrafodelista"/>
        <w:numPr>
          <w:ilvl w:val="0"/>
          <w:numId w:val="20"/>
        </w:numPr>
        <w:spacing w:after="0" w:line="360" w:lineRule="auto"/>
        <w:ind w:right="-1" w:hanging="578"/>
        <w:jc w:val="both"/>
        <w:rPr>
          <w:rFonts w:ascii="Times New Roman" w:hAnsi="Times New Roman"/>
          <w:sz w:val="24"/>
          <w:szCs w:val="23"/>
        </w:rPr>
      </w:pPr>
      <w:r w:rsidRPr="00EF3344">
        <w:rPr>
          <w:rFonts w:ascii="Times New Roman" w:hAnsi="Times New Roman"/>
          <w:sz w:val="24"/>
          <w:szCs w:val="23"/>
        </w:rPr>
        <w:t xml:space="preserve">Díaz, J. (2015). Diagnóstico del Potencial de Erosión Hídrica, Mediante Técnicas de Geoprocesamiento en la </w:t>
      </w:r>
      <w:proofErr w:type="spellStart"/>
      <w:r w:rsidRPr="00EF3344">
        <w:rPr>
          <w:rFonts w:ascii="Times New Roman" w:hAnsi="Times New Roman"/>
          <w:sz w:val="24"/>
          <w:szCs w:val="23"/>
        </w:rPr>
        <w:t>Subcuencas</w:t>
      </w:r>
      <w:proofErr w:type="spellEnd"/>
      <w:r w:rsidRPr="00EF3344">
        <w:rPr>
          <w:rFonts w:ascii="Times New Roman" w:hAnsi="Times New Roman"/>
          <w:sz w:val="24"/>
          <w:szCs w:val="23"/>
        </w:rPr>
        <w:t xml:space="preserve"> del Río </w:t>
      </w:r>
      <w:proofErr w:type="spellStart"/>
      <w:r w:rsidRPr="00EF3344">
        <w:rPr>
          <w:rFonts w:ascii="Times New Roman" w:hAnsi="Times New Roman"/>
          <w:sz w:val="24"/>
          <w:szCs w:val="23"/>
        </w:rPr>
        <w:t>Angasmarca</w:t>
      </w:r>
      <w:proofErr w:type="spellEnd"/>
      <w:r w:rsidRPr="00EF3344">
        <w:rPr>
          <w:rFonts w:ascii="Times New Roman" w:hAnsi="Times New Roman"/>
          <w:sz w:val="24"/>
          <w:szCs w:val="23"/>
        </w:rPr>
        <w:t>, La Libertad, Perú. Anales Científicos, 76(2), 283-293.</w:t>
      </w:r>
    </w:p>
    <w:p w:rsidR="00EF3344" w:rsidRPr="00EF3344" w:rsidRDefault="00EF3344" w:rsidP="00EF3344">
      <w:pPr>
        <w:pStyle w:val="Prrafodelista"/>
        <w:numPr>
          <w:ilvl w:val="0"/>
          <w:numId w:val="20"/>
        </w:numPr>
        <w:spacing w:after="0" w:line="360" w:lineRule="auto"/>
        <w:ind w:right="-1" w:hanging="578"/>
        <w:jc w:val="both"/>
        <w:rPr>
          <w:rFonts w:ascii="Times New Roman" w:hAnsi="Times New Roman"/>
          <w:sz w:val="24"/>
          <w:szCs w:val="23"/>
        </w:rPr>
      </w:pPr>
      <w:proofErr w:type="spellStart"/>
      <w:r w:rsidRPr="00EF3344">
        <w:rPr>
          <w:rFonts w:ascii="Times New Roman" w:hAnsi="Times New Roman"/>
          <w:sz w:val="24"/>
          <w:szCs w:val="23"/>
        </w:rPr>
        <w:t>Efhimiou</w:t>
      </w:r>
      <w:proofErr w:type="spellEnd"/>
      <w:r w:rsidRPr="00EF3344">
        <w:rPr>
          <w:rFonts w:ascii="Times New Roman" w:hAnsi="Times New Roman"/>
          <w:sz w:val="24"/>
          <w:szCs w:val="23"/>
        </w:rPr>
        <w:t xml:space="preserve">, N., &amp; </w:t>
      </w:r>
      <w:proofErr w:type="spellStart"/>
      <w:r w:rsidRPr="00EF3344">
        <w:rPr>
          <w:rFonts w:ascii="Times New Roman" w:hAnsi="Times New Roman"/>
          <w:sz w:val="24"/>
          <w:szCs w:val="23"/>
        </w:rPr>
        <w:t>Lykoudi</w:t>
      </w:r>
      <w:proofErr w:type="spellEnd"/>
      <w:r w:rsidRPr="00EF3344">
        <w:rPr>
          <w:rFonts w:ascii="Times New Roman" w:hAnsi="Times New Roman"/>
          <w:sz w:val="24"/>
          <w:szCs w:val="23"/>
        </w:rPr>
        <w:t xml:space="preserve">, E. (2016). Erosión del Suelo Estimación con el Modelo EPM. Sociedad </w:t>
      </w:r>
      <w:proofErr w:type="spellStart"/>
      <w:r w:rsidRPr="00EF3344">
        <w:rPr>
          <w:rFonts w:ascii="Times New Roman" w:hAnsi="Times New Roman"/>
          <w:sz w:val="24"/>
          <w:szCs w:val="23"/>
        </w:rPr>
        <w:t>Geologica</w:t>
      </w:r>
      <w:proofErr w:type="spellEnd"/>
      <w:r w:rsidRPr="00EF3344">
        <w:rPr>
          <w:rFonts w:ascii="Times New Roman" w:hAnsi="Times New Roman"/>
          <w:sz w:val="24"/>
          <w:szCs w:val="23"/>
        </w:rPr>
        <w:t xml:space="preserve"> Griega, 305-314.</w:t>
      </w:r>
    </w:p>
    <w:p w:rsidR="00EF3344" w:rsidRPr="00EF3344" w:rsidRDefault="00EF3344" w:rsidP="00EF3344">
      <w:pPr>
        <w:pStyle w:val="Prrafodelista"/>
        <w:numPr>
          <w:ilvl w:val="0"/>
          <w:numId w:val="20"/>
        </w:numPr>
        <w:spacing w:after="0" w:line="360" w:lineRule="auto"/>
        <w:ind w:right="-1" w:hanging="578"/>
        <w:jc w:val="both"/>
        <w:rPr>
          <w:rFonts w:ascii="Times New Roman" w:hAnsi="Times New Roman"/>
          <w:sz w:val="24"/>
          <w:szCs w:val="23"/>
        </w:rPr>
      </w:pPr>
      <w:proofErr w:type="spellStart"/>
      <w:r w:rsidRPr="00EF3344">
        <w:rPr>
          <w:rFonts w:ascii="Times New Roman" w:hAnsi="Times New Roman"/>
          <w:sz w:val="24"/>
          <w:szCs w:val="23"/>
        </w:rPr>
        <w:t>Efthimiou</w:t>
      </w:r>
      <w:proofErr w:type="spellEnd"/>
      <w:r w:rsidRPr="00EF3344">
        <w:rPr>
          <w:rFonts w:ascii="Times New Roman" w:hAnsi="Times New Roman"/>
          <w:sz w:val="24"/>
          <w:szCs w:val="23"/>
        </w:rPr>
        <w:t xml:space="preserve">, N., </w:t>
      </w:r>
      <w:proofErr w:type="spellStart"/>
      <w:r w:rsidRPr="00EF3344">
        <w:rPr>
          <w:rFonts w:ascii="Times New Roman" w:hAnsi="Times New Roman"/>
          <w:sz w:val="24"/>
          <w:szCs w:val="23"/>
        </w:rPr>
        <w:t>Lykoudi</w:t>
      </w:r>
      <w:proofErr w:type="spellEnd"/>
      <w:r w:rsidRPr="00EF3344">
        <w:rPr>
          <w:rFonts w:ascii="Times New Roman" w:hAnsi="Times New Roman"/>
          <w:sz w:val="24"/>
          <w:szCs w:val="23"/>
        </w:rPr>
        <w:t xml:space="preserve">, E., &amp; </w:t>
      </w:r>
      <w:proofErr w:type="spellStart"/>
      <w:r w:rsidRPr="00EF3344">
        <w:rPr>
          <w:rFonts w:ascii="Times New Roman" w:hAnsi="Times New Roman"/>
          <w:sz w:val="24"/>
          <w:szCs w:val="23"/>
        </w:rPr>
        <w:t>Karavitis</w:t>
      </w:r>
      <w:proofErr w:type="spellEnd"/>
      <w:r w:rsidRPr="00EF3344">
        <w:rPr>
          <w:rFonts w:ascii="Times New Roman" w:hAnsi="Times New Roman"/>
          <w:sz w:val="24"/>
          <w:szCs w:val="23"/>
        </w:rPr>
        <w:t>, C. (2017). Análisis Comparativo, de las Estimaciones de Rendimiento de Sedimentos Utilizando Modelos de Erosión del Suelo Empíricas. Ciencias Hidrológicas, 62(16).</w:t>
      </w:r>
    </w:p>
    <w:p w:rsidR="00EF3344" w:rsidRPr="00EF3344" w:rsidRDefault="00EF3344" w:rsidP="00EF3344">
      <w:pPr>
        <w:pStyle w:val="Prrafodelista"/>
        <w:numPr>
          <w:ilvl w:val="0"/>
          <w:numId w:val="20"/>
        </w:numPr>
        <w:spacing w:after="0" w:line="360" w:lineRule="auto"/>
        <w:ind w:right="-1" w:hanging="578"/>
        <w:jc w:val="both"/>
        <w:rPr>
          <w:rFonts w:ascii="Times New Roman" w:hAnsi="Times New Roman"/>
          <w:sz w:val="24"/>
          <w:szCs w:val="23"/>
        </w:rPr>
      </w:pPr>
      <w:proofErr w:type="spellStart"/>
      <w:r w:rsidRPr="00EF3344">
        <w:rPr>
          <w:rFonts w:ascii="Times New Roman" w:hAnsi="Times New Roman"/>
          <w:sz w:val="24"/>
          <w:szCs w:val="23"/>
        </w:rPr>
        <w:t>Efthimiou</w:t>
      </w:r>
      <w:proofErr w:type="spellEnd"/>
      <w:r w:rsidRPr="00EF3344">
        <w:rPr>
          <w:rFonts w:ascii="Times New Roman" w:hAnsi="Times New Roman"/>
          <w:sz w:val="24"/>
          <w:szCs w:val="23"/>
        </w:rPr>
        <w:t xml:space="preserve">, N., </w:t>
      </w:r>
      <w:proofErr w:type="spellStart"/>
      <w:r w:rsidRPr="00EF3344">
        <w:rPr>
          <w:rFonts w:ascii="Times New Roman" w:hAnsi="Times New Roman"/>
          <w:sz w:val="24"/>
          <w:szCs w:val="23"/>
        </w:rPr>
        <w:t>Lykoudi</w:t>
      </w:r>
      <w:proofErr w:type="spellEnd"/>
      <w:r w:rsidRPr="00EF3344">
        <w:rPr>
          <w:rFonts w:ascii="Times New Roman" w:hAnsi="Times New Roman"/>
          <w:sz w:val="24"/>
          <w:szCs w:val="23"/>
        </w:rPr>
        <w:t xml:space="preserve">, E., </w:t>
      </w:r>
      <w:proofErr w:type="spellStart"/>
      <w:r w:rsidRPr="00EF3344">
        <w:rPr>
          <w:rFonts w:ascii="Times New Roman" w:hAnsi="Times New Roman"/>
          <w:sz w:val="24"/>
          <w:szCs w:val="23"/>
        </w:rPr>
        <w:t>Panagoulia</w:t>
      </w:r>
      <w:proofErr w:type="spellEnd"/>
      <w:r w:rsidRPr="00EF3344">
        <w:rPr>
          <w:rFonts w:ascii="Times New Roman" w:hAnsi="Times New Roman"/>
          <w:sz w:val="24"/>
          <w:szCs w:val="23"/>
        </w:rPr>
        <w:t xml:space="preserve">, D., &amp; </w:t>
      </w:r>
      <w:proofErr w:type="spellStart"/>
      <w:r w:rsidRPr="00EF3344">
        <w:rPr>
          <w:rFonts w:ascii="Times New Roman" w:hAnsi="Times New Roman"/>
          <w:sz w:val="24"/>
          <w:szCs w:val="23"/>
        </w:rPr>
        <w:t>Karavitis</w:t>
      </w:r>
      <w:proofErr w:type="spellEnd"/>
      <w:r w:rsidRPr="00EF3344">
        <w:rPr>
          <w:rFonts w:ascii="Times New Roman" w:hAnsi="Times New Roman"/>
          <w:sz w:val="24"/>
          <w:szCs w:val="23"/>
        </w:rPr>
        <w:t xml:space="preserve">, C. (2016). Evaluación de </w:t>
      </w:r>
      <w:proofErr w:type="spellStart"/>
      <w:r w:rsidRPr="00EF3344">
        <w:rPr>
          <w:rFonts w:ascii="Times New Roman" w:hAnsi="Times New Roman"/>
          <w:sz w:val="24"/>
          <w:szCs w:val="23"/>
        </w:rPr>
        <w:t>Susceptiblidad</w:t>
      </w:r>
      <w:proofErr w:type="spellEnd"/>
      <w:r w:rsidRPr="00EF3344">
        <w:rPr>
          <w:rFonts w:ascii="Times New Roman" w:hAnsi="Times New Roman"/>
          <w:sz w:val="24"/>
          <w:szCs w:val="23"/>
        </w:rPr>
        <w:t xml:space="preserve"> del Suelo a la Erosión Utilizando los Modelos RUSLE y EPM, el Caso de Cuenca VENETIKOS. Global </w:t>
      </w:r>
      <w:proofErr w:type="spellStart"/>
      <w:r w:rsidRPr="00EF3344">
        <w:rPr>
          <w:rFonts w:ascii="Times New Roman" w:hAnsi="Times New Roman"/>
          <w:sz w:val="24"/>
          <w:szCs w:val="23"/>
        </w:rPr>
        <w:t>Nest</w:t>
      </w:r>
      <w:proofErr w:type="spellEnd"/>
      <w:r w:rsidRPr="00EF3344">
        <w:rPr>
          <w:rFonts w:ascii="Times New Roman" w:hAnsi="Times New Roman"/>
          <w:sz w:val="24"/>
          <w:szCs w:val="23"/>
        </w:rPr>
        <w:t>, 18(10), 1-16.</w:t>
      </w:r>
    </w:p>
    <w:p w:rsidR="00EF3344" w:rsidRPr="00EF3344" w:rsidRDefault="00EF3344" w:rsidP="00EF3344">
      <w:pPr>
        <w:pStyle w:val="Prrafodelista"/>
        <w:numPr>
          <w:ilvl w:val="0"/>
          <w:numId w:val="20"/>
        </w:numPr>
        <w:spacing w:after="0" w:line="360" w:lineRule="auto"/>
        <w:ind w:right="-1" w:hanging="578"/>
        <w:jc w:val="both"/>
        <w:rPr>
          <w:rFonts w:ascii="Times New Roman" w:hAnsi="Times New Roman"/>
          <w:sz w:val="24"/>
          <w:szCs w:val="23"/>
        </w:rPr>
      </w:pPr>
      <w:r w:rsidRPr="00EF3344">
        <w:rPr>
          <w:rFonts w:ascii="Times New Roman" w:hAnsi="Times New Roman"/>
          <w:sz w:val="24"/>
          <w:szCs w:val="23"/>
        </w:rPr>
        <w:t xml:space="preserve">Expedito, G., </w:t>
      </w:r>
      <w:proofErr w:type="spellStart"/>
      <w:r w:rsidRPr="00EF3344">
        <w:rPr>
          <w:rFonts w:ascii="Times New Roman" w:hAnsi="Times New Roman"/>
          <w:sz w:val="24"/>
          <w:szCs w:val="23"/>
        </w:rPr>
        <w:t>Parreiras</w:t>
      </w:r>
      <w:proofErr w:type="spellEnd"/>
      <w:r w:rsidRPr="00EF3344">
        <w:rPr>
          <w:rFonts w:ascii="Times New Roman" w:hAnsi="Times New Roman"/>
          <w:sz w:val="24"/>
          <w:szCs w:val="23"/>
        </w:rPr>
        <w:t xml:space="preserve">, T., Santos, R., </w:t>
      </w:r>
      <w:proofErr w:type="spellStart"/>
      <w:r w:rsidRPr="00EF3344">
        <w:rPr>
          <w:rFonts w:ascii="Times New Roman" w:hAnsi="Times New Roman"/>
          <w:sz w:val="24"/>
          <w:szCs w:val="23"/>
        </w:rPr>
        <w:t>Avanzi</w:t>
      </w:r>
      <w:proofErr w:type="spellEnd"/>
      <w:r w:rsidRPr="00EF3344">
        <w:rPr>
          <w:rFonts w:ascii="Times New Roman" w:hAnsi="Times New Roman"/>
          <w:sz w:val="24"/>
          <w:szCs w:val="23"/>
        </w:rPr>
        <w:t xml:space="preserve">, J., &amp; </w:t>
      </w:r>
      <w:proofErr w:type="spellStart"/>
      <w:r w:rsidRPr="00EF3344">
        <w:rPr>
          <w:rFonts w:ascii="Times New Roman" w:hAnsi="Times New Roman"/>
          <w:sz w:val="24"/>
          <w:szCs w:val="23"/>
        </w:rPr>
        <w:t>Mincato</w:t>
      </w:r>
      <w:proofErr w:type="spellEnd"/>
      <w:r w:rsidRPr="00EF3344">
        <w:rPr>
          <w:rFonts w:ascii="Times New Roman" w:hAnsi="Times New Roman"/>
          <w:sz w:val="24"/>
          <w:szCs w:val="23"/>
        </w:rPr>
        <w:t xml:space="preserve">, L. (2019). Las Estimaciones de la Perdidas del Suelo por la Erosión </w:t>
      </w:r>
      <w:proofErr w:type="spellStart"/>
      <w:r w:rsidRPr="00EF3344">
        <w:rPr>
          <w:rFonts w:ascii="Times New Roman" w:hAnsi="Times New Roman"/>
          <w:sz w:val="24"/>
          <w:szCs w:val="23"/>
        </w:rPr>
        <w:t>Potenical</w:t>
      </w:r>
      <w:proofErr w:type="spellEnd"/>
      <w:r w:rsidRPr="00EF3344">
        <w:rPr>
          <w:rFonts w:ascii="Times New Roman" w:hAnsi="Times New Roman"/>
          <w:sz w:val="24"/>
          <w:szCs w:val="23"/>
        </w:rPr>
        <w:t xml:space="preserve">, Método de </w:t>
      </w:r>
      <w:proofErr w:type="spellStart"/>
      <w:r w:rsidRPr="00EF3344">
        <w:rPr>
          <w:rFonts w:ascii="Times New Roman" w:hAnsi="Times New Roman"/>
          <w:sz w:val="24"/>
          <w:szCs w:val="23"/>
        </w:rPr>
        <w:t>Latisoles</w:t>
      </w:r>
      <w:proofErr w:type="spellEnd"/>
      <w:r w:rsidRPr="00EF3344">
        <w:rPr>
          <w:rFonts w:ascii="Times New Roman" w:hAnsi="Times New Roman"/>
          <w:sz w:val="24"/>
          <w:szCs w:val="23"/>
        </w:rPr>
        <w:t xml:space="preserve"> Tropicales. Ciencia y </w:t>
      </w:r>
      <w:proofErr w:type="spellStart"/>
      <w:r w:rsidRPr="00EF3344">
        <w:rPr>
          <w:rFonts w:ascii="Times New Roman" w:hAnsi="Times New Roman"/>
          <w:sz w:val="24"/>
          <w:szCs w:val="23"/>
        </w:rPr>
        <w:t>Agrotecnología</w:t>
      </w:r>
      <w:proofErr w:type="spellEnd"/>
      <w:r w:rsidRPr="00EF3344">
        <w:rPr>
          <w:rFonts w:ascii="Times New Roman" w:hAnsi="Times New Roman"/>
          <w:sz w:val="24"/>
          <w:szCs w:val="23"/>
        </w:rPr>
        <w:t>, 1-10.</w:t>
      </w:r>
    </w:p>
    <w:p w:rsidR="00EF3344" w:rsidRPr="00EF3344" w:rsidRDefault="00EF3344" w:rsidP="00EF3344">
      <w:pPr>
        <w:pStyle w:val="Prrafodelista"/>
        <w:numPr>
          <w:ilvl w:val="0"/>
          <w:numId w:val="20"/>
        </w:numPr>
        <w:spacing w:after="0" w:line="360" w:lineRule="auto"/>
        <w:ind w:right="-1" w:hanging="578"/>
        <w:jc w:val="both"/>
        <w:rPr>
          <w:rFonts w:ascii="Times New Roman" w:hAnsi="Times New Roman"/>
          <w:sz w:val="24"/>
          <w:szCs w:val="23"/>
        </w:rPr>
      </w:pPr>
      <w:r w:rsidRPr="00EF3344">
        <w:rPr>
          <w:rFonts w:ascii="Times New Roman" w:hAnsi="Times New Roman"/>
          <w:sz w:val="24"/>
          <w:szCs w:val="23"/>
        </w:rPr>
        <w:t xml:space="preserve">FAO. (1980). Metodología </w:t>
      </w:r>
      <w:proofErr w:type="spellStart"/>
      <w:r w:rsidRPr="00EF3344">
        <w:rPr>
          <w:rFonts w:ascii="Times New Roman" w:hAnsi="Times New Roman"/>
          <w:sz w:val="24"/>
          <w:szCs w:val="23"/>
        </w:rPr>
        <w:t>Provicional</w:t>
      </w:r>
      <w:proofErr w:type="spellEnd"/>
      <w:r w:rsidRPr="00EF3344">
        <w:rPr>
          <w:rFonts w:ascii="Times New Roman" w:hAnsi="Times New Roman"/>
          <w:sz w:val="24"/>
          <w:szCs w:val="23"/>
        </w:rPr>
        <w:t xml:space="preserve"> para la </w:t>
      </w:r>
      <w:proofErr w:type="spellStart"/>
      <w:r w:rsidRPr="00EF3344">
        <w:rPr>
          <w:rFonts w:ascii="Times New Roman" w:hAnsi="Times New Roman"/>
          <w:sz w:val="24"/>
          <w:szCs w:val="23"/>
        </w:rPr>
        <w:t>Evaluacion</w:t>
      </w:r>
      <w:proofErr w:type="spellEnd"/>
      <w:r w:rsidRPr="00EF3344">
        <w:rPr>
          <w:rFonts w:ascii="Times New Roman" w:hAnsi="Times New Roman"/>
          <w:sz w:val="24"/>
          <w:szCs w:val="23"/>
        </w:rPr>
        <w:t xml:space="preserve"> de la </w:t>
      </w:r>
      <w:proofErr w:type="spellStart"/>
      <w:r w:rsidRPr="00EF3344">
        <w:rPr>
          <w:rFonts w:ascii="Times New Roman" w:hAnsi="Times New Roman"/>
          <w:sz w:val="24"/>
          <w:szCs w:val="23"/>
        </w:rPr>
        <w:t>Degradacion</w:t>
      </w:r>
      <w:proofErr w:type="spellEnd"/>
      <w:r w:rsidRPr="00EF3344">
        <w:rPr>
          <w:rFonts w:ascii="Times New Roman" w:hAnsi="Times New Roman"/>
          <w:sz w:val="24"/>
          <w:szCs w:val="23"/>
        </w:rPr>
        <w:t xml:space="preserve"> de los Suelos. Roma: FAO.</w:t>
      </w:r>
    </w:p>
    <w:p w:rsidR="00EF3344" w:rsidRPr="00EF3344" w:rsidRDefault="00EF3344" w:rsidP="00EF3344">
      <w:pPr>
        <w:pStyle w:val="Prrafodelista"/>
        <w:numPr>
          <w:ilvl w:val="0"/>
          <w:numId w:val="20"/>
        </w:numPr>
        <w:spacing w:after="0" w:line="360" w:lineRule="auto"/>
        <w:ind w:right="-1" w:hanging="578"/>
        <w:jc w:val="both"/>
        <w:rPr>
          <w:rFonts w:ascii="Times New Roman" w:hAnsi="Times New Roman"/>
          <w:sz w:val="24"/>
          <w:szCs w:val="23"/>
        </w:rPr>
      </w:pPr>
      <w:r w:rsidRPr="00EF3344">
        <w:rPr>
          <w:rFonts w:ascii="Times New Roman" w:hAnsi="Times New Roman"/>
          <w:sz w:val="24"/>
          <w:szCs w:val="23"/>
        </w:rPr>
        <w:t xml:space="preserve">Fernández de Castro, G., Vázquez, L., Palacio, J., Peralta, </w:t>
      </w:r>
      <w:proofErr w:type="spellStart"/>
      <w:r w:rsidRPr="00EF3344">
        <w:rPr>
          <w:rFonts w:ascii="Times New Roman" w:hAnsi="Times New Roman"/>
          <w:sz w:val="24"/>
          <w:szCs w:val="23"/>
        </w:rPr>
        <w:t>Armendo</w:t>
      </w:r>
      <w:proofErr w:type="spellEnd"/>
      <w:r w:rsidRPr="00EF3344">
        <w:rPr>
          <w:rFonts w:ascii="Times New Roman" w:hAnsi="Times New Roman"/>
          <w:sz w:val="24"/>
          <w:szCs w:val="23"/>
        </w:rPr>
        <w:t xml:space="preserve">, &amp; </w:t>
      </w:r>
      <w:proofErr w:type="spellStart"/>
      <w:r w:rsidRPr="00EF3344">
        <w:rPr>
          <w:rFonts w:ascii="Times New Roman" w:hAnsi="Times New Roman"/>
          <w:sz w:val="24"/>
          <w:szCs w:val="23"/>
        </w:rPr>
        <w:t>Garcia</w:t>
      </w:r>
      <w:proofErr w:type="spellEnd"/>
      <w:r w:rsidRPr="00EF3344">
        <w:rPr>
          <w:rFonts w:ascii="Times New Roman" w:hAnsi="Times New Roman"/>
          <w:sz w:val="24"/>
          <w:szCs w:val="23"/>
        </w:rPr>
        <w:t xml:space="preserve">, A. (2018). </w:t>
      </w:r>
      <w:proofErr w:type="spellStart"/>
      <w:r w:rsidRPr="00EF3344">
        <w:rPr>
          <w:rFonts w:ascii="Times New Roman" w:hAnsi="Times New Roman"/>
          <w:sz w:val="24"/>
          <w:szCs w:val="23"/>
        </w:rPr>
        <w:t>Geomorfometría</w:t>
      </w:r>
      <w:proofErr w:type="spellEnd"/>
      <w:r w:rsidRPr="00EF3344">
        <w:rPr>
          <w:rFonts w:ascii="Times New Roman" w:hAnsi="Times New Roman"/>
          <w:sz w:val="24"/>
          <w:szCs w:val="23"/>
        </w:rPr>
        <w:t xml:space="preserve"> y Cálculo de Erosión Hídrica en Diferentes Litologías a través de Fotogrametría Digital con Drones. Investigaciones </w:t>
      </w:r>
      <w:proofErr w:type="spellStart"/>
      <w:proofErr w:type="gramStart"/>
      <w:r w:rsidRPr="00EF3344">
        <w:rPr>
          <w:rFonts w:ascii="Times New Roman" w:hAnsi="Times New Roman"/>
          <w:sz w:val="24"/>
          <w:szCs w:val="23"/>
        </w:rPr>
        <w:t>Geografica</w:t>
      </w:r>
      <w:proofErr w:type="spellEnd"/>
      <w:r w:rsidRPr="00EF3344">
        <w:rPr>
          <w:rFonts w:ascii="Times New Roman" w:hAnsi="Times New Roman"/>
          <w:sz w:val="24"/>
          <w:szCs w:val="23"/>
        </w:rPr>
        <w:t>(</w:t>
      </w:r>
      <w:proofErr w:type="gramEnd"/>
      <w:r w:rsidRPr="00EF3344">
        <w:rPr>
          <w:rFonts w:ascii="Times New Roman" w:hAnsi="Times New Roman"/>
          <w:sz w:val="24"/>
          <w:szCs w:val="23"/>
        </w:rPr>
        <w:t>96), 1-117.</w:t>
      </w:r>
    </w:p>
    <w:p w:rsidR="00EF3344" w:rsidRPr="00EF3344" w:rsidRDefault="00EF3344" w:rsidP="00EF3344">
      <w:pPr>
        <w:pStyle w:val="Prrafodelista"/>
        <w:numPr>
          <w:ilvl w:val="0"/>
          <w:numId w:val="20"/>
        </w:numPr>
        <w:spacing w:after="0" w:line="360" w:lineRule="auto"/>
        <w:ind w:right="-1" w:hanging="578"/>
        <w:jc w:val="both"/>
        <w:rPr>
          <w:rFonts w:ascii="Times New Roman" w:hAnsi="Times New Roman"/>
          <w:sz w:val="24"/>
          <w:szCs w:val="23"/>
        </w:rPr>
      </w:pPr>
      <w:proofErr w:type="spellStart"/>
      <w:r w:rsidRPr="00EF3344">
        <w:rPr>
          <w:rFonts w:ascii="Times New Roman" w:hAnsi="Times New Roman"/>
          <w:sz w:val="24"/>
          <w:szCs w:val="23"/>
        </w:rPr>
        <w:t>Fournier</w:t>
      </w:r>
      <w:proofErr w:type="spellEnd"/>
      <w:r w:rsidRPr="00EF3344">
        <w:rPr>
          <w:rFonts w:ascii="Times New Roman" w:hAnsi="Times New Roman"/>
          <w:sz w:val="24"/>
          <w:szCs w:val="23"/>
        </w:rPr>
        <w:t xml:space="preserve">, F. (1960). </w:t>
      </w:r>
      <w:proofErr w:type="spellStart"/>
      <w:r w:rsidRPr="00EF3344">
        <w:rPr>
          <w:rFonts w:ascii="Times New Roman" w:hAnsi="Times New Roman"/>
          <w:sz w:val="24"/>
          <w:szCs w:val="23"/>
        </w:rPr>
        <w:t>Climat</w:t>
      </w:r>
      <w:proofErr w:type="spellEnd"/>
      <w:r w:rsidRPr="00EF3344">
        <w:rPr>
          <w:rFonts w:ascii="Times New Roman" w:hAnsi="Times New Roman"/>
          <w:sz w:val="24"/>
          <w:szCs w:val="23"/>
        </w:rPr>
        <w:t xml:space="preserve"> et </w:t>
      </w:r>
      <w:proofErr w:type="spellStart"/>
      <w:r w:rsidRPr="00EF3344">
        <w:rPr>
          <w:rFonts w:ascii="Times New Roman" w:hAnsi="Times New Roman"/>
          <w:sz w:val="24"/>
          <w:szCs w:val="23"/>
        </w:rPr>
        <w:t>Erosion</w:t>
      </w:r>
      <w:proofErr w:type="spellEnd"/>
      <w:r w:rsidRPr="00EF3344">
        <w:rPr>
          <w:rFonts w:ascii="Times New Roman" w:hAnsi="Times New Roman"/>
          <w:sz w:val="24"/>
          <w:szCs w:val="23"/>
        </w:rPr>
        <w:t xml:space="preserve">. Paris: </w:t>
      </w:r>
      <w:proofErr w:type="spellStart"/>
      <w:r w:rsidRPr="00EF3344">
        <w:rPr>
          <w:rFonts w:ascii="Times New Roman" w:hAnsi="Times New Roman"/>
          <w:sz w:val="24"/>
          <w:szCs w:val="23"/>
        </w:rPr>
        <w:t>Presses</w:t>
      </w:r>
      <w:proofErr w:type="spellEnd"/>
      <w:r w:rsidRPr="00EF3344">
        <w:rPr>
          <w:rFonts w:ascii="Times New Roman" w:hAnsi="Times New Roman"/>
          <w:sz w:val="24"/>
          <w:szCs w:val="23"/>
        </w:rPr>
        <w:t xml:space="preserve"> </w:t>
      </w:r>
      <w:proofErr w:type="spellStart"/>
      <w:r w:rsidRPr="00EF3344">
        <w:rPr>
          <w:rFonts w:ascii="Times New Roman" w:hAnsi="Times New Roman"/>
          <w:sz w:val="24"/>
          <w:szCs w:val="23"/>
        </w:rPr>
        <w:t>Universitaires</w:t>
      </w:r>
      <w:proofErr w:type="spellEnd"/>
      <w:r w:rsidRPr="00EF3344">
        <w:rPr>
          <w:rFonts w:ascii="Times New Roman" w:hAnsi="Times New Roman"/>
          <w:sz w:val="24"/>
          <w:szCs w:val="23"/>
        </w:rPr>
        <w:t xml:space="preserve"> de France.</w:t>
      </w:r>
    </w:p>
    <w:p w:rsidR="00EF3344" w:rsidRPr="00EF3344" w:rsidRDefault="00EF3344" w:rsidP="00EF3344">
      <w:pPr>
        <w:pStyle w:val="Prrafodelista"/>
        <w:numPr>
          <w:ilvl w:val="0"/>
          <w:numId w:val="20"/>
        </w:numPr>
        <w:spacing w:after="0" w:line="360" w:lineRule="auto"/>
        <w:ind w:right="-1" w:hanging="578"/>
        <w:jc w:val="both"/>
        <w:rPr>
          <w:rFonts w:ascii="Times New Roman" w:hAnsi="Times New Roman"/>
          <w:sz w:val="24"/>
          <w:szCs w:val="23"/>
        </w:rPr>
      </w:pPr>
      <w:r w:rsidRPr="00EF3344">
        <w:rPr>
          <w:rFonts w:ascii="Times New Roman" w:hAnsi="Times New Roman"/>
          <w:sz w:val="24"/>
          <w:szCs w:val="23"/>
        </w:rPr>
        <w:t>Huerta, P., &amp; Loli, O. (2014). Erosión Hídrica en la Cuenca Alta del Río Moche. Ecología aplicada, 13(1), 15-22.</w:t>
      </w:r>
    </w:p>
    <w:p w:rsidR="00EF3344" w:rsidRPr="00EF3344" w:rsidRDefault="00EF3344" w:rsidP="00EF3344">
      <w:pPr>
        <w:pStyle w:val="Prrafodelista"/>
        <w:numPr>
          <w:ilvl w:val="0"/>
          <w:numId w:val="20"/>
        </w:numPr>
        <w:spacing w:after="0" w:line="360" w:lineRule="auto"/>
        <w:ind w:right="-1" w:hanging="578"/>
        <w:jc w:val="both"/>
        <w:rPr>
          <w:rFonts w:ascii="Times New Roman" w:hAnsi="Times New Roman"/>
          <w:sz w:val="24"/>
          <w:szCs w:val="23"/>
        </w:rPr>
      </w:pPr>
      <w:r w:rsidRPr="00EF3344">
        <w:rPr>
          <w:rFonts w:ascii="Times New Roman" w:hAnsi="Times New Roman"/>
          <w:sz w:val="24"/>
          <w:szCs w:val="23"/>
        </w:rPr>
        <w:t xml:space="preserve">Leticia, M., Uribe, E., &amp; García, E. (2011). Mapa Nacional de Erosión Potencia. </w:t>
      </w:r>
      <w:proofErr w:type="spellStart"/>
      <w:r w:rsidRPr="00EF3344">
        <w:rPr>
          <w:rFonts w:ascii="Times New Roman" w:hAnsi="Times New Roman"/>
          <w:sz w:val="24"/>
          <w:szCs w:val="23"/>
        </w:rPr>
        <w:t>Tecnologia</w:t>
      </w:r>
      <w:proofErr w:type="spellEnd"/>
      <w:r w:rsidRPr="00EF3344">
        <w:rPr>
          <w:rFonts w:ascii="Times New Roman" w:hAnsi="Times New Roman"/>
          <w:sz w:val="24"/>
          <w:szCs w:val="23"/>
        </w:rPr>
        <w:t xml:space="preserve"> y Ciencias del </w:t>
      </w:r>
      <w:proofErr w:type="gramStart"/>
      <w:r w:rsidRPr="00EF3344">
        <w:rPr>
          <w:rFonts w:ascii="Times New Roman" w:hAnsi="Times New Roman"/>
          <w:sz w:val="24"/>
          <w:szCs w:val="23"/>
        </w:rPr>
        <w:t>Agua(</w:t>
      </w:r>
      <w:proofErr w:type="gramEnd"/>
      <w:r w:rsidRPr="00EF3344">
        <w:rPr>
          <w:rFonts w:ascii="Times New Roman" w:hAnsi="Times New Roman"/>
          <w:sz w:val="24"/>
          <w:szCs w:val="23"/>
        </w:rPr>
        <w:t>UNAM), 5-17.</w:t>
      </w:r>
    </w:p>
    <w:p w:rsidR="00EF3344" w:rsidRPr="00EF3344" w:rsidRDefault="00EF3344" w:rsidP="00EF3344">
      <w:pPr>
        <w:pStyle w:val="Prrafodelista"/>
        <w:numPr>
          <w:ilvl w:val="0"/>
          <w:numId w:val="20"/>
        </w:numPr>
        <w:spacing w:after="0" w:line="360" w:lineRule="auto"/>
        <w:ind w:right="-1" w:hanging="578"/>
        <w:jc w:val="both"/>
        <w:rPr>
          <w:rFonts w:ascii="Times New Roman" w:hAnsi="Times New Roman"/>
          <w:sz w:val="24"/>
          <w:szCs w:val="23"/>
        </w:rPr>
      </w:pPr>
      <w:r w:rsidRPr="00EF3344">
        <w:rPr>
          <w:rFonts w:ascii="Times New Roman" w:hAnsi="Times New Roman"/>
          <w:sz w:val="24"/>
          <w:szCs w:val="23"/>
        </w:rPr>
        <w:t>López, J. (2017). Erosión Hídrica en Suelos de Laderas Cultivadas con Café sin Sombra, en Copan Honduras. Ciencias y Tecnología (21), 135-151.</w:t>
      </w:r>
    </w:p>
    <w:p w:rsidR="00EF3344" w:rsidRPr="00EF3344" w:rsidRDefault="00EF3344" w:rsidP="00EF3344">
      <w:pPr>
        <w:pStyle w:val="Prrafodelista"/>
        <w:numPr>
          <w:ilvl w:val="0"/>
          <w:numId w:val="20"/>
        </w:numPr>
        <w:spacing w:after="0" w:line="360" w:lineRule="auto"/>
        <w:ind w:right="-1" w:hanging="578"/>
        <w:jc w:val="both"/>
        <w:rPr>
          <w:rFonts w:ascii="Times New Roman" w:hAnsi="Times New Roman"/>
          <w:sz w:val="24"/>
          <w:szCs w:val="23"/>
        </w:rPr>
      </w:pPr>
      <w:r w:rsidRPr="00EF3344">
        <w:rPr>
          <w:rFonts w:ascii="Times New Roman" w:hAnsi="Times New Roman"/>
          <w:sz w:val="24"/>
          <w:szCs w:val="23"/>
        </w:rPr>
        <w:lastRenderedPageBreak/>
        <w:t xml:space="preserve">Mejía, J., </w:t>
      </w:r>
      <w:proofErr w:type="spellStart"/>
      <w:r w:rsidRPr="00EF3344">
        <w:rPr>
          <w:rFonts w:ascii="Times New Roman" w:hAnsi="Times New Roman"/>
          <w:sz w:val="24"/>
          <w:szCs w:val="23"/>
        </w:rPr>
        <w:t>Pozzo</w:t>
      </w:r>
      <w:proofErr w:type="spellEnd"/>
      <w:r w:rsidRPr="00EF3344">
        <w:rPr>
          <w:rFonts w:ascii="Times New Roman" w:hAnsi="Times New Roman"/>
          <w:sz w:val="24"/>
          <w:szCs w:val="23"/>
        </w:rPr>
        <w:t xml:space="preserve">, D., Francesco, Montilla, P., &amp; Torres, G. (2010). Evaluación </w:t>
      </w:r>
      <w:proofErr w:type="spellStart"/>
      <w:r w:rsidRPr="00EF3344">
        <w:rPr>
          <w:rFonts w:ascii="Times New Roman" w:hAnsi="Times New Roman"/>
          <w:sz w:val="24"/>
          <w:szCs w:val="23"/>
        </w:rPr>
        <w:t>Cuali</w:t>
      </w:r>
      <w:proofErr w:type="spellEnd"/>
      <w:r w:rsidRPr="00EF3344">
        <w:rPr>
          <w:rFonts w:ascii="Times New Roman" w:hAnsi="Times New Roman"/>
          <w:sz w:val="24"/>
          <w:szCs w:val="23"/>
        </w:rPr>
        <w:t xml:space="preserve">-cuantitativa de la Erosión Hídrica en la Microcuenca Aguas Calientes, Estado Mérida - Venezuela. </w:t>
      </w:r>
      <w:proofErr w:type="spellStart"/>
      <w:r w:rsidRPr="00EF3344">
        <w:rPr>
          <w:rFonts w:ascii="Times New Roman" w:hAnsi="Times New Roman"/>
          <w:sz w:val="24"/>
          <w:szCs w:val="23"/>
        </w:rPr>
        <w:t>Geografica</w:t>
      </w:r>
      <w:proofErr w:type="spellEnd"/>
      <w:r w:rsidRPr="00EF3344">
        <w:rPr>
          <w:rFonts w:ascii="Times New Roman" w:hAnsi="Times New Roman"/>
          <w:sz w:val="24"/>
          <w:szCs w:val="23"/>
        </w:rPr>
        <w:t xml:space="preserve"> Venezolana, 51(2), 203-223.</w:t>
      </w:r>
    </w:p>
    <w:p w:rsidR="00EF3344" w:rsidRPr="00EF3344" w:rsidRDefault="00EF3344" w:rsidP="00EF3344">
      <w:pPr>
        <w:pStyle w:val="Prrafodelista"/>
        <w:numPr>
          <w:ilvl w:val="0"/>
          <w:numId w:val="20"/>
        </w:numPr>
        <w:spacing w:after="0" w:line="360" w:lineRule="auto"/>
        <w:ind w:right="-1" w:hanging="578"/>
        <w:jc w:val="both"/>
        <w:rPr>
          <w:rFonts w:ascii="Times New Roman" w:hAnsi="Times New Roman"/>
          <w:sz w:val="24"/>
          <w:szCs w:val="23"/>
        </w:rPr>
      </w:pPr>
      <w:r w:rsidRPr="00EF3344">
        <w:rPr>
          <w:rFonts w:ascii="Times New Roman" w:hAnsi="Times New Roman"/>
          <w:sz w:val="24"/>
          <w:szCs w:val="23"/>
        </w:rPr>
        <w:t xml:space="preserve">Pacheco, H. (2012). El </w:t>
      </w:r>
      <w:proofErr w:type="spellStart"/>
      <w:r w:rsidRPr="00EF3344">
        <w:rPr>
          <w:rFonts w:ascii="Times New Roman" w:hAnsi="Times New Roman"/>
          <w:sz w:val="24"/>
          <w:szCs w:val="23"/>
        </w:rPr>
        <w:t>Indice</w:t>
      </w:r>
      <w:proofErr w:type="spellEnd"/>
      <w:r w:rsidRPr="00EF3344">
        <w:rPr>
          <w:rFonts w:ascii="Times New Roman" w:hAnsi="Times New Roman"/>
          <w:sz w:val="24"/>
          <w:szCs w:val="23"/>
        </w:rPr>
        <w:t xml:space="preserve"> de Erosión Potencial en la </w:t>
      </w:r>
      <w:proofErr w:type="spellStart"/>
      <w:r w:rsidRPr="00EF3344">
        <w:rPr>
          <w:rFonts w:ascii="Times New Roman" w:hAnsi="Times New Roman"/>
          <w:sz w:val="24"/>
          <w:szCs w:val="23"/>
        </w:rPr>
        <w:t>Vertitente</w:t>
      </w:r>
      <w:proofErr w:type="spellEnd"/>
      <w:r w:rsidRPr="00EF3344">
        <w:rPr>
          <w:rFonts w:ascii="Times New Roman" w:hAnsi="Times New Roman"/>
          <w:sz w:val="24"/>
          <w:szCs w:val="23"/>
        </w:rPr>
        <w:t xml:space="preserve"> Norte del </w:t>
      </w:r>
      <w:proofErr w:type="spellStart"/>
      <w:r w:rsidRPr="00EF3344">
        <w:rPr>
          <w:rFonts w:ascii="Times New Roman" w:hAnsi="Times New Roman"/>
          <w:sz w:val="24"/>
          <w:szCs w:val="23"/>
        </w:rPr>
        <w:t>Waraira</w:t>
      </w:r>
      <w:proofErr w:type="spellEnd"/>
      <w:r w:rsidRPr="00EF3344">
        <w:rPr>
          <w:rFonts w:ascii="Times New Roman" w:hAnsi="Times New Roman"/>
          <w:sz w:val="24"/>
          <w:szCs w:val="23"/>
        </w:rPr>
        <w:t xml:space="preserve"> </w:t>
      </w:r>
      <w:proofErr w:type="spellStart"/>
      <w:r w:rsidRPr="00EF3344">
        <w:rPr>
          <w:rFonts w:ascii="Times New Roman" w:hAnsi="Times New Roman"/>
          <w:sz w:val="24"/>
          <w:szCs w:val="23"/>
        </w:rPr>
        <w:t>Repano</w:t>
      </w:r>
      <w:proofErr w:type="gramStart"/>
      <w:r w:rsidRPr="00EF3344">
        <w:rPr>
          <w:rFonts w:ascii="Times New Roman" w:hAnsi="Times New Roman"/>
          <w:sz w:val="24"/>
          <w:szCs w:val="23"/>
        </w:rPr>
        <w:t>,Eestado</w:t>
      </w:r>
      <w:proofErr w:type="spellEnd"/>
      <w:proofErr w:type="gramEnd"/>
      <w:r w:rsidRPr="00EF3344">
        <w:rPr>
          <w:rFonts w:ascii="Times New Roman" w:hAnsi="Times New Roman"/>
          <w:sz w:val="24"/>
          <w:szCs w:val="23"/>
        </w:rPr>
        <w:t xml:space="preserve"> Vargas, Venezuela. Cuaderno de </w:t>
      </w:r>
      <w:proofErr w:type="spellStart"/>
      <w:r w:rsidRPr="00EF3344">
        <w:rPr>
          <w:rFonts w:ascii="Times New Roman" w:hAnsi="Times New Roman"/>
          <w:sz w:val="24"/>
          <w:szCs w:val="23"/>
        </w:rPr>
        <w:t>Geografia</w:t>
      </w:r>
      <w:proofErr w:type="spellEnd"/>
      <w:r w:rsidRPr="00EF3344">
        <w:rPr>
          <w:rFonts w:ascii="Times New Roman" w:hAnsi="Times New Roman"/>
          <w:sz w:val="24"/>
          <w:szCs w:val="23"/>
        </w:rPr>
        <w:t>, 21(2), 85-97.</w:t>
      </w:r>
    </w:p>
    <w:p w:rsidR="00EF3344" w:rsidRPr="00EF3344" w:rsidRDefault="00EF3344" w:rsidP="00EF3344">
      <w:pPr>
        <w:pStyle w:val="Prrafodelista"/>
        <w:numPr>
          <w:ilvl w:val="0"/>
          <w:numId w:val="20"/>
        </w:numPr>
        <w:spacing w:after="0" w:line="360" w:lineRule="auto"/>
        <w:ind w:right="-1" w:hanging="578"/>
        <w:jc w:val="both"/>
        <w:rPr>
          <w:rFonts w:ascii="Times New Roman" w:hAnsi="Times New Roman"/>
          <w:sz w:val="24"/>
          <w:szCs w:val="23"/>
        </w:rPr>
      </w:pPr>
      <w:r w:rsidRPr="00EF3344">
        <w:rPr>
          <w:rFonts w:ascii="Times New Roman" w:hAnsi="Times New Roman"/>
          <w:sz w:val="24"/>
          <w:szCs w:val="23"/>
        </w:rPr>
        <w:t xml:space="preserve">Palma, R., </w:t>
      </w:r>
      <w:proofErr w:type="spellStart"/>
      <w:r w:rsidRPr="00EF3344">
        <w:rPr>
          <w:rFonts w:ascii="Times New Roman" w:hAnsi="Times New Roman"/>
          <w:sz w:val="24"/>
          <w:szCs w:val="23"/>
        </w:rPr>
        <w:t>Pinargote</w:t>
      </w:r>
      <w:proofErr w:type="spellEnd"/>
      <w:r w:rsidRPr="00EF3344">
        <w:rPr>
          <w:rFonts w:ascii="Times New Roman" w:hAnsi="Times New Roman"/>
          <w:sz w:val="24"/>
          <w:szCs w:val="23"/>
        </w:rPr>
        <w:t xml:space="preserve">, J., &amp; Lucy, G. (2019). Técnicas de Manejo y Conservación de Suelos en Escenarios Cafetaleros en Zonas Susceptibles a Erosión. </w:t>
      </w:r>
      <w:proofErr w:type="spellStart"/>
      <w:r w:rsidRPr="00EF3344">
        <w:rPr>
          <w:rFonts w:ascii="Times New Roman" w:hAnsi="Times New Roman"/>
          <w:sz w:val="24"/>
          <w:szCs w:val="23"/>
        </w:rPr>
        <w:t>KillKana</w:t>
      </w:r>
      <w:proofErr w:type="spellEnd"/>
      <w:r w:rsidRPr="00EF3344">
        <w:rPr>
          <w:rFonts w:ascii="Times New Roman" w:hAnsi="Times New Roman"/>
          <w:sz w:val="24"/>
          <w:szCs w:val="23"/>
        </w:rPr>
        <w:t xml:space="preserve"> Técnica, 3(1), 13-18.</w:t>
      </w:r>
    </w:p>
    <w:p w:rsidR="00EF3344" w:rsidRPr="00EF3344" w:rsidRDefault="00EF3344" w:rsidP="00EF3344">
      <w:pPr>
        <w:pStyle w:val="Prrafodelista"/>
        <w:numPr>
          <w:ilvl w:val="0"/>
          <w:numId w:val="20"/>
        </w:numPr>
        <w:spacing w:after="0" w:line="360" w:lineRule="auto"/>
        <w:ind w:right="-1" w:hanging="578"/>
        <w:jc w:val="both"/>
        <w:rPr>
          <w:rFonts w:ascii="Times New Roman" w:hAnsi="Times New Roman"/>
          <w:sz w:val="24"/>
          <w:szCs w:val="23"/>
        </w:rPr>
      </w:pPr>
      <w:r w:rsidRPr="00EF3344">
        <w:rPr>
          <w:rFonts w:ascii="Times New Roman" w:hAnsi="Times New Roman"/>
          <w:sz w:val="24"/>
          <w:szCs w:val="23"/>
        </w:rPr>
        <w:t xml:space="preserve">Pimentel, D., &amp; </w:t>
      </w:r>
      <w:proofErr w:type="spellStart"/>
      <w:r w:rsidRPr="00EF3344">
        <w:rPr>
          <w:rFonts w:ascii="Times New Roman" w:hAnsi="Times New Roman"/>
          <w:sz w:val="24"/>
          <w:szCs w:val="23"/>
        </w:rPr>
        <w:t>Kounang</w:t>
      </w:r>
      <w:proofErr w:type="spellEnd"/>
      <w:r w:rsidRPr="00EF3344">
        <w:rPr>
          <w:rFonts w:ascii="Times New Roman" w:hAnsi="Times New Roman"/>
          <w:sz w:val="24"/>
          <w:szCs w:val="23"/>
        </w:rPr>
        <w:t xml:space="preserve">, N. (1998). </w:t>
      </w:r>
      <w:proofErr w:type="spellStart"/>
      <w:r w:rsidRPr="00EF3344">
        <w:rPr>
          <w:rFonts w:ascii="Times New Roman" w:hAnsi="Times New Roman"/>
          <w:sz w:val="24"/>
          <w:szCs w:val="23"/>
        </w:rPr>
        <w:t>Ecology</w:t>
      </w:r>
      <w:proofErr w:type="spellEnd"/>
      <w:r w:rsidRPr="00EF3344">
        <w:rPr>
          <w:rFonts w:ascii="Times New Roman" w:hAnsi="Times New Roman"/>
          <w:sz w:val="24"/>
          <w:szCs w:val="23"/>
        </w:rPr>
        <w:t xml:space="preserve"> of </w:t>
      </w:r>
      <w:proofErr w:type="spellStart"/>
      <w:r w:rsidRPr="00EF3344">
        <w:rPr>
          <w:rFonts w:ascii="Times New Roman" w:hAnsi="Times New Roman"/>
          <w:sz w:val="24"/>
          <w:szCs w:val="23"/>
        </w:rPr>
        <w:t>Soil</w:t>
      </w:r>
      <w:proofErr w:type="spellEnd"/>
      <w:r w:rsidRPr="00EF3344">
        <w:rPr>
          <w:rFonts w:ascii="Times New Roman" w:hAnsi="Times New Roman"/>
          <w:sz w:val="24"/>
          <w:szCs w:val="23"/>
        </w:rPr>
        <w:t xml:space="preserve"> </w:t>
      </w:r>
      <w:proofErr w:type="spellStart"/>
      <w:r w:rsidRPr="00EF3344">
        <w:rPr>
          <w:rFonts w:ascii="Times New Roman" w:hAnsi="Times New Roman"/>
          <w:sz w:val="24"/>
          <w:szCs w:val="23"/>
        </w:rPr>
        <w:t>Erosion</w:t>
      </w:r>
      <w:proofErr w:type="spellEnd"/>
      <w:r w:rsidRPr="00EF3344">
        <w:rPr>
          <w:rFonts w:ascii="Times New Roman" w:hAnsi="Times New Roman"/>
          <w:sz w:val="24"/>
          <w:szCs w:val="23"/>
        </w:rPr>
        <w:t xml:space="preserve"> in </w:t>
      </w:r>
      <w:proofErr w:type="spellStart"/>
      <w:r w:rsidRPr="00EF3344">
        <w:rPr>
          <w:rFonts w:ascii="Times New Roman" w:hAnsi="Times New Roman"/>
          <w:sz w:val="24"/>
          <w:szCs w:val="23"/>
        </w:rPr>
        <w:t>Ecosystems</w:t>
      </w:r>
      <w:proofErr w:type="spellEnd"/>
      <w:r w:rsidRPr="00EF3344">
        <w:rPr>
          <w:rFonts w:ascii="Times New Roman" w:hAnsi="Times New Roman"/>
          <w:sz w:val="24"/>
          <w:szCs w:val="23"/>
        </w:rPr>
        <w:t xml:space="preserve">. </w:t>
      </w:r>
      <w:proofErr w:type="spellStart"/>
      <w:r w:rsidRPr="00EF3344">
        <w:rPr>
          <w:rFonts w:ascii="Times New Roman" w:hAnsi="Times New Roman"/>
          <w:sz w:val="24"/>
          <w:szCs w:val="23"/>
        </w:rPr>
        <w:t>Ecosystems</w:t>
      </w:r>
      <w:proofErr w:type="spellEnd"/>
      <w:r w:rsidRPr="00EF3344">
        <w:rPr>
          <w:rFonts w:ascii="Times New Roman" w:hAnsi="Times New Roman"/>
          <w:sz w:val="24"/>
          <w:szCs w:val="23"/>
        </w:rPr>
        <w:t xml:space="preserve"> 1, 416-426.</w:t>
      </w:r>
    </w:p>
    <w:p w:rsidR="00EF3344" w:rsidRPr="00EF3344" w:rsidRDefault="00EF3344" w:rsidP="00EF3344">
      <w:pPr>
        <w:pStyle w:val="Prrafodelista"/>
        <w:numPr>
          <w:ilvl w:val="0"/>
          <w:numId w:val="20"/>
        </w:numPr>
        <w:spacing w:after="0" w:line="360" w:lineRule="auto"/>
        <w:ind w:right="-1" w:hanging="578"/>
        <w:jc w:val="both"/>
        <w:rPr>
          <w:rFonts w:ascii="Times New Roman" w:hAnsi="Times New Roman"/>
          <w:sz w:val="24"/>
          <w:szCs w:val="23"/>
        </w:rPr>
      </w:pPr>
      <w:proofErr w:type="spellStart"/>
      <w:r w:rsidRPr="00EF3344">
        <w:rPr>
          <w:rFonts w:ascii="Times New Roman" w:hAnsi="Times New Roman"/>
          <w:sz w:val="24"/>
          <w:szCs w:val="23"/>
        </w:rPr>
        <w:t>Portuguez</w:t>
      </w:r>
      <w:proofErr w:type="spellEnd"/>
      <w:r w:rsidRPr="00EF3344">
        <w:rPr>
          <w:rFonts w:ascii="Times New Roman" w:hAnsi="Times New Roman"/>
          <w:sz w:val="24"/>
          <w:szCs w:val="23"/>
        </w:rPr>
        <w:t xml:space="preserve">, D. (2014). Estimación de la </w:t>
      </w:r>
      <w:proofErr w:type="gramStart"/>
      <w:r w:rsidRPr="00EF3344">
        <w:rPr>
          <w:rFonts w:ascii="Times New Roman" w:hAnsi="Times New Roman"/>
          <w:sz w:val="24"/>
          <w:szCs w:val="23"/>
        </w:rPr>
        <w:t>Perdida</w:t>
      </w:r>
      <w:proofErr w:type="gramEnd"/>
      <w:r w:rsidRPr="00EF3344">
        <w:rPr>
          <w:rFonts w:ascii="Times New Roman" w:hAnsi="Times New Roman"/>
          <w:sz w:val="24"/>
          <w:szCs w:val="23"/>
        </w:rPr>
        <w:t xml:space="preserve"> de Suelos por Erosión Hídrica en la Cuenca del Rio Siguas </w:t>
      </w:r>
      <w:proofErr w:type="spellStart"/>
      <w:r w:rsidRPr="00EF3344">
        <w:rPr>
          <w:rFonts w:ascii="Times New Roman" w:hAnsi="Times New Roman"/>
          <w:sz w:val="24"/>
          <w:szCs w:val="23"/>
        </w:rPr>
        <w:t>River</w:t>
      </w:r>
      <w:proofErr w:type="spellEnd"/>
      <w:r w:rsidRPr="00EF3344">
        <w:rPr>
          <w:rFonts w:ascii="Times New Roman" w:hAnsi="Times New Roman"/>
          <w:sz w:val="24"/>
          <w:szCs w:val="23"/>
        </w:rPr>
        <w:t xml:space="preserve"> </w:t>
      </w:r>
      <w:proofErr w:type="spellStart"/>
      <w:r w:rsidRPr="00EF3344">
        <w:rPr>
          <w:rFonts w:ascii="Times New Roman" w:hAnsi="Times New Roman"/>
          <w:sz w:val="24"/>
          <w:szCs w:val="23"/>
        </w:rPr>
        <w:t>Basin</w:t>
      </w:r>
      <w:proofErr w:type="spellEnd"/>
      <w:r w:rsidRPr="00EF3344">
        <w:rPr>
          <w:rFonts w:ascii="Times New Roman" w:hAnsi="Times New Roman"/>
          <w:sz w:val="24"/>
          <w:szCs w:val="23"/>
        </w:rPr>
        <w:t xml:space="preserve"> Utilizando </w:t>
      </w:r>
      <w:proofErr w:type="spellStart"/>
      <w:r w:rsidRPr="00EF3344">
        <w:rPr>
          <w:rFonts w:ascii="Times New Roman" w:hAnsi="Times New Roman"/>
          <w:sz w:val="24"/>
          <w:szCs w:val="23"/>
        </w:rPr>
        <w:t>Geoinformática</w:t>
      </w:r>
      <w:proofErr w:type="spellEnd"/>
      <w:r w:rsidRPr="00EF3344">
        <w:rPr>
          <w:rFonts w:ascii="Times New Roman" w:hAnsi="Times New Roman"/>
          <w:sz w:val="24"/>
          <w:szCs w:val="23"/>
        </w:rPr>
        <w:t>. Anales Científicos, 324-329.</w:t>
      </w:r>
    </w:p>
    <w:p w:rsidR="00EF3344" w:rsidRPr="00EF3344" w:rsidRDefault="00EF3344" w:rsidP="00EF3344">
      <w:pPr>
        <w:pStyle w:val="Prrafodelista"/>
        <w:numPr>
          <w:ilvl w:val="0"/>
          <w:numId w:val="20"/>
        </w:numPr>
        <w:spacing w:after="0" w:line="360" w:lineRule="auto"/>
        <w:ind w:right="-1" w:hanging="578"/>
        <w:jc w:val="both"/>
        <w:rPr>
          <w:rFonts w:ascii="Times New Roman" w:hAnsi="Times New Roman"/>
          <w:sz w:val="24"/>
          <w:szCs w:val="23"/>
        </w:rPr>
      </w:pPr>
      <w:r w:rsidRPr="00EF3344">
        <w:rPr>
          <w:rFonts w:ascii="Times New Roman" w:hAnsi="Times New Roman"/>
          <w:sz w:val="24"/>
          <w:szCs w:val="23"/>
        </w:rPr>
        <w:t>Restrepo, J. (2015). El Impacto de la Deforestación en la Erosión de la Cuenca del Río Magdalena (1980-2010). Ciencias de la Tierra, 250-267.</w:t>
      </w:r>
    </w:p>
    <w:p w:rsidR="00EF3344" w:rsidRPr="00EF3344" w:rsidRDefault="00EF3344" w:rsidP="00EF3344">
      <w:pPr>
        <w:pStyle w:val="Prrafodelista"/>
        <w:numPr>
          <w:ilvl w:val="0"/>
          <w:numId w:val="20"/>
        </w:numPr>
        <w:spacing w:after="0" w:line="360" w:lineRule="auto"/>
        <w:ind w:right="-1" w:hanging="578"/>
        <w:jc w:val="both"/>
        <w:rPr>
          <w:rFonts w:ascii="Times New Roman" w:hAnsi="Times New Roman"/>
          <w:sz w:val="24"/>
          <w:szCs w:val="23"/>
        </w:rPr>
      </w:pPr>
      <w:r w:rsidRPr="00EF3344">
        <w:rPr>
          <w:rFonts w:ascii="Times New Roman" w:hAnsi="Times New Roman"/>
          <w:sz w:val="24"/>
          <w:szCs w:val="23"/>
        </w:rPr>
        <w:t>Sánchez-Hernández, R., Mendoza-Palacios, J. d., De la Cruz, J., Mendoza, J., &amp; Ramos-Reyes, R. (2013). Mapa de Erosión Potencial en la Cuenca Hidrológica Grijalva-Usumacinta. México Mediante el Uso de SIG. Universidad y Ciencia, 29(2), 153-161.</w:t>
      </w:r>
    </w:p>
    <w:p w:rsidR="00EF3344" w:rsidRPr="00EF3344" w:rsidRDefault="00EF3344" w:rsidP="00EF3344">
      <w:pPr>
        <w:pStyle w:val="Prrafodelista"/>
        <w:numPr>
          <w:ilvl w:val="0"/>
          <w:numId w:val="20"/>
        </w:numPr>
        <w:spacing w:after="0" w:line="360" w:lineRule="auto"/>
        <w:ind w:right="-1" w:hanging="578"/>
        <w:jc w:val="both"/>
        <w:rPr>
          <w:rFonts w:ascii="Times New Roman" w:hAnsi="Times New Roman"/>
          <w:sz w:val="24"/>
          <w:szCs w:val="23"/>
        </w:rPr>
      </w:pPr>
      <w:r w:rsidRPr="00EF3344">
        <w:rPr>
          <w:rFonts w:ascii="Times New Roman" w:hAnsi="Times New Roman"/>
          <w:sz w:val="24"/>
          <w:szCs w:val="23"/>
        </w:rPr>
        <w:t>Sandoval, W., &amp; Aguilera, E. (Octubre de 2014). Determinación de Caudales en Cuencas con poca información Hidrológica. Ciencia UNEMI, 100-110.</w:t>
      </w:r>
    </w:p>
    <w:p w:rsidR="00EF3344" w:rsidRPr="00EF3344" w:rsidRDefault="00EF3344" w:rsidP="00EF3344">
      <w:pPr>
        <w:pStyle w:val="Prrafodelista"/>
        <w:numPr>
          <w:ilvl w:val="0"/>
          <w:numId w:val="20"/>
        </w:numPr>
        <w:spacing w:after="0" w:line="360" w:lineRule="auto"/>
        <w:ind w:right="-1" w:hanging="578"/>
        <w:jc w:val="both"/>
        <w:rPr>
          <w:rFonts w:ascii="Times New Roman" w:hAnsi="Times New Roman"/>
          <w:sz w:val="24"/>
          <w:szCs w:val="23"/>
        </w:rPr>
      </w:pPr>
      <w:r w:rsidRPr="00EF3344">
        <w:rPr>
          <w:rFonts w:ascii="Times New Roman" w:hAnsi="Times New Roman"/>
          <w:sz w:val="24"/>
          <w:szCs w:val="23"/>
        </w:rPr>
        <w:t xml:space="preserve">SENPLADES. (15 de </w:t>
      </w:r>
      <w:proofErr w:type="gramStart"/>
      <w:r w:rsidRPr="00EF3344">
        <w:rPr>
          <w:rFonts w:ascii="Times New Roman" w:hAnsi="Times New Roman"/>
          <w:sz w:val="24"/>
          <w:szCs w:val="23"/>
        </w:rPr>
        <w:t>Febrero</w:t>
      </w:r>
      <w:proofErr w:type="gramEnd"/>
      <w:r w:rsidRPr="00EF3344">
        <w:rPr>
          <w:rFonts w:ascii="Times New Roman" w:hAnsi="Times New Roman"/>
          <w:sz w:val="24"/>
          <w:szCs w:val="23"/>
        </w:rPr>
        <w:t xml:space="preserve"> de 2015). Plan de Desarrollo y Ordenamiento Territorial del Cantón 24 de Mayo. 24 de </w:t>
      </w:r>
      <w:proofErr w:type="gramStart"/>
      <w:r w:rsidRPr="00EF3344">
        <w:rPr>
          <w:rFonts w:ascii="Times New Roman" w:hAnsi="Times New Roman"/>
          <w:sz w:val="24"/>
          <w:szCs w:val="23"/>
        </w:rPr>
        <w:t>Mayo</w:t>
      </w:r>
      <w:proofErr w:type="gramEnd"/>
      <w:r w:rsidRPr="00EF3344">
        <w:rPr>
          <w:rFonts w:ascii="Times New Roman" w:hAnsi="Times New Roman"/>
          <w:sz w:val="24"/>
          <w:szCs w:val="23"/>
        </w:rPr>
        <w:t>, Manabí, Ecuador: GAD 24 de Mayo.</w:t>
      </w:r>
    </w:p>
    <w:p w:rsidR="00EF3344" w:rsidRPr="00EF3344" w:rsidRDefault="00EF3344" w:rsidP="00EF3344">
      <w:pPr>
        <w:pStyle w:val="Prrafodelista"/>
        <w:numPr>
          <w:ilvl w:val="0"/>
          <w:numId w:val="20"/>
        </w:numPr>
        <w:spacing w:after="0" w:line="360" w:lineRule="auto"/>
        <w:ind w:right="-1" w:hanging="578"/>
        <w:jc w:val="both"/>
        <w:rPr>
          <w:rFonts w:ascii="Times New Roman" w:hAnsi="Times New Roman"/>
          <w:sz w:val="24"/>
          <w:szCs w:val="23"/>
        </w:rPr>
      </w:pPr>
      <w:r w:rsidRPr="00EF3344">
        <w:rPr>
          <w:rFonts w:ascii="Times New Roman" w:hAnsi="Times New Roman"/>
          <w:sz w:val="24"/>
          <w:szCs w:val="23"/>
        </w:rPr>
        <w:t>Valero, L., Delgado, F., &amp; López, R. (2010). Planificación del Uso de la Tierra en Cuencas Altas con Base en el Riesgo de Erosión y la Productividad del Suelo. Geográfica Venezolana, 51(1), 93-111.</w:t>
      </w:r>
    </w:p>
    <w:p w:rsidR="00AE09CD" w:rsidRPr="00AE09CD" w:rsidRDefault="00AE09CD" w:rsidP="007A5BB1">
      <w:pPr>
        <w:pStyle w:val="Prrafodelista"/>
        <w:spacing w:after="0" w:line="360" w:lineRule="auto"/>
        <w:ind w:left="993" w:right="141"/>
        <w:jc w:val="both"/>
        <w:rPr>
          <w:rFonts w:ascii="Times New Roman" w:hAnsi="Times New Roman"/>
          <w:sz w:val="24"/>
          <w:szCs w:val="23"/>
        </w:rPr>
      </w:pPr>
    </w:p>
    <w:p w:rsidR="00767FBF" w:rsidRDefault="00767FBF" w:rsidP="00767FBF">
      <w:pPr>
        <w:spacing w:after="0" w:line="360" w:lineRule="auto"/>
        <w:ind w:right="48"/>
        <w:jc w:val="both"/>
        <w:rPr>
          <w:rFonts w:ascii="Times New Roman" w:hAnsi="Times New Roman"/>
          <w:sz w:val="23"/>
          <w:szCs w:val="23"/>
        </w:rPr>
      </w:pPr>
    </w:p>
    <w:p w:rsidR="008231B8" w:rsidRDefault="008231B8" w:rsidP="00767FBF">
      <w:pPr>
        <w:spacing w:after="0" w:line="360" w:lineRule="auto"/>
        <w:ind w:right="48"/>
        <w:jc w:val="both"/>
        <w:rPr>
          <w:rFonts w:ascii="Times New Roman" w:hAnsi="Times New Roman"/>
          <w:sz w:val="23"/>
          <w:szCs w:val="23"/>
        </w:rPr>
      </w:pPr>
    </w:p>
    <w:p w:rsidR="008231B8" w:rsidRDefault="008231B8" w:rsidP="00767FBF">
      <w:pPr>
        <w:spacing w:after="0" w:line="360" w:lineRule="auto"/>
        <w:ind w:right="48"/>
        <w:jc w:val="both"/>
        <w:rPr>
          <w:rFonts w:ascii="Times New Roman" w:hAnsi="Times New Roman"/>
          <w:sz w:val="23"/>
          <w:szCs w:val="23"/>
        </w:rPr>
      </w:pPr>
    </w:p>
    <w:p w:rsidR="007A5BB1" w:rsidRPr="007A5BB1" w:rsidRDefault="007A5BB1" w:rsidP="00767FBF">
      <w:pPr>
        <w:spacing w:after="0" w:line="360" w:lineRule="auto"/>
        <w:ind w:right="48"/>
        <w:jc w:val="both"/>
        <w:rPr>
          <w:rFonts w:ascii="Times New Roman" w:hAnsi="Times New Roman"/>
          <w:sz w:val="18"/>
          <w:szCs w:val="23"/>
        </w:rPr>
      </w:pPr>
    </w:p>
    <w:p w:rsidR="004B2078" w:rsidRDefault="00206430" w:rsidP="007E79DC">
      <w:pPr>
        <w:pStyle w:val="Prrafodelista"/>
        <w:tabs>
          <w:tab w:val="left" w:pos="3952"/>
        </w:tabs>
        <w:spacing w:after="0" w:line="360" w:lineRule="auto"/>
        <w:ind w:left="0"/>
        <w:jc w:val="center"/>
        <w:rPr>
          <w:rFonts w:ascii="Times New Roman" w:hAnsi="Times New Roman"/>
          <w:sz w:val="16"/>
          <w:szCs w:val="16"/>
        </w:rPr>
      </w:pPr>
      <w:r w:rsidRPr="00206430">
        <w:rPr>
          <w:rFonts w:ascii="Times New Roman" w:hAnsi="Times New Roman"/>
          <w:sz w:val="16"/>
          <w:szCs w:val="16"/>
        </w:rPr>
        <w:t xml:space="preserve">© </w:t>
      </w:r>
      <w:r w:rsidR="00A82F7E" w:rsidRPr="00AA5316">
        <w:rPr>
          <w:rFonts w:ascii="Times New Roman" w:hAnsi="Times New Roman"/>
          <w:sz w:val="16"/>
          <w:szCs w:val="16"/>
        </w:rPr>
        <w:t>2020 por los autores. Este artículo es de acceso abierto y distribuido según los términos y condiciones de la licencia Creative Commons Atribución-NoComercial-CompartirIgual 4.0 Internacional (CC BY-NC-SA 4.0)</w:t>
      </w:r>
    </w:p>
    <w:p w:rsidR="00907D30" w:rsidRDefault="00A82F7E" w:rsidP="00907D30">
      <w:pPr>
        <w:pStyle w:val="Prrafodelista"/>
        <w:tabs>
          <w:tab w:val="left" w:pos="3952"/>
        </w:tabs>
        <w:spacing w:after="0" w:line="360" w:lineRule="auto"/>
        <w:ind w:left="0"/>
        <w:jc w:val="center"/>
      </w:pPr>
      <w:r w:rsidRPr="00AA5316">
        <w:rPr>
          <w:rFonts w:ascii="Times New Roman" w:hAnsi="Times New Roman"/>
          <w:sz w:val="16"/>
          <w:szCs w:val="16"/>
        </w:rPr>
        <w:t>(</w:t>
      </w:r>
      <w:r w:rsidRPr="005E3188">
        <w:rPr>
          <w:rFonts w:ascii="Times New Roman" w:hAnsi="Times New Roman"/>
          <w:color w:val="2E74B5"/>
          <w:sz w:val="16"/>
          <w:szCs w:val="16"/>
        </w:rPr>
        <w:t>https://creativecommons.org/licenses/by-nc-sa/4.0/</w:t>
      </w:r>
      <w:r w:rsidRPr="00AA5316">
        <w:rPr>
          <w:rFonts w:ascii="Times New Roman" w:hAnsi="Times New Roman"/>
          <w:sz w:val="16"/>
          <w:szCs w:val="16"/>
        </w:rPr>
        <w:t>).</w:t>
      </w:r>
    </w:p>
    <w:sectPr w:rsidR="00907D30" w:rsidSect="005F5A62">
      <w:headerReference w:type="even" r:id="rId17"/>
      <w:headerReference w:type="default" r:id="rId18"/>
      <w:headerReference w:type="first" r:id="rId19"/>
      <w:pgSz w:w="12240" w:h="15840"/>
      <w:pgMar w:top="1418" w:right="1325" w:bottom="1418" w:left="1418" w:header="454" w:footer="708" w:gutter="0"/>
      <w:pgNumType w:start="199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DE2" w:rsidRDefault="007E6DE2">
      <w:pPr>
        <w:spacing w:after="0" w:line="240" w:lineRule="auto"/>
      </w:pPr>
      <w:r>
        <w:separator/>
      </w:r>
    </w:p>
  </w:endnote>
  <w:endnote w:type="continuationSeparator" w:id="0">
    <w:p w:rsidR="007E6DE2" w:rsidRDefault="007E6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umanst521 BT">
    <w:altName w:val="Segoe Print"/>
    <w:charset w:val="00"/>
    <w:family w:val="swiss"/>
    <w:pitch w:val="default"/>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MS Gothic"/>
    <w:charset w:val="00"/>
    <w:family w:val="roman"/>
    <w:pitch w:val="variable"/>
  </w:font>
  <w:font w:name="Droid Sans Fallback">
    <w:altName w:val="Times New Roman"/>
    <w:charset w:val="00"/>
    <w:family w:val="roman"/>
    <w:pitch w:val="default"/>
    <w:sig w:usb0="00000000" w:usb1="00000000" w:usb2="00000000" w:usb3="00000000" w:csb0="00040001" w:csb1="00000000"/>
  </w:font>
  <w:font w:name="FreeSans">
    <w:altName w:val="MS Gothic"/>
    <w:charset w:val="00"/>
    <w:family w:val="auto"/>
    <w:pitch w:val="default"/>
  </w:font>
  <w:font w:name="BCHPD G+ Times Ten">
    <w:altName w:val="Times New Roman"/>
    <w:charset w:val="00"/>
    <w:family w:val="roman"/>
    <w:pitch w:val="default"/>
    <w:sig w:usb0="00000003" w:usb1="00000000" w:usb2="00000000" w:usb3="00000000" w:csb0="00000001" w:csb1="00000000"/>
  </w:font>
  <w:font w:name="HelveticaNeueLT Std">
    <w:altName w:val="Arial"/>
    <w:panose1 w:val="00000000000000000000"/>
    <w:charset w:val="00"/>
    <w:family w:val="roman"/>
    <w:notTrueType/>
    <w:pitch w:val="default"/>
    <w:sig w:usb0="00000003" w:usb1="00000000" w:usb2="00000000" w:usb3="00000000" w:csb0="00000001" w:csb1="00000000"/>
  </w:font>
  <w:font w:name="Adobe Devanagari">
    <w:altName w:val="Cambria"/>
    <w:charset w:val="00"/>
    <w:family w:val="auto"/>
    <w:pitch w:val="variable"/>
    <w:sig w:usb0="00000003" w:usb1="4000204A"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619" w:rsidRDefault="00D50619">
    <w:pPr>
      <w:pStyle w:val="Piedepgina"/>
    </w:pPr>
    <w:r>
      <w:rPr>
        <w:noProof/>
        <w:lang w:eastAsia="es-EC"/>
      </w:rPr>
      <mc:AlternateContent>
        <mc:Choice Requires="wps">
          <w:drawing>
            <wp:anchor distT="0" distB="0" distL="114300" distR="114300" simplePos="0" relativeHeight="251654656" behindDoc="0" locked="0" layoutInCell="1" allowOverlap="1">
              <wp:simplePos x="0" y="0"/>
              <wp:positionH relativeFrom="column">
                <wp:posOffset>671195</wp:posOffset>
              </wp:positionH>
              <wp:positionV relativeFrom="paragraph">
                <wp:posOffset>365760</wp:posOffset>
              </wp:positionV>
              <wp:extent cx="5120005" cy="297180"/>
              <wp:effectExtent l="0" t="0" r="4445" b="7620"/>
              <wp:wrapNone/>
              <wp:docPr id="16"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00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0619" w:rsidRDefault="00D50619" w:rsidP="004C2C52">
                          <w:pPr>
                            <w:jc w:val="right"/>
                          </w:pPr>
                          <w:r>
                            <w:rPr>
                              <w:rFonts w:ascii="Times New Roman" w:hAnsi="Times New Roman"/>
                              <w:sz w:val="20"/>
                              <w:szCs w:val="20"/>
                            </w:rPr>
                            <w:t xml:space="preserve">Pol. Con. (Edición núm. 56) Vol. 6, No 3, Marzo 2021, pp. </w:t>
                          </w:r>
                          <w:r w:rsidR="00EF3344">
                            <w:rPr>
                              <w:rFonts w:ascii="Times New Roman" w:hAnsi="Times New Roman"/>
                              <w:sz w:val="20"/>
                              <w:szCs w:val="20"/>
                            </w:rPr>
                            <w:t>1992-2004</w:t>
                          </w:r>
                          <w:r>
                            <w:rPr>
                              <w:rFonts w:ascii="Times New Roman" w:hAnsi="Times New Roman"/>
                              <w:sz w:val="20"/>
                              <w:szCs w:val="20"/>
                            </w:rPr>
                            <w:t>, ISSN: 2550 - 682X</w:t>
                          </w:r>
                        </w:p>
                        <w:p w:rsidR="00D50619" w:rsidRDefault="00D50619">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2" o:spid="_x0000_s1026" style="position:absolute;margin-left:52.85pt;margin-top:28.8pt;width:403.15pt;height:23.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" stroked="f">
              <v:textbox>
                <w:txbxContent>
                  <w:p w:rsidR="00D50619" w:rsidRDefault="00D50619" w:rsidP="004C2C52">
                    <w:pPr>
                      <w:jc w:val="right"/>
                    </w:pPr>
                    <w:r>
                      <w:rPr>
                        <w:rFonts w:ascii="Times New Roman" w:hAnsi="Times New Roman"/>
                        <w:sz w:val="20"/>
                        <w:szCs w:val="20"/>
                      </w:rPr>
                      <w:t xml:space="preserve">Pol. Con. (Edición núm. 56) Vol. 6, No 3, Marzo 2021, pp. </w:t>
                    </w:r>
                    <w:r w:rsidR="00EF3344">
                      <w:rPr>
                        <w:rFonts w:ascii="Times New Roman" w:hAnsi="Times New Roman"/>
                        <w:sz w:val="20"/>
                        <w:szCs w:val="20"/>
                      </w:rPr>
                      <w:t>1992-2004</w:t>
                    </w:r>
                    <w:r>
                      <w:rPr>
                        <w:rFonts w:ascii="Times New Roman" w:hAnsi="Times New Roman"/>
                        <w:sz w:val="20"/>
                        <w:szCs w:val="20"/>
                      </w:rPr>
                      <w:t>, ISSN: 2550 - 682X</w:t>
                    </w:r>
                  </w:p>
                  <w:p w:rsidR="00D50619" w:rsidRDefault="00D50619">
                    <w:pPr>
                      <w:jc w:val="center"/>
                      <w:rPr>
                        <w:sz w:val="18"/>
                        <w:szCs w:val="18"/>
                      </w:rPr>
                    </w:pPr>
                  </w:p>
                </w:txbxContent>
              </v:textbox>
            </v:rect>
          </w:pict>
        </mc:Fallback>
      </mc:AlternateContent>
    </w:r>
    <w:r>
      <w:rPr>
        <w:noProof/>
        <w:lang w:eastAsia="es-EC"/>
      </w:rPr>
      <mc:AlternateContent>
        <mc:Choice Requires="wps">
          <w:drawing>
            <wp:anchor distT="0" distB="0" distL="114300" distR="114300" simplePos="0" relativeHeight="251657728" behindDoc="0" locked="0" layoutInCell="1" allowOverlap="1">
              <wp:simplePos x="0" y="0"/>
              <wp:positionH relativeFrom="column">
                <wp:posOffset>671195</wp:posOffset>
              </wp:positionH>
              <wp:positionV relativeFrom="paragraph">
                <wp:posOffset>304165</wp:posOffset>
              </wp:positionV>
              <wp:extent cx="5120005" cy="635"/>
              <wp:effectExtent l="0" t="0" r="23495" b="37465"/>
              <wp:wrapNone/>
              <wp:docPr id="15" name="Autoforma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00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45B500" id="_x0000_t32" coordsize="21600,21600" o:spt="32" o:oned="t" path="m,l21600,21600e" filled="f">
              <v:path arrowok="t" fillok="f" o:connecttype="none"/>
              <o:lock v:ext="edit" shapetype="t"/>
            </v:shapetype>
            <v:shape id="Autoforma 31" o:spid="_x0000_s1026" type="#_x0000_t32" style="position:absolute;margin-left:52.85pt;margin-top:23.95pt;width:403.1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" strokeweight="2pt"/>
          </w:pict>
        </mc:Fallback>
      </mc:AlternateContent>
    </w:r>
    <w:r>
      <w:rPr>
        <w:noProof/>
        <w:lang w:eastAsia="es-EC"/>
      </w:rPr>
      <mc:AlternateContent>
        <mc:Choice Requires="wpg">
          <w:drawing>
            <wp:inline distT="0" distB="0" distL="0" distR="0">
              <wp:extent cx="5878195" cy="663575"/>
              <wp:effectExtent l="0" t="0" r="0" b="3175"/>
              <wp:docPr id="12" name="Grupo 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8195" cy="663575"/>
                        <a:chOff x="9525" y="2094"/>
                        <a:chExt cx="5878432" cy="663575"/>
                      </a:xfrm>
                    </wpg:grpSpPr>
                    <wps:wsp>
                      <wps:cNvPr id="13" name="Straight Connector 436"/>
                      <wps:cNvCnPr>
                        <a:cxnSpLocks noChangeShapeType="1"/>
                      </wps:cNvCnPr>
                      <wps:spPr bwMode="auto">
                        <a:xfrm flipV="1">
                          <a:off x="321547" y="2094"/>
                          <a:ext cx="5566410" cy="60769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lgn="ctr">
                              <a:solidFill>
                                <a:srgbClr val="000000"/>
                              </a:solidFill>
                              <a:round/>
                              <a:headEnd/>
                              <a:tailEnd/>
                            </a14:hiddenLine>
                          </a:ext>
                        </a:extLst>
                      </wps:spPr>
                      <wps:bodyPr/>
                    </wps:wsp>
                    <wps:wsp>
                      <wps:cNvPr id="14" name="Oval 437"/>
                      <wps:cNvSpPr>
                        <a:spLocks noChangeArrowheads="1"/>
                      </wps:cNvSpPr>
                      <wps:spPr bwMode="auto">
                        <a:xfrm>
                          <a:off x="9525" y="52894"/>
                          <a:ext cx="612775" cy="612775"/>
                        </a:xfrm>
                        <a:prstGeom prst="ellipse">
                          <a:avLst/>
                        </a:prstGeom>
                        <a:solidFill>
                          <a:srgbClr val="7F5F00"/>
                        </a:solidFill>
                        <a:ln>
                          <a:noFill/>
                        </a:ln>
                        <a:extLst>
                          <a:ext uri="{91240B29-F687-4F45-9708-019B960494DF}">
                            <a14:hiddenLine xmlns:a14="http://schemas.microsoft.com/office/drawing/2010/main" w="25400" algn="ctr">
                              <a:solidFill>
                                <a:srgbClr val="000000"/>
                              </a:solidFill>
                              <a:round/>
                              <a:headEnd/>
                              <a:tailEnd/>
                            </a14:hiddenLine>
                          </a:ext>
                        </a:extLst>
                      </wps:spPr>
                      <wps:txbx>
                        <w:txbxContent>
                          <w:p w:rsidR="00D50619" w:rsidRDefault="00D50619">
                            <w:pPr>
                              <w:jc w:val="center"/>
                              <w:rPr>
                                <w:color w:val="000000"/>
                                <w:sz w:val="32"/>
                                <w:szCs w:val="32"/>
                              </w:rPr>
                            </w:pPr>
                            <w:r>
                              <w:rPr>
                                <w:color w:val="000000"/>
                                <w:sz w:val="32"/>
                                <w:szCs w:val="32"/>
                              </w:rPr>
                              <w:fldChar w:fldCharType="begin"/>
                            </w:r>
                            <w:r>
                              <w:rPr>
                                <w:color w:val="000000"/>
                                <w:sz w:val="32"/>
                                <w:szCs w:val="32"/>
                              </w:rPr>
                              <w:instrText>PAGE   \* MERGEFORMAT</w:instrText>
                            </w:r>
                            <w:r>
                              <w:rPr>
                                <w:color w:val="000000"/>
                                <w:sz w:val="32"/>
                                <w:szCs w:val="32"/>
                              </w:rPr>
                              <w:fldChar w:fldCharType="separate"/>
                            </w:r>
                            <w:r w:rsidR="006516FB" w:rsidRPr="006516FB">
                              <w:rPr>
                                <w:noProof/>
                                <w:color w:val="000000"/>
                                <w:sz w:val="32"/>
                                <w:szCs w:val="32"/>
                                <w:lang w:val="es-ES" w:eastAsia="es-EC"/>
                              </w:rPr>
                              <w:t>1996</w:t>
                            </w:r>
                            <w:r>
                              <w:rPr>
                                <w:color w:val="000000"/>
                                <w:sz w:val="32"/>
                                <w:szCs w:val="32"/>
                              </w:rPr>
                              <w:fldChar w:fldCharType="end"/>
                            </w:r>
                          </w:p>
                        </w:txbxContent>
                      </wps:txbx>
                      <wps:bodyPr rot="0" vert="horz" wrap="square" lIns="0" tIns="0" rIns="0" bIns="0" anchor="ctr" anchorCtr="0" upright="1">
                        <a:noAutofit/>
                      </wps:bodyPr>
                    </wps:wsp>
                  </wpg:wgp>
                </a:graphicData>
              </a:graphic>
            </wp:inline>
          </w:drawing>
        </mc:Choice>
        <mc:Fallback>
          <w:pict>
            <v:group id="Grupo 435" o:spid="_x0000_s1027" style="width:462.85pt;height:52.25pt;mso-position-horizontal-relative:char;mso-position-vertical-relative:line" coordorigin="95,20" coordsize="58784,6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">
              <v:line id="Straight Connector 436" o:spid="_x0000_s1028" style="position:absolute;flip:y;visibility:visible;mso-wrap-style:square" from="3215,20" to="58879,6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u5R8IAAADbAAAADwAAAGRycy9kb3ducmV2LnhtbERPS2vCQBC+F/wPywi91Y0WRFJXER8Q&#10;qAdfhx6H7JgEs7MhO9Wkv74rFHqbj+8582XnanWnNlSeDYxHCSji3NuKCwOX8+5tBioIssXaMxno&#10;KcByMXiZY2r9g490P0mhYgiHFA2UIk2qdchLchhGviGO3NW3DiXCttC2xUcMd7WeJMlUO6w4NpTY&#10;0Lqk/Hb6dga++p+N2G3RH3a3z+N+1XuZZZkxr8Nu9QFKqJN/8Z87s3H+Ozx/iQfo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eu5R8IAAADbAAAADwAAAAAAAAAAAAAA&#10;AAChAgAAZHJzL2Rvd25yZXYueG1sUEsFBgAAAAAEAAQA+QAAAJADAAAAAA==&#10;" stroked="f"/>
              <v:oval id="Oval 437" o:spid="_x0000_s1029" style="position:absolute;left:95;top:528;width:6128;height:61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hSdLwA&#10;AADbAAAADwAAAGRycy9kb3ducmV2LnhtbERPTwsBQRS/K99hesqNWUJahkSKi8IeHF87z+5m5822&#10;M1g+vVHK7f36/X3zZWNK8aDaFZYVDPoRCOLU6oIzBcl525uCcB5ZY2mZFLzIwXLRbs0x1vbJR3qc&#10;fCZCCLsYFeTeV7GULs3JoOvbijhwV1sb9AHWmdQ1PkO4KeUwiibSYMGhIceK1jmlt9PdKMCN3m+L&#10;ig5JsruXksb2baYXpbqdZjUD4anxf/HPvdNh/gi+v4QD5O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KuFJ0vAAAANsAAAAPAAAAAAAAAAAAAAAAAJgCAABkcnMvZG93bnJldi54&#10;bWxQSwUGAAAAAAQABAD1AAAAgQMAAAAA&#10;" fillcolor="#7f5f00" stroked="f" strokeweight="2pt">
                <v:textbox inset="0,0,0,0">
                  <w:txbxContent>
                    <w:p w:rsidR="00D50619" w:rsidRDefault="00D50619">
                      <w:pPr>
                        <w:jc w:val="center"/>
                        <w:rPr>
                          <w:color w:val="000000"/>
                          <w:sz w:val="32"/>
                          <w:szCs w:val="32"/>
                        </w:rPr>
                      </w:pPr>
                      <w:r>
                        <w:rPr>
                          <w:color w:val="000000"/>
                          <w:sz w:val="32"/>
                          <w:szCs w:val="32"/>
                        </w:rPr>
                        <w:fldChar w:fldCharType="begin"/>
                      </w:r>
                      <w:r>
                        <w:rPr>
                          <w:color w:val="000000"/>
                          <w:sz w:val="32"/>
                          <w:szCs w:val="32"/>
                        </w:rPr>
                        <w:instrText>PAGE   \* MERGEFORMAT</w:instrText>
                      </w:r>
                      <w:r>
                        <w:rPr>
                          <w:color w:val="000000"/>
                          <w:sz w:val="32"/>
                          <w:szCs w:val="32"/>
                        </w:rPr>
                        <w:fldChar w:fldCharType="separate"/>
                      </w:r>
                      <w:r w:rsidR="006516FB" w:rsidRPr="006516FB">
                        <w:rPr>
                          <w:noProof/>
                          <w:color w:val="000000"/>
                          <w:sz w:val="32"/>
                          <w:szCs w:val="32"/>
                          <w:lang w:val="es-ES" w:eastAsia="es-EC"/>
                        </w:rPr>
                        <w:t>1996</w:t>
                      </w:r>
                      <w:r>
                        <w:rPr>
                          <w:color w:val="000000"/>
                          <w:sz w:val="32"/>
                          <w:szCs w:val="32"/>
                        </w:rPr>
                        <w:fldChar w:fldCharType="end"/>
                      </w:r>
                    </w:p>
                  </w:txbxContent>
                </v:textbox>
              </v:oval>
              <w10:anchorlock/>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619" w:rsidRDefault="00D50619">
    <w:pPr>
      <w:pStyle w:val="Piedepgina"/>
    </w:pPr>
    <w:r>
      <w:rPr>
        <w:noProof/>
        <w:lang w:eastAsia="es-EC"/>
      </w:rPr>
      <mc:AlternateContent>
        <mc:Choice Requires="wps">
          <w:drawing>
            <wp:anchor distT="0" distB="0" distL="114300" distR="114300" simplePos="0" relativeHeight="251655680" behindDoc="0" locked="0" layoutInCell="1" allowOverlap="1">
              <wp:simplePos x="0" y="0"/>
              <wp:positionH relativeFrom="column">
                <wp:posOffset>-480695</wp:posOffset>
              </wp:positionH>
              <wp:positionV relativeFrom="paragraph">
                <wp:posOffset>354330</wp:posOffset>
              </wp:positionV>
              <wp:extent cx="5623560" cy="297180"/>
              <wp:effectExtent l="0" t="0" r="0" b="7620"/>
              <wp:wrapNone/>
              <wp:docPr id="11"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356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0619" w:rsidRDefault="00D50619">
                          <w:pPr>
                            <w:jc w:val="right"/>
                          </w:pPr>
                          <w:r w:rsidRPr="00B930ED">
                            <w:rPr>
                              <w:rFonts w:ascii="Times New Roman" w:hAnsi="Times New Roman"/>
                              <w:sz w:val="20"/>
                              <w:szCs w:val="20"/>
                            </w:rPr>
                            <w:t>Pol. Con. (E</w:t>
                          </w:r>
                          <w:r>
                            <w:rPr>
                              <w:rFonts w:ascii="Times New Roman" w:hAnsi="Times New Roman"/>
                              <w:sz w:val="20"/>
                              <w:szCs w:val="20"/>
                            </w:rPr>
                            <w:t>dición núm. 56) Vol. 6, No 3, Marzo</w:t>
                          </w:r>
                          <w:r w:rsidRPr="00B930ED">
                            <w:rPr>
                              <w:rFonts w:ascii="Times New Roman" w:hAnsi="Times New Roman"/>
                              <w:sz w:val="20"/>
                              <w:szCs w:val="20"/>
                            </w:rPr>
                            <w:t xml:space="preserve"> 2021, pp. </w:t>
                          </w:r>
                          <w:r w:rsidR="00EF3344">
                            <w:rPr>
                              <w:rFonts w:ascii="Times New Roman" w:hAnsi="Times New Roman"/>
                              <w:sz w:val="20"/>
                              <w:szCs w:val="20"/>
                            </w:rPr>
                            <w:t>1992-2004</w:t>
                          </w:r>
                          <w:r w:rsidRPr="00B930ED">
                            <w:rPr>
                              <w:rFonts w:ascii="Times New Roman" w:hAnsi="Times New Roman"/>
                              <w:sz w:val="20"/>
                              <w:szCs w:val="20"/>
                            </w:rPr>
                            <w:t>, ISSN: 2550 - 682X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7" o:spid="_x0000_s1030" style="position:absolute;margin-left:-37.85pt;margin-top:27.9pt;width:442.8pt;height:2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" stroked="f">
              <v:textbox>
                <w:txbxContent>
                  <w:p w:rsidR="00D50619" w:rsidRDefault="00D50619">
                    <w:pPr>
                      <w:jc w:val="right"/>
                    </w:pPr>
                    <w:r w:rsidRPr="00B930ED">
                      <w:rPr>
                        <w:rFonts w:ascii="Times New Roman" w:hAnsi="Times New Roman"/>
                        <w:sz w:val="20"/>
                        <w:szCs w:val="20"/>
                      </w:rPr>
                      <w:t>Pol. Con. (E</w:t>
                    </w:r>
                    <w:r>
                      <w:rPr>
                        <w:rFonts w:ascii="Times New Roman" w:hAnsi="Times New Roman"/>
                        <w:sz w:val="20"/>
                        <w:szCs w:val="20"/>
                      </w:rPr>
                      <w:t>dición núm. 56) Vol. 6, No 3, Marzo</w:t>
                    </w:r>
                    <w:r w:rsidRPr="00B930ED">
                      <w:rPr>
                        <w:rFonts w:ascii="Times New Roman" w:hAnsi="Times New Roman"/>
                        <w:sz w:val="20"/>
                        <w:szCs w:val="20"/>
                      </w:rPr>
                      <w:t xml:space="preserve"> 2021, pp. </w:t>
                    </w:r>
                    <w:r w:rsidR="00EF3344">
                      <w:rPr>
                        <w:rFonts w:ascii="Times New Roman" w:hAnsi="Times New Roman"/>
                        <w:sz w:val="20"/>
                        <w:szCs w:val="20"/>
                      </w:rPr>
                      <w:t>1992-2004</w:t>
                    </w:r>
                    <w:r w:rsidRPr="00B930ED">
                      <w:rPr>
                        <w:rFonts w:ascii="Times New Roman" w:hAnsi="Times New Roman"/>
                        <w:sz w:val="20"/>
                        <w:szCs w:val="20"/>
                      </w:rPr>
                      <w:t>, ISSN: 2550 - 682X</w:t>
                    </w:r>
                  </w:p>
                </w:txbxContent>
              </v:textbox>
            </v:rect>
          </w:pict>
        </mc:Fallback>
      </mc:AlternateContent>
    </w:r>
    <w:r>
      <w:rPr>
        <w:noProof/>
        <w:lang w:eastAsia="es-EC"/>
      </w:rPr>
      <mc:AlternateContent>
        <mc:Choice Requires="wps">
          <w:drawing>
            <wp:anchor distT="0" distB="0" distL="114300" distR="114300" simplePos="0" relativeHeight="251658752" behindDoc="0" locked="0" layoutInCell="1" allowOverlap="1">
              <wp:simplePos x="0" y="0"/>
              <wp:positionH relativeFrom="column">
                <wp:posOffset>74295</wp:posOffset>
              </wp:positionH>
              <wp:positionV relativeFrom="paragraph">
                <wp:posOffset>291465</wp:posOffset>
              </wp:positionV>
              <wp:extent cx="5120005" cy="635"/>
              <wp:effectExtent l="0" t="0" r="23495" b="37465"/>
              <wp:wrapNone/>
              <wp:docPr id="10" name="Autoforma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00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823B15" id="_x0000_t32" coordsize="21600,21600" o:spt="32" o:oned="t" path="m,l21600,21600e" filled="f">
              <v:path arrowok="t" fillok="f" o:connecttype="none"/>
              <o:lock v:ext="edit" shapetype="t"/>
            </v:shapetype>
            <v:shape id="Autoforma 32" o:spid="_x0000_s1026" type="#_x0000_t32" style="position:absolute;margin-left:5.85pt;margin-top:22.95pt;width:403.1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" strokeweight="2pt"/>
          </w:pict>
        </mc:Fallback>
      </mc:AlternateContent>
    </w:r>
    <w:r>
      <w:rPr>
        <w:noProof/>
        <w:lang w:eastAsia="es-EC"/>
      </w:rPr>
      <mc:AlternateContent>
        <mc:Choice Requires="wpg">
          <w:drawing>
            <wp:inline distT="0" distB="0" distL="0" distR="0">
              <wp:extent cx="5844540" cy="518640"/>
              <wp:effectExtent l="0" t="0" r="3810" b="0"/>
              <wp:docPr id="6" name="Grupo 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4540" cy="518640"/>
                        <a:chOff x="0" y="152819"/>
                        <a:chExt cx="5844519" cy="659553"/>
                      </a:xfrm>
                    </wpg:grpSpPr>
                    <wps:wsp>
                      <wps:cNvPr id="7" name="Straight Connector 439"/>
                      <wps:cNvCnPr>
                        <a:cxnSpLocks noChangeShapeType="1"/>
                      </wps:cNvCnPr>
                      <wps:spPr bwMode="auto">
                        <a:xfrm>
                          <a:off x="0" y="152819"/>
                          <a:ext cx="5576835" cy="442127"/>
                        </a:xfrm>
                        <a:prstGeom prst="line">
                          <a:avLst/>
                        </a:prstGeom>
                        <a:noFill/>
                        <a:ln>
                          <a:noFill/>
                        </a:ln>
                        <a:extLst>
                          <a:ext uri="{91240B29-F687-4F45-9708-019B960494DF}">
                            <a14:hiddenLine xmlns:a14="http://schemas.microsoft.com/office/drawing/2010/main" w="9525" algn="ctr">
                              <a:solidFill>
                                <a:srgbClr val="000000"/>
                              </a:solidFill>
                              <a:round/>
                              <a:headEnd/>
                              <a:tailEnd/>
                            </a14:hiddenLine>
                          </a:ext>
                        </a:extLst>
                      </wps:spPr>
                      <wps:bodyPr/>
                    </wps:wsp>
                    <wps:wsp>
                      <wps:cNvPr id="1" name="Oval 440"/>
                      <wps:cNvSpPr>
                        <a:spLocks noChangeArrowheads="1"/>
                      </wps:cNvSpPr>
                      <wps:spPr bwMode="auto">
                        <a:xfrm>
                          <a:off x="5245240" y="205919"/>
                          <a:ext cx="599279" cy="606453"/>
                        </a:xfrm>
                        <a:prstGeom prst="ellipse">
                          <a:avLst/>
                        </a:prstGeom>
                        <a:solidFill>
                          <a:srgbClr val="7F5F00"/>
                        </a:solidFill>
                        <a:ln>
                          <a:noFill/>
                        </a:ln>
                        <a:extLst>
                          <a:ext uri="{91240B29-F687-4F45-9708-019B960494DF}">
                            <a14:hiddenLine xmlns:a14="http://schemas.microsoft.com/office/drawing/2010/main" w="25400" algn="ctr">
                              <a:solidFill>
                                <a:srgbClr val="000000"/>
                              </a:solidFill>
                              <a:round/>
                              <a:headEnd/>
                              <a:tailEnd/>
                            </a14:hiddenLine>
                          </a:ext>
                        </a:extLst>
                      </wps:spPr>
                      <wps:txbx>
                        <w:txbxContent>
                          <w:p w:rsidR="00D50619" w:rsidRDefault="00D50619">
                            <w:pPr>
                              <w:jc w:val="center"/>
                              <w:rPr>
                                <w:color w:val="000000"/>
                                <w:sz w:val="32"/>
                                <w:szCs w:val="32"/>
                              </w:rPr>
                            </w:pPr>
                            <w:r>
                              <w:rPr>
                                <w:color w:val="000000"/>
                                <w:sz w:val="32"/>
                                <w:szCs w:val="32"/>
                              </w:rPr>
                              <w:fldChar w:fldCharType="begin"/>
                            </w:r>
                            <w:r>
                              <w:rPr>
                                <w:color w:val="000000"/>
                                <w:sz w:val="32"/>
                                <w:szCs w:val="32"/>
                              </w:rPr>
                              <w:instrText>PAGE   \* MERGEFORMAT</w:instrText>
                            </w:r>
                            <w:r>
                              <w:rPr>
                                <w:color w:val="000000"/>
                                <w:sz w:val="32"/>
                                <w:szCs w:val="32"/>
                              </w:rPr>
                              <w:fldChar w:fldCharType="separate"/>
                            </w:r>
                            <w:r w:rsidR="006516FB" w:rsidRPr="006516FB">
                              <w:rPr>
                                <w:noProof/>
                                <w:color w:val="000000"/>
                                <w:sz w:val="32"/>
                                <w:szCs w:val="32"/>
                                <w:lang w:val="es-ES" w:eastAsia="es-EC"/>
                              </w:rPr>
                              <w:t>1997</w:t>
                            </w:r>
                            <w:r>
                              <w:rPr>
                                <w:color w:val="000000"/>
                                <w:sz w:val="32"/>
                                <w:szCs w:val="32"/>
                              </w:rPr>
                              <w:fldChar w:fldCharType="end"/>
                            </w:r>
                          </w:p>
                        </w:txbxContent>
                      </wps:txbx>
                      <wps:bodyPr rot="0" vert="horz" wrap="square" lIns="0" tIns="0" rIns="0" bIns="0" anchor="ctr" anchorCtr="0" upright="1">
                        <a:noAutofit/>
                      </wps:bodyPr>
                    </wps:wsp>
                  </wpg:wgp>
                </a:graphicData>
              </a:graphic>
            </wp:inline>
          </w:drawing>
        </mc:Choice>
        <mc:Fallback>
          <w:pict>
            <v:group id="Grupo 438" o:spid="_x0000_s1031" style="width:460.2pt;height:40.85pt;mso-position-horizontal-relative:char;mso-position-vertical-relative:line" coordorigin=",1528" coordsize="58445,6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">
              <v:line id="Straight Connector 439" o:spid="_x0000_s1032"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N8AAAADaAAAADwAAAGRycy9kb3ducmV2LnhtbESPwWrDMBBE74X+g9hCb43cHJrEjWxC&#10;IZBbqevcF2tjuZFWRlJi5++rQqDHYWbeMNt6dlZcKcTBs4LXRQGCuPN64F5B+71/WYOICVmj9UwK&#10;bhShrh4ftlhqP/EXXZvUiwzhWKICk9JYShk7Qw7jwo/E2Tv54DBlGXqpA04Z7qxcFsWbdDhwXjA4&#10;0oeh7txcnILJ0tGETaO1/dysj7dL65Y/rVLPT/PuHUSiOf2H7+2DVrCCvyv5Bsj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vt5jfAAAAA2gAAAA8AAAAAAAAAAAAAAAAA&#10;oQIAAGRycy9kb3ducmV2LnhtbFBLBQYAAAAABAAEAPkAAACOAwAAAAA=&#10;" stroked="f"/>
              <v:oval id="Oval 440" o:spid="_x0000_s1033" style="position:absolute;left:52452;top:2059;width:5993;height:60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HfYLsA&#10;AADaAAAADwAAAGRycy9kb3ducmV2LnhtbERPvQrCMBDeBd8hnOBmUwVFqlFEEXQR1A6OR3O2xeZS&#10;mqjVpzeC4HR8fL83X7amEg9qXGlZwTCKQRBnVpecK0jP28EUhPPIGivLpOBFDpaLbmeOibZPPtLj&#10;5HMRQtglqKDwvk6kdFlBBl1ka+LAXW1j0AfY5FI3+AzhppKjOJ5IgyWHhgJrWheU3U53owA3er8t&#10;azqk6e5eSRrbt5lelOr32tUMhKfW/8U/906H+fB95Xvl4gM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fR32C7AAAA2gAAAA8AAAAAAAAAAAAAAAAAmAIAAGRycy9kb3ducmV2Lnht&#10;bFBLBQYAAAAABAAEAPUAAACAAwAAAAA=&#10;" fillcolor="#7f5f00" stroked="f" strokeweight="2pt">
                <v:textbox inset="0,0,0,0">
                  <w:txbxContent>
                    <w:p w:rsidR="00D50619" w:rsidRDefault="00D50619">
                      <w:pPr>
                        <w:jc w:val="center"/>
                        <w:rPr>
                          <w:color w:val="000000"/>
                          <w:sz w:val="32"/>
                          <w:szCs w:val="32"/>
                        </w:rPr>
                      </w:pPr>
                      <w:r>
                        <w:rPr>
                          <w:color w:val="000000"/>
                          <w:sz w:val="32"/>
                          <w:szCs w:val="32"/>
                        </w:rPr>
                        <w:fldChar w:fldCharType="begin"/>
                      </w:r>
                      <w:r>
                        <w:rPr>
                          <w:color w:val="000000"/>
                          <w:sz w:val="32"/>
                          <w:szCs w:val="32"/>
                        </w:rPr>
                        <w:instrText>PAGE   \* MERGEFORMAT</w:instrText>
                      </w:r>
                      <w:r>
                        <w:rPr>
                          <w:color w:val="000000"/>
                          <w:sz w:val="32"/>
                          <w:szCs w:val="32"/>
                        </w:rPr>
                        <w:fldChar w:fldCharType="separate"/>
                      </w:r>
                      <w:r w:rsidR="006516FB" w:rsidRPr="006516FB">
                        <w:rPr>
                          <w:noProof/>
                          <w:color w:val="000000"/>
                          <w:sz w:val="32"/>
                          <w:szCs w:val="32"/>
                          <w:lang w:val="es-ES" w:eastAsia="es-EC"/>
                        </w:rPr>
                        <w:t>1997</w:t>
                      </w:r>
                      <w:r>
                        <w:rPr>
                          <w:color w:val="000000"/>
                          <w:sz w:val="32"/>
                          <w:szCs w:val="32"/>
                        </w:rPr>
                        <w:fldChar w:fldCharType="end"/>
                      </w:r>
                    </w:p>
                  </w:txbxContent>
                </v:textbox>
              </v:oval>
              <w10:anchorlock/>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619" w:rsidRDefault="00D50619">
    <w:pPr>
      <w:pStyle w:val="Piedepgina"/>
    </w:pPr>
    <w:r>
      <w:rPr>
        <w:noProof/>
        <w:lang w:eastAsia="es-EC"/>
      </w:rPr>
      <mc:AlternateContent>
        <mc:Choice Requires="wps">
          <w:drawing>
            <wp:anchor distT="0" distB="0" distL="114300" distR="114300" simplePos="0" relativeHeight="251659776" behindDoc="0" locked="0" layoutInCell="1" allowOverlap="1">
              <wp:simplePos x="0" y="0"/>
              <wp:positionH relativeFrom="column">
                <wp:posOffset>485140</wp:posOffset>
              </wp:positionH>
              <wp:positionV relativeFrom="paragraph">
                <wp:posOffset>41275</wp:posOffset>
              </wp:positionV>
              <wp:extent cx="4582795" cy="297180"/>
              <wp:effectExtent l="0" t="0" r="8255" b="7620"/>
              <wp:wrapNone/>
              <wp:docPr id="5"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279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0619" w:rsidRDefault="00D50619">
                          <w:pPr>
                            <w:jc w:val="center"/>
                          </w:pPr>
                          <w:r>
                            <w:rPr>
                              <w:rFonts w:ascii="Times New Roman" w:hAnsi="Times New Roman"/>
                            </w:rPr>
                            <w:t>http://polodelconocimiento.com/ojs/index.php/es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3" o:spid="_x0000_s1035" style="position:absolute;margin-left:38.2pt;margin-top:3.25pt;width:360.85pt;height:2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" stroked="f">
              <v:textbox>
                <w:txbxContent>
                  <w:p w:rsidR="00D50619" w:rsidRDefault="00D50619">
                    <w:pPr>
                      <w:jc w:val="center"/>
                    </w:pPr>
                    <w:r>
                      <w:rPr>
                        <w:rFonts w:ascii="Times New Roman" w:hAnsi="Times New Roman"/>
                      </w:rPr>
                      <w:t>http://polodelconocimiento.com/ojs/index.php/es</w:t>
                    </w:r>
                  </w:p>
                </w:txbxContent>
              </v:textbox>
            </v:rect>
          </w:pict>
        </mc:Fallback>
      </mc:AlternateContent>
    </w:r>
    <w:r>
      <w:rPr>
        <w:noProof/>
        <w:lang w:eastAsia="es-EC"/>
      </w:rPr>
      <mc:AlternateContent>
        <mc:Choice Requires="wps">
          <w:drawing>
            <wp:anchor distT="0" distB="0" distL="114300" distR="114300" simplePos="0" relativeHeight="251656704" behindDoc="0" locked="0" layoutInCell="1" allowOverlap="1">
              <wp:simplePos x="0" y="0"/>
              <wp:positionH relativeFrom="column">
                <wp:posOffset>196850</wp:posOffset>
              </wp:positionH>
              <wp:positionV relativeFrom="paragraph">
                <wp:posOffset>-31750</wp:posOffset>
              </wp:positionV>
              <wp:extent cx="5120005" cy="635"/>
              <wp:effectExtent l="0" t="0" r="23495" b="37465"/>
              <wp:wrapNone/>
              <wp:docPr id="4" name="Autoforma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00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34AA8C" id="_x0000_t32" coordsize="21600,21600" o:spt="32" o:oned="t" path="m,l21600,21600e" filled="f">
              <v:path arrowok="t" fillok="f" o:connecttype="none"/>
              <o:lock v:ext="edit" shapetype="t"/>
            </v:shapetype>
            <v:shape id="Autoforma 30" o:spid="_x0000_s1026" type="#_x0000_t32" style="position:absolute;margin-left:15.5pt;margin-top:-2.5pt;width:403.1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" strokeweight="2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DE2" w:rsidRDefault="007E6DE2">
      <w:pPr>
        <w:spacing w:after="0" w:line="240" w:lineRule="auto"/>
      </w:pPr>
      <w:r>
        <w:separator/>
      </w:r>
    </w:p>
  </w:footnote>
  <w:footnote w:type="continuationSeparator" w:id="0">
    <w:p w:rsidR="007E6DE2" w:rsidRDefault="007E6D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619" w:rsidRDefault="00D50619">
    <w:pPr>
      <w:pStyle w:val="Encabezado"/>
    </w:pPr>
    <w:r>
      <w:rPr>
        <w:noProof/>
        <w:lang w:eastAsia="es-EC"/>
      </w:rPr>
      <w:drawing>
        <wp:anchor distT="0" distB="0" distL="114300" distR="114300" simplePos="0" relativeHeight="251653632" behindDoc="1" locked="0" layoutInCell="1" allowOverlap="1">
          <wp:simplePos x="0" y="0"/>
          <wp:positionH relativeFrom="column">
            <wp:posOffset>0</wp:posOffset>
          </wp:positionH>
          <wp:positionV relativeFrom="paragraph">
            <wp:posOffset>0</wp:posOffset>
          </wp:positionV>
          <wp:extent cx="7768590" cy="683895"/>
          <wp:effectExtent l="0" t="0" r="3810" b="1905"/>
          <wp:wrapNone/>
          <wp:docPr id="37" name="image7.png" descr="baner 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descr="baner 123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8590" cy="68389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t>titulo</w:t>
    </w:r>
    <w:proofErr w:type="gram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619" w:rsidRDefault="00D50619">
    <w:pPr>
      <w:pStyle w:val="Sinespaciado"/>
      <w:spacing w:line="360" w:lineRule="auto"/>
      <w:jc w:val="center"/>
      <w:rPr>
        <w:rFonts w:ascii="Times New Roman" w:hAnsi="Times New Roman"/>
        <w:sz w:val="20"/>
        <w:szCs w:val="20"/>
        <w:lang w:val="en-US" w:eastAsia="es-EC"/>
      </w:rPr>
    </w:pPr>
    <w:r>
      <w:rPr>
        <w:rFonts w:ascii="Times New Roman" w:hAnsi="Times New Roman"/>
        <w:b/>
        <w:sz w:val="20"/>
        <w:szCs w:val="20"/>
        <w:lang w:val="en-US" w:eastAsia="es-EC"/>
      </w:rPr>
      <w:t>05</w:t>
    </w:r>
    <w:r>
      <w:rPr>
        <w:rFonts w:ascii="Times New Roman" w:hAnsi="Times New Roman"/>
        <w:sz w:val="20"/>
        <w:szCs w:val="20"/>
        <w:lang w:eastAsia="es-EC"/>
      </w:rPr>
      <w:t xml:space="preserve"> de </w:t>
    </w:r>
    <w:r>
      <w:rPr>
        <w:rFonts w:ascii="Times New Roman" w:hAnsi="Times New Roman"/>
        <w:sz w:val="20"/>
        <w:szCs w:val="20"/>
        <w:lang w:val="en-US" w:eastAsia="es-EC"/>
      </w:rPr>
      <w:t xml:space="preserve">mayo </w:t>
    </w:r>
    <w:r>
      <w:rPr>
        <w:rFonts w:ascii="Times New Roman" w:hAnsi="Times New Roman"/>
        <w:sz w:val="20"/>
        <w:szCs w:val="20"/>
        <w:lang w:eastAsia="es-EC"/>
      </w:rPr>
      <w:t>de 20</w:t>
    </w:r>
    <w:r>
      <w:rPr>
        <w:rFonts w:ascii="Times New Roman" w:hAnsi="Times New Roman"/>
        <w:sz w:val="20"/>
        <w:szCs w:val="20"/>
        <w:lang w:val="en-US" w:eastAsia="es-EC"/>
      </w:rPr>
      <w:t>19</w:t>
    </w:r>
  </w:p>
  <w:p w:rsidR="00D50619" w:rsidRDefault="00D50619">
    <w:pPr>
      <w:pStyle w:val="Sinespaciado"/>
      <w:spacing w:line="360" w:lineRule="auto"/>
      <w:jc w:val="center"/>
      <w:rPr>
        <w:rFonts w:ascii="Times New Roman" w:hAnsi="Times New Roman"/>
        <w:sz w:val="20"/>
        <w:szCs w:val="20"/>
        <w:lang w:eastAsia="es-EC"/>
      </w:rPr>
    </w:pPr>
  </w:p>
  <w:p w:rsidR="00D50619" w:rsidRDefault="00D50619">
    <w:pPr>
      <w:numPr>
        <w:ilvl w:val="0"/>
        <w:numId w:val="4"/>
      </w:numPr>
      <w:spacing w:after="0" w:line="360" w:lineRule="auto"/>
      <w:rPr>
        <w:rFonts w:ascii="Times New Roman" w:eastAsia="Times New Roman" w:hAnsi="Times New Roman"/>
        <w:sz w:val="20"/>
        <w:szCs w:val="20"/>
      </w:rPr>
    </w:pPr>
    <w:r>
      <w:rPr>
        <w:rFonts w:ascii="Times New Roman" w:eastAsia="Times New Roman" w:hAnsi="Times New Roman"/>
        <w:sz w:val="20"/>
        <w:szCs w:val="20"/>
      </w:rPr>
      <w:t>Magíster en Docencia Universitaria e Investigación Educativa, Licenciada en Ciencias de la Educación especialidad Psicología Educativa, Docente ocasional de La Escuela Superior Politécnica De Chimborazo, Facultad De Salud Pública, Riobamba, Ecuador.</w:t>
    </w:r>
  </w:p>
  <w:p w:rsidR="00D50619" w:rsidRDefault="00D50619">
    <w:pPr>
      <w:numPr>
        <w:ilvl w:val="0"/>
        <w:numId w:val="4"/>
      </w:numPr>
      <w:spacing w:after="0" w:line="360" w:lineRule="auto"/>
      <w:rPr>
        <w:rFonts w:ascii="Times New Roman" w:eastAsia="Times New Roman" w:hAnsi="Times New Roman"/>
        <w:sz w:val="20"/>
        <w:szCs w:val="20"/>
      </w:rPr>
    </w:pPr>
    <w:r>
      <w:rPr>
        <w:rFonts w:ascii="Times New Roman" w:eastAsia="Times New Roman" w:hAnsi="Times New Roman"/>
        <w:sz w:val="20"/>
        <w:szCs w:val="20"/>
      </w:rPr>
      <w:t>Máster en Salud Pública, Doctora en Promoción y Educación para la Salud, Docente Ocasional de la Facultad de Salud Pública, Escuela Superior Politécnica de Chimborazo, Riobamba, Ecuador.</w:t>
    </w:r>
  </w:p>
  <w:p w:rsidR="00D50619" w:rsidRDefault="00D50619">
    <w:pPr>
      <w:pStyle w:val="Encabezado"/>
      <w:tabs>
        <w:tab w:val="left" w:pos="503"/>
        <w:tab w:val="right" w:pos="9404"/>
      </w:tabs>
    </w:pPr>
    <w:proofErr w:type="gramStart"/>
    <w:r>
      <w:rPr>
        <w:lang w:eastAsia="es-EC"/>
      </w:rPr>
      <w:t>autor</w:t>
    </w:r>
    <w:proofErr w:type="gramEnd"/>
    <w:r>
      <w:t xml:space="preserve"> </w:t>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619" w:rsidRDefault="00D50619">
    <w:pPr>
      <w:pStyle w:val="Encabezado"/>
    </w:pPr>
    <w:r>
      <w:rPr>
        <w:noProof/>
        <w:lang w:eastAsia="es-EC"/>
      </w:rPr>
      <w:drawing>
        <wp:anchor distT="0" distB="0" distL="0" distR="0" simplePos="0" relativeHeight="251650560" behindDoc="1" locked="0" layoutInCell="1" allowOverlap="1">
          <wp:simplePos x="0" y="0"/>
          <wp:positionH relativeFrom="page">
            <wp:posOffset>-9525</wp:posOffset>
          </wp:positionH>
          <wp:positionV relativeFrom="paragraph">
            <wp:posOffset>-420370</wp:posOffset>
          </wp:positionV>
          <wp:extent cx="7933690" cy="1076325"/>
          <wp:effectExtent l="0" t="0" r="0" b="9525"/>
          <wp:wrapNone/>
          <wp:docPr id="38" name="Imagen 3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369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C"/>
      </w:rPr>
      <mc:AlternateContent>
        <mc:Choice Requires="wps">
          <w:drawing>
            <wp:anchor distT="0" distB="0" distL="114300" distR="114300" simplePos="0" relativeHeight="251660800" behindDoc="0" locked="0" layoutInCell="1" allowOverlap="1">
              <wp:simplePos x="0" y="0"/>
              <wp:positionH relativeFrom="column">
                <wp:posOffset>3742690</wp:posOffset>
              </wp:positionH>
              <wp:positionV relativeFrom="paragraph">
                <wp:posOffset>-420370</wp:posOffset>
              </wp:positionV>
              <wp:extent cx="3148330" cy="951230"/>
              <wp:effectExtent l="0" t="0" r="0" b="127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8330" cy="951230"/>
                      </a:xfrm>
                      <a:prstGeom prst="rect">
                        <a:avLst/>
                      </a:prstGeom>
                      <a:noFill/>
                      <a:ln>
                        <a:noFill/>
                      </a:ln>
                    </wps:spPr>
                    <wps:txbx>
                      <w:txbxContent>
                        <w:p w:rsidR="00D50619" w:rsidRDefault="00D50619">
                          <w:pPr>
                            <w:pStyle w:val="Sinespaciado"/>
                            <w:rPr>
                              <w:rFonts w:ascii="Times New Roman" w:hAnsi="Times New Roman"/>
                              <w:b/>
                            </w:rPr>
                          </w:pPr>
                          <w:r>
                            <w:rPr>
                              <w:rFonts w:ascii="Times New Roman" w:hAnsi="Times New Roman"/>
                              <w:b/>
                            </w:rPr>
                            <w:t xml:space="preserve">Pol. Con. </w:t>
                          </w:r>
                          <w:r>
                            <w:rPr>
                              <w:rFonts w:ascii="Times New Roman" w:hAnsi="Times New Roman"/>
                              <w:b/>
                              <w:color w:val="000000"/>
                            </w:rPr>
                            <w:t>(Edición núm. 56) Vol. 6, No 3</w:t>
                          </w:r>
                        </w:p>
                        <w:p w:rsidR="00D50619" w:rsidRDefault="00D50619">
                          <w:pPr>
                            <w:pStyle w:val="Sinespaciado"/>
                            <w:rPr>
                              <w:rFonts w:ascii="Times New Roman" w:hAnsi="Times New Roman"/>
                              <w:b/>
                              <w:lang w:val="pt-BR"/>
                            </w:rPr>
                          </w:pPr>
                          <w:proofErr w:type="spellStart"/>
                          <w:r>
                            <w:rPr>
                              <w:rFonts w:ascii="Times New Roman" w:hAnsi="Times New Roman"/>
                              <w:b/>
                              <w:lang w:val="pt-BR"/>
                            </w:rPr>
                            <w:t>Marzo</w:t>
                          </w:r>
                          <w:proofErr w:type="spellEnd"/>
                          <w:r>
                            <w:rPr>
                              <w:rFonts w:ascii="Times New Roman" w:hAnsi="Times New Roman"/>
                              <w:b/>
                              <w:lang w:val="pt-BR"/>
                            </w:rPr>
                            <w:t xml:space="preserve"> </w:t>
                          </w:r>
                          <w:r>
                            <w:rPr>
                              <w:rFonts w:ascii="Times New Roman" w:hAnsi="Times New Roman"/>
                              <w:b/>
                              <w:lang w:val="pt-PT"/>
                            </w:rPr>
                            <w:t>2021</w:t>
                          </w:r>
                          <w:r>
                            <w:rPr>
                              <w:rFonts w:ascii="Times New Roman" w:hAnsi="Times New Roman"/>
                              <w:b/>
                              <w:lang w:val="pt-BR"/>
                            </w:rPr>
                            <w:t xml:space="preserve">, pp. </w:t>
                          </w:r>
                          <w:r w:rsidR="00EF3344">
                            <w:rPr>
                              <w:rFonts w:ascii="Times New Roman" w:hAnsi="Times New Roman"/>
                              <w:b/>
                              <w:lang w:val="pt-BR"/>
                            </w:rPr>
                            <w:t>1992-2004</w:t>
                          </w:r>
                        </w:p>
                        <w:p w:rsidR="00D50619" w:rsidRDefault="00D50619">
                          <w:pPr>
                            <w:pStyle w:val="Sinespaciado"/>
                            <w:rPr>
                              <w:rFonts w:ascii="Times New Roman" w:hAnsi="Times New Roman"/>
                              <w:b/>
                              <w:lang w:val="pt-BR"/>
                            </w:rPr>
                          </w:pPr>
                          <w:r>
                            <w:rPr>
                              <w:rFonts w:ascii="Times New Roman" w:hAnsi="Times New Roman"/>
                              <w:b/>
                              <w:lang w:val="pt-BR"/>
                            </w:rPr>
                            <w:t>ISSN: 2550 - 682X</w:t>
                          </w:r>
                        </w:p>
                        <w:p w:rsidR="00D50619" w:rsidRDefault="00D50619">
                          <w:pPr>
                            <w:pStyle w:val="Sinespaciado"/>
                            <w:rPr>
                              <w:rFonts w:ascii="Times New Roman" w:hAnsi="Times New Roman"/>
                              <w:b/>
                              <w:lang w:val="pt-BR"/>
                            </w:rPr>
                          </w:pPr>
                          <w:r>
                            <w:rPr>
                              <w:rFonts w:ascii="Times New Roman" w:hAnsi="Times New Roman"/>
                              <w:b/>
                              <w:lang w:val="pt-BR"/>
                            </w:rPr>
                            <w:t xml:space="preserve">DOI: </w:t>
                          </w:r>
                          <w:r w:rsidR="006516FB" w:rsidRPr="006516FB">
                            <w:rPr>
                              <w:rFonts w:ascii="Times New Roman" w:hAnsi="Times New Roman"/>
                              <w:b/>
                              <w:lang w:val="pt-BR"/>
                            </w:rPr>
                            <w:t>10.23857/pc.v6i3.2487</w:t>
                          </w:r>
                        </w:p>
                        <w:p w:rsidR="00D50619" w:rsidRDefault="00D50619">
                          <w:pPr>
                            <w:pStyle w:val="Sinespaciado"/>
                            <w:rPr>
                              <w:rFonts w:ascii="Times New Roman" w:hAnsi="Times New Roman"/>
                              <w:b/>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9" o:spid="_x0000_s1034" style="position:absolute;margin-left:294.7pt;margin-top:-33.1pt;width:247.9pt;height:74.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" filled="f" stroked="f">
              <v:textbox>
                <w:txbxContent>
                  <w:p w:rsidR="00D50619" w:rsidRDefault="00D50619">
                    <w:pPr>
                      <w:pStyle w:val="Sinespaciado"/>
                      <w:rPr>
                        <w:rFonts w:ascii="Times New Roman" w:hAnsi="Times New Roman"/>
                        <w:b/>
                      </w:rPr>
                    </w:pPr>
                    <w:r>
                      <w:rPr>
                        <w:rFonts w:ascii="Times New Roman" w:hAnsi="Times New Roman"/>
                        <w:b/>
                      </w:rPr>
                      <w:t xml:space="preserve">Pol. Con. </w:t>
                    </w:r>
                    <w:r>
                      <w:rPr>
                        <w:rFonts w:ascii="Times New Roman" w:hAnsi="Times New Roman"/>
                        <w:b/>
                        <w:color w:val="000000"/>
                      </w:rPr>
                      <w:t>(Edición núm. 56) Vol. 6, No 3</w:t>
                    </w:r>
                  </w:p>
                  <w:p w:rsidR="00D50619" w:rsidRDefault="00D50619">
                    <w:pPr>
                      <w:pStyle w:val="Sinespaciado"/>
                      <w:rPr>
                        <w:rFonts w:ascii="Times New Roman" w:hAnsi="Times New Roman"/>
                        <w:b/>
                        <w:lang w:val="pt-BR"/>
                      </w:rPr>
                    </w:pPr>
                    <w:proofErr w:type="spellStart"/>
                    <w:r>
                      <w:rPr>
                        <w:rFonts w:ascii="Times New Roman" w:hAnsi="Times New Roman"/>
                        <w:b/>
                        <w:lang w:val="pt-BR"/>
                      </w:rPr>
                      <w:t>Marzo</w:t>
                    </w:r>
                    <w:proofErr w:type="spellEnd"/>
                    <w:r>
                      <w:rPr>
                        <w:rFonts w:ascii="Times New Roman" w:hAnsi="Times New Roman"/>
                        <w:b/>
                        <w:lang w:val="pt-BR"/>
                      </w:rPr>
                      <w:t xml:space="preserve"> </w:t>
                    </w:r>
                    <w:r>
                      <w:rPr>
                        <w:rFonts w:ascii="Times New Roman" w:hAnsi="Times New Roman"/>
                        <w:b/>
                        <w:lang w:val="pt-PT"/>
                      </w:rPr>
                      <w:t>2021</w:t>
                    </w:r>
                    <w:r>
                      <w:rPr>
                        <w:rFonts w:ascii="Times New Roman" w:hAnsi="Times New Roman"/>
                        <w:b/>
                        <w:lang w:val="pt-BR"/>
                      </w:rPr>
                      <w:t xml:space="preserve">, pp. </w:t>
                    </w:r>
                    <w:r w:rsidR="00EF3344">
                      <w:rPr>
                        <w:rFonts w:ascii="Times New Roman" w:hAnsi="Times New Roman"/>
                        <w:b/>
                        <w:lang w:val="pt-BR"/>
                      </w:rPr>
                      <w:t>1992-2004</w:t>
                    </w:r>
                  </w:p>
                  <w:p w:rsidR="00D50619" w:rsidRDefault="00D50619">
                    <w:pPr>
                      <w:pStyle w:val="Sinespaciado"/>
                      <w:rPr>
                        <w:rFonts w:ascii="Times New Roman" w:hAnsi="Times New Roman"/>
                        <w:b/>
                        <w:lang w:val="pt-BR"/>
                      </w:rPr>
                    </w:pPr>
                    <w:r>
                      <w:rPr>
                        <w:rFonts w:ascii="Times New Roman" w:hAnsi="Times New Roman"/>
                        <w:b/>
                        <w:lang w:val="pt-BR"/>
                      </w:rPr>
                      <w:t>ISSN: 2550 - 682X</w:t>
                    </w:r>
                  </w:p>
                  <w:p w:rsidR="00D50619" w:rsidRDefault="00D50619">
                    <w:pPr>
                      <w:pStyle w:val="Sinespaciado"/>
                      <w:rPr>
                        <w:rFonts w:ascii="Times New Roman" w:hAnsi="Times New Roman"/>
                        <w:b/>
                        <w:lang w:val="pt-BR"/>
                      </w:rPr>
                    </w:pPr>
                    <w:r>
                      <w:rPr>
                        <w:rFonts w:ascii="Times New Roman" w:hAnsi="Times New Roman"/>
                        <w:b/>
                        <w:lang w:val="pt-BR"/>
                      </w:rPr>
                      <w:t xml:space="preserve">DOI: </w:t>
                    </w:r>
                    <w:r w:rsidR="006516FB" w:rsidRPr="006516FB">
                      <w:rPr>
                        <w:rFonts w:ascii="Times New Roman" w:hAnsi="Times New Roman"/>
                        <w:b/>
                        <w:lang w:val="pt-BR"/>
                      </w:rPr>
                      <w:t>10.23857/pc.v6i3.2487</w:t>
                    </w:r>
                  </w:p>
                  <w:p w:rsidR="00D50619" w:rsidRDefault="00D50619">
                    <w:pPr>
                      <w:pStyle w:val="Sinespaciado"/>
                      <w:rPr>
                        <w:rFonts w:ascii="Times New Roman" w:hAnsi="Times New Roman"/>
                        <w:b/>
                        <w:lang w:val="pt-BR"/>
                      </w:rPr>
                    </w:pPr>
                  </w:p>
                </w:txbxContent>
              </v:textbox>
            </v:rect>
          </w:pict>
        </mc:Fallback>
      </mc:AlternateContent>
    </w:r>
    <w:r>
      <w:t xml:space="preserve"> </w:t>
    </w:r>
  </w:p>
  <w:p w:rsidR="00D50619" w:rsidRDefault="00D50619">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619" w:rsidRDefault="00D50619">
    <w:pPr>
      <w:pStyle w:val="Encabezado"/>
    </w:pPr>
    <w:r>
      <w:rPr>
        <w:noProof/>
        <w:lang w:eastAsia="es-EC"/>
      </w:rPr>
      <mc:AlternateContent>
        <mc:Choice Requires="wps">
          <w:drawing>
            <wp:anchor distT="0" distB="0" distL="114300" distR="114300" simplePos="0" relativeHeight="251661824" behindDoc="0" locked="0" layoutInCell="1" allowOverlap="1" wp14:anchorId="5B7EF43B" wp14:editId="306C648F">
              <wp:simplePos x="0" y="0"/>
              <wp:positionH relativeFrom="page">
                <wp:posOffset>857250</wp:posOffset>
              </wp:positionH>
              <wp:positionV relativeFrom="paragraph">
                <wp:posOffset>-126365</wp:posOffset>
              </wp:positionV>
              <wp:extent cx="5995670" cy="476250"/>
              <wp:effectExtent l="0" t="0" r="0" b="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5670" cy="476250"/>
                      </a:xfrm>
                      <a:prstGeom prst="rect">
                        <a:avLst/>
                      </a:prstGeom>
                      <a:noFill/>
                      <a:ln>
                        <a:noFill/>
                      </a:ln>
                    </wps:spPr>
                    <wps:txbx>
                      <w:txbxContent>
                        <w:p w:rsidR="00D50619" w:rsidRPr="00474C3A" w:rsidRDefault="00EF3344">
                          <w:pPr>
                            <w:spacing w:line="240" w:lineRule="auto"/>
                            <w:jc w:val="center"/>
                            <w:rPr>
                              <w:rFonts w:ascii="Times New Roman" w:eastAsia="Times New Roman" w:hAnsi="Times New Roman"/>
                              <w:sz w:val="24"/>
                              <w:szCs w:val="20"/>
                              <w:lang w:eastAsia="es-ES"/>
                            </w:rPr>
                          </w:pPr>
                          <w:r w:rsidRPr="00EF3344">
                            <w:rPr>
                              <w:rFonts w:ascii="Times New Roman" w:hAnsi="Times New Roman"/>
                              <w:color w:val="000000"/>
                              <w:sz w:val="24"/>
                              <w:szCs w:val="20"/>
                            </w:rPr>
                            <w:t>Erosión hídrica en la cuenca alta del rio guineal, del cantón 24 de Mayo, Ecuador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5B7EF43B" id="Rectángulo 31" o:spid="_x0000_s1036" style="position:absolute;margin-left:67.5pt;margin-top:-9.95pt;width:472.1pt;height:37.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" filled="f" stroked="f">
              <v:textbox>
                <w:txbxContent>
                  <w:p w:rsidR="00D50619" w:rsidRPr="00474C3A" w:rsidRDefault="00EF3344">
                    <w:pPr>
                      <w:spacing w:line="240" w:lineRule="auto"/>
                      <w:jc w:val="center"/>
                      <w:rPr>
                        <w:rFonts w:ascii="Times New Roman" w:eastAsia="Times New Roman" w:hAnsi="Times New Roman"/>
                        <w:sz w:val="24"/>
                        <w:szCs w:val="20"/>
                        <w:lang w:eastAsia="es-ES"/>
                      </w:rPr>
                    </w:pPr>
                    <w:r w:rsidRPr="00EF3344">
                      <w:rPr>
                        <w:rFonts w:ascii="Times New Roman" w:hAnsi="Times New Roman"/>
                        <w:color w:val="000000"/>
                        <w:sz w:val="24"/>
                        <w:szCs w:val="20"/>
                      </w:rPr>
                      <w:t>Erosión hídrica en la cuenca alta del rio guineal, del cantón 24 de Mayo, Ecuador</w:t>
                    </w:r>
                  </w:p>
                </w:txbxContent>
              </v:textbox>
              <w10:wrap anchorx="page"/>
            </v:rect>
          </w:pict>
        </mc:Fallback>
      </mc:AlternateContent>
    </w:r>
    <w:r>
      <w:rPr>
        <w:noProof/>
        <w:lang w:eastAsia="es-EC"/>
      </w:rPr>
      <w:drawing>
        <wp:anchor distT="0" distB="0" distL="0" distR="0" simplePos="0" relativeHeight="251651584" behindDoc="1" locked="0" layoutInCell="1" allowOverlap="1" wp14:anchorId="6F8FA491" wp14:editId="74A95086">
          <wp:simplePos x="0" y="0"/>
          <wp:positionH relativeFrom="margin">
            <wp:posOffset>-990600</wp:posOffset>
          </wp:positionH>
          <wp:positionV relativeFrom="paragraph">
            <wp:posOffset>-173990</wp:posOffset>
          </wp:positionV>
          <wp:extent cx="7816215" cy="683895"/>
          <wp:effectExtent l="0" t="0" r="0" b="1905"/>
          <wp:wrapNone/>
          <wp:docPr id="47" name="image7.png" descr="baner 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descr="baner 123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215" cy="683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0619" w:rsidRDefault="00D50619">
    <w:pPr>
      <w:pStyle w:val="Encabezado"/>
    </w:pPr>
  </w:p>
  <w:p w:rsidR="00D50619" w:rsidRDefault="00D50619">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619" w:rsidRDefault="00D50619">
    <w:pPr>
      <w:pStyle w:val="Encabezado"/>
      <w:tabs>
        <w:tab w:val="left" w:pos="503"/>
        <w:tab w:val="right" w:pos="9404"/>
      </w:tabs>
    </w:pPr>
    <w:r>
      <w:rPr>
        <w:noProof/>
        <w:lang w:eastAsia="es-EC"/>
      </w:rPr>
      <mc:AlternateContent>
        <mc:Choice Requires="wps">
          <w:drawing>
            <wp:anchor distT="0" distB="0" distL="114300" distR="114300" simplePos="0" relativeHeight="251662848" behindDoc="0" locked="0" layoutInCell="1" allowOverlap="1" wp14:anchorId="7C8095AF" wp14:editId="6BFB5D0F">
              <wp:simplePos x="0" y="0"/>
              <wp:positionH relativeFrom="page">
                <wp:posOffset>552450</wp:posOffset>
              </wp:positionH>
              <wp:positionV relativeFrom="paragraph">
                <wp:posOffset>-88265</wp:posOffset>
              </wp:positionV>
              <wp:extent cx="6664960" cy="466725"/>
              <wp:effectExtent l="0" t="0" r="0" b="9525"/>
              <wp:wrapNone/>
              <wp:docPr id="2" name="Rectángulo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496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619" w:rsidRPr="00421C00" w:rsidRDefault="00BB5409" w:rsidP="0053472E">
                          <w:pPr>
                            <w:jc w:val="center"/>
                            <w:rPr>
                              <w:rFonts w:ascii="Times New Roman" w:hAnsi="Times New Roman"/>
                              <w:sz w:val="24"/>
                              <w:szCs w:val="24"/>
                            </w:rPr>
                          </w:pPr>
                          <w:r w:rsidRPr="00BB5409">
                            <w:rPr>
                              <w:rFonts w:ascii="Times New Roman" w:hAnsi="Times New Roman"/>
                              <w:sz w:val="24"/>
                              <w:szCs w:val="24"/>
                            </w:rPr>
                            <w:t xml:space="preserve">Jesús de los Santos </w:t>
                          </w:r>
                          <w:proofErr w:type="spellStart"/>
                          <w:r w:rsidRPr="00BB5409">
                            <w:rPr>
                              <w:rFonts w:ascii="Times New Roman" w:hAnsi="Times New Roman"/>
                              <w:sz w:val="24"/>
                              <w:szCs w:val="24"/>
                            </w:rPr>
                            <w:t>Pinargote</w:t>
                          </w:r>
                          <w:proofErr w:type="spellEnd"/>
                          <w:r w:rsidRPr="00BB5409">
                            <w:rPr>
                              <w:rFonts w:ascii="Times New Roman" w:hAnsi="Times New Roman"/>
                              <w:sz w:val="24"/>
                              <w:szCs w:val="24"/>
                            </w:rPr>
                            <w:t xml:space="preserve"> </w:t>
                          </w:r>
                          <w:proofErr w:type="spellStart"/>
                          <w:r w:rsidRPr="00BB5409">
                            <w:rPr>
                              <w:rFonts w:ascii="Times New Roman" w:hAnsi="Times New Roman"/>
                              <w:sz w:val="24"/>
                              <w:szCs w:val="24"/>
                            </w:rPr>
                            <w:t>Chóez</w:t>
                          </w:r>
                          <w:proofErr w:type="spellEnd"/>
                          <w:r w:rsidRPr="00BB5409">
                            <w:rPr>
                              <w:rFonts w:ascii="Times New Roman" w:hAnsi="Times New Roman"/>
                              <w:sz w:val="24"/>
                              <w:szCs w:val="24"/>
                            </w:rPr>
                            <w:t xml:space="preserve">, Richard Leonardo Palma Ponce, Rosa Margarita </w:t>
                          </w:r>
                          <w:proofErr w:type="spellStart"/>
                          <w:r w:rsidRPr="00BB5409">
                            <w:rPr>
                              <w:rFonts w:ascii="Times New Roman" w:hAnsi="Times New Roman"/>
                              <w:sz w:val="24"/>
                              <w:szCs w:val="24"/>
                            </w:rPr>
                            <w:t>Pinargote</w:t>
                          </w:r>
                          <w:proofErr w:type="spellEnd"/>
                          <w:r w:rsidRPr="00BB5409">
                            <w:rPr>
                              <w:rFonts w:ascii="Times New Roman" w:hAnsi="Times New Roman"/>
                              <w:sz w:val="24"/>
                              <w:szCs w:val="24"/>
                            </w:rPr>
                            <w:t xml:space="preserve"> </w:t>
                          </w:r>
                          <w:proofErr w:type="spellStart"/>
                          <w:r w:rsidRPr="00BB5409">
                            <w:rPr>
                              <w:rFonts w:ascii="Times New Roman" w:hAnsi="Times New Roman"/>
                              <w:sz w:val="24"/>
                              <w:szCs w:val="24"/>
                            </w:rPr>
                            <w:t>Menoscal</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095AF" id="Rectángulo 51" o:spid="_x0000_s1037" style="position:absolute;margin-left:43.5pt;margin-top:-6.95pt;width:524.8pt;height:36.7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" filled="f" stroked="f">
              <v:textbox>
                <w:txbxContent>
                  <w:p w:rsidR="00D50619" w:rsidRPr="00421C00" w:rsidRDefault="00BB5409" w:rsidP="0053472E">
                    <w:pPr>
                      <w:jc w:val="center"/>
                      <w:rPr>
                        <w:rFonts w:ascii="Times New Roman" w:hAnsi="Times New Roman"/>
                        <w:sz w:val="24"/>
                        <w:szCs w:val="24"/>
                      </w:rPr>
                    </w:pPr>
                    <w:r w:rsidRPr="00BB5409">
                      <w:rPr>
                        <w:rFonts w:ascii="Times New Roman" w:hAnsi="Times New Roman"/>
                        <w:sz w:val="24"/>
                        <w:szCs w:val="24"/>
                      </w:rPr>
                      <w:t xml:space="preserve">Jesús de los Santos </w:t>
                    </w:r>
                    <w:proofErr w:type="spellStart"/>
                    <w:r w:rsidRPr="00BB5409">
                      <w:rPr>
                        <w:rFonts w:ascii="Times New Roman" w:hAnsi="Times New Roman"/>
                        <w:sz w:val="24"/>
                        <w:szCs w:val="24"/>
                      </w:rPr>
                      <w:t>Pinargote</w:t>
                    </w:r>
                    <w:proofErr w:type="spellEnd"/>
                    <w:r w:rsidRPr="00BB5409">
                      <w:rPr>
                        <w:rFonts w:ascii="Times New Roman" w:hAnsi="Times New Roman"/>
                        <w:sz w:val="24"/>
                        <w:szCs w:val="24"/>
                      </w:rPr>
                      <w:t xml:space="preserve"> </w:t>
                    </w:r>
                    <w:proofErr w:type="spellStart"/>
                    <w:r w:rsidRPr="00BB5409">
                      <w:rPr>
                        <w:rFonts w:ascii="Times New Roman" w:hAnsi="Times New Roman"/>
                        <w:sz w:val="24"/>
                        <w:szCs w:val="24"/>
                      </w:rPr>
                      <w:t>Chóez</w:t>
                    </w:r>
                    <w:proofErr w:type="spellEnd"/>
                    <w:r w:rsidRPr="00BB5409">
                      <w:rPr>
                        <w:rFonts w:ascii="Times New Roman" w:hAnsi="Times New Roman"/>
                        <w:sz w:val="24"/>
                        <w:szCs w:val="24"/>
                      </w:rPr>
                      <w:t xml:space="preserve">, Richard Leonardo Palma Ponce, Rosa Margarita </w:t>
                    </w:r>
                    <w:proofErr w:type="spellStart"/>
                    <w:r w:rsidRPr="00BB5409">
                      <w:rPr>
                        <w:rFonts w:ascii="Times New Roman" w:hAnsi="Times New Roman"/>
                        <w:sz w:val="24"/>
                        <w:szCs w:val="24"/>
                      </w:rPr>
                      <w:t>Pinargote</w:t>
                    </w:r>
                    <w:proofErr w:type="spellEnd"/>
                    <w:r w:rsidRPr="00BB5409">
                      <w:rPr>
                        <w:rFonts w:ascii="Times New Roman" w:hAnsi="Times New Roman"/>
                        <w:sz w:val="24"/>
                        <w:szCs w:val="24"/>
                      </w:rPr>
                      <w:t xml:space="preserve"> </w:t>
                    </w:r>
                    <w:proofErr w:type="spellStart"/>
                    <w:r w:rsidRPr="00BB5409">
                      <w:rPr>
                        <w:rFonts w:ascii="Times New Roman" w:hAnsi="Times New Roman"/>
                        <w:sz w:val="24"/>
                        <w:szCs w:val="24"/>
                      </w:rPr>
                      <w:t>Menoscal</w:t>
                    </w:r>
                    <w:proofErr w:type="spellEnd"/>
                  </w:p>
                </w:txbxContent>
              </v:textbox>
              <w10:wrap anchorx="page"/>
            </v:rect>
          </w:pict>
        </mc:Fallback>
      </mc:AlternateContent>
    </w:r>
    <w:r>
      <w:rPr>
        <w:noProof/>
        <w:lang w:eastAsia="es-EC"/>
      </w:rPr>
      <w:drawing>
        <wp:anchor distT="0" distB="0" distL="0" distR="0" simplePos="0" relativeHeight="251652608" behindDoc="1" locked="0" layoutInCell="1" allowOverlap="1" wp14:anchorId="2B0B1607" wp14:editId="6358E102">
          <wp:simplePos x="0" y="0"/>
          <wp:positionH relativeFrom="margin">
            <wp:posOffset>-1002665</wp:posOffset>
          </wp:positionH>
          <wp:positionV relativeFrom="paragraph">
            <wp:posOffset>-153670</wp:posOffset>
          </wp:positionV>
          <wp:extent cx="7768590" cy="683895"/>
          <wp:effectExtent l="0" t="0" r="3810" b="1905"/>
          <wp:wrapNone/>
          <wp:docPr id="48" name="image7.png" descr="baner 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descr="baner 123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8590" cy="68389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D50619" w:rsidRDefault="00D50619">
    <w:pPr>
      <w:pStyle w:val="Encabezado"/>
      <w:tabs>
        <w:tab w:val="left" w:pos="503"/>
        <w:tab w:val="right" w:pos="9404"/>
      </w:tabs>
    </w:pPr>
  </w:p>
  <w:p w:rsidR="00D50619" w:rsidRDefault="00D50619" w:rsidP="0053472E">
    <w:pPr>
      <w:pStyle w:val="Encabezado"/>
      <w:tabs>
        <w:tab w:val="left" w:pos="503"/>
        <w:tab w:val="right" w:pos="9404"/>
      </w:tabs>
      <w:jc w:val="center"/>
    </w:pPr>
  </w:p>
  <w:p w:rsidR="00D50619" w:rsidRDefault="00D50619">
    <w:pPr>
      <w:pStyle w:val="Encabezado"/>
      <w:tabs>
        <w:tab w:val="left" w:pos="503"/>
        <w:tab w:val="right" w:pos="9404"/>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619" w:rsidRDefault="00D50619">
    <w:pPr>
      <w:pStyle w:val="Encabezado"/>
    </w:pPr>
    <w:proofErr w:type="spellStart"/>
    <w:r>
      <w:t>Dddddddddd</w:t>
    </w:r>
    <w:proofErr w:type="spellEnd"/>
  </w:p>
  <w:p w:rsidR="00D50619" w:rsidRDefault="00D50619">
    <w:pPr>
      <w:pStyle w:val="Encabezado"/>
    </w:pPr>
    <w:proofErr w:type="spellStart"/>
    <w:proofErr w:type="gramStart"/>
    <w:r>
      <w:t>eeeeeeeeeeeeeeeee</w:t>
    </w:r>
    <w:proofErr w:type="spellEnd"/>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C"/>
    <w:multiLevelType w:val="multilevel"/>
    <w:tmpl w:val="0000001C"/>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1" w15:restartNumberingAfterBreak="0">
    <w:nsid w:val="02576DC6"/>
    <w:multiLevelType w:val="hybridMultilevel"/>
    <w:tmpl w:val="72769428"/>
    <w:lvl w:ilvl="0" w:tplc="50A891C4">
      <w:numFmt w:val="bullet"/>
      <w:lvlText w:val="•"/>
      <w:lvlJc w:val="left"/>
      <w:pPr>
        <w:ind w:left="1065" w:hanging="705"/>
      </w:pPr>
      <w:rPr>
        <w:rFonts w:ascii="Times New Roman" w:eastAsia="SimSu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5AB3385"/>
    <w:multiLevelType w:val="hybridMultilevel"/>
    <w:tmpl w:val="275C3B20"/>
    <w:lvl w:ilvl="0" w:tplc="300A0013">
      <w:start w:val="1"/>
      <w:numFmt w:val="upperRoman"/>
      <w:lvlText w:val="%1."/>
      <w:lvlJc w:val="right"/>
      <w:pPr>
        <w:ind w:left="720" w:hanging="360"/>
      </w:pPr>
    </w:lvl>
    <w:lvl w:ilvl="1" w:tplc="9670F430">
      <w:start w:val="1"/>
      <w:numFmt w:val="decimal"/>
      <w:lvlText w:val="%2."/>
      <w:lvlJc w:val="left"/>
      <w:pPr>
        <w:ind w:left="1785" w:hanging="705"/>
      </w:pPr>
      <w:rPr>
        <w:rFonts w:hint="default"/>
      </w:rPr>
    </w:lvl>
    <w:lvl w:ilvl="2" w:tplc="C47C7ADA">
      <w:numFmt w:val="bullet"/>
      <w:lvlText w:val="-"/>
      <w:lvlJc w:val="left"/>
      <w:pPr>
        <w:ind w:left="2685" w:hanging="705"/>
      </w:pPr>
      <w:rPr>
        <w:rFonts w:ascii="Times New Roman" w:eastAsia="SimSun" w:hAnsi="Times New Roman" w:cs="Times New Roman" w:hint="default"/>
      </w:rPr>
    </w:lvl>
    <w:lvl w:ilvl="3" w:tplc="A14A2C34">
      <w:numFmt w:val="bullet"/>
      <w:lvlText w:val="•"/>
      <w:lvlJc w:val="left"/>
      <w:pPr>
        <w:ind w:left="2880" w:hanging="360"/>
      </w:pPr>
      <w:rPr>
        <w:rFonts w:ascii="Times New Roman" w:eastAsia="SimSun" w:hAnsi="Times New Roman" w:cs="Times New Roman" w:hint="default"/>
      </w:r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B270EC2"/>
    <w:multiLevelType w:val="hybridMultilevel"/>
    <w:tmpl w:val="5B3099A2"/>
    <w:lvl w:ilvl="0" w:tplc="186AF5D4">
      <w:start w:val="1"/>
      <w:numFmt w:val="decimal"/>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0B5742F3"/>
    <w:multiLevelType w:val="hybridMultilevel"/>
    <w:tmpl w:val="286E54E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0C0F5D3D"/>
    <w:multiLevelType w:val="hybridMultilevel"/>
    <w:tmpl w:val="4A0AE42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01F3696"/>
    <w:multiLevelType w:val="hybridMultilevel"/>
    <w:tmpl w:val="9F74BE6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1290416C"/>
    <w:multiLevelType w:val="hybridMultilevel"/>
    <w:tmpl w:val="24BCB56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15AB6D61"/>
    <w:multiLevelType w:val="hybridMultilevel"/>
    <w:tmpl w:val="E338847A"/>
    <w:lvl w:ilvl="0" w:tplc="50A891C4">
      <w:numFmt w:val="bullet"/>
      <w:lvlText w:val="•"/>
      <w:lvlJc w:val="left"/>
      <w:pPr>
        <w:ind w:left="1425" w:hanging="705"/>
      </w:pPr>
      <w:rPr>
        <w:rFonts w:ascii="Times New Roman" w:eastAsia="SimSun" w:hAnsi="Times New Roman" w:cs="Times New Roman"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9" w15:restartNumberingAfterBreak="0">
    <w:nsid w:val="15EE7044"/>
    <w:multiLevelType w:val="hybridMultilevel"/>
    <w:tmpl w:val="71F8D0BE"/>
    <w:lvl w:ilvl="0" w:tplc="300A000F">
      <w:start w:val="1"/>
      <w:numFmt w:val="decimal"/>
      <w:lvlText w:val="%1."/>
      <w:lvlJc w:val="left"/>
      <w:pPr>
        <w:ind w:left="780" w:hanging="360"/>
      </w:pPr>
    </w:lvl>
    <w:lvl w:ilvl="1" w:tplc="300A0019" w:tentative="1">
      <w:start w:val="1"/>
      <w:numFmt w:val="lowerLetter"/>
      <w:lvlText w:val="%2."/>
      <w:lvlJc w:val="left"/>
      <w:pPr>
        <w:ind w:left="1500" w:hanging="360"/>
      </w:pPr>
    </w:lvl>
    <w:lvl w:ilvl="2" w:tplc="300A001B" w:tentative="1">
      <w:start w:val="1"/>
      <w:numFmt w:val="lowerRoman"/>
      <w:lvlText w:val="%3."/>
      <w:lvlJc w:val="right"/>
      <w:pPr>
        <w:ind w:left="2220" w:hanging="180"/>
      </w:pPr>
    </w:lvl>
    <w:lvl w:ilvl="3" w:tplc="300A000F" w:tentative="1">
      <w:start w:val="1"/>
      <w:numFmt w:val="decimal"/>
      <w:lvlText w:val="%4."/>
      <w:lvlJc w:val="left"/>
      <w:pPr>
        <w:ind w:left="2940" w:hanging="360"/>
      </w:pPr>
    </w:lvl>
    <w:lvl w:ilvl="4" w:tplc="300A0019" w:tentative="1">
      <w:start w:val="1"/>
      <w:numFmt w:val="lowerLetter"/>
      <w:lvlText w:val="%5."/>
      <w:lvlJc w:val="left"/>
      <w:pPr>
        <w:ind w:left="3660" w:hanging="360"/>
      </w:pPr>
    </w:lvl>
    <w:lvl w:ilvl="5" w:tplc="300A001B" w:tentative="1">
      <w:start w:val="1"/>
      <w:numFmt w:val="lowerRoman"/>
      <w:lvlText w:val="%6."/>
      <w:lvlJc w:val="right"/>
      <w:pPr>
        <w:ind w:left="4380" w:hanging="180"/>
      </w:pPr>
    </w:lvl>
    <w:lvl w:ilvl="6" w:tplc="300A000F" w:tentative="1">
      <w:start w:val="1"/>
      <w:numFmt w:val="decimal"/>
      <w:lvlText w:val="%7."/>
      <w:lvlJc w:val="left"/>
      <w:pPr>
        <w:ind w:left="5100" w:hanging="360"/>
      </w:pPr>
    </w:lvl>
    <w:lvl w:ilvl="7" w:tplc="300A0019" w:tentative="1">
      <w:start w:val="1"/>
      <w:numFmt w:val="lowerLetter"/>
      <w:lvlText w:val="%8."/>
      <w:lvlJc w:val="left"/>
      <w:pPr>
        <w:ind w:left="5820" w:hanging="360"/>
      </w:pPr>
    </w:lvl>
    <w:lvl w:ilvl="8" w:tplc="300A001B" w:tentative="1">
      <w:start w:val="1"/>
      <w:numFmt w:val="lowerRoman"/>
      <w:lvlText w:val="%9."/>
      <w:lvlJc w:val="right"/>
      <w:pPr>
        <w:ind w:left="6540" w:hanging="180"/>
      </w:pPr>
    </w:lvl>
  </w:abstractNum>
  <w:abstractNum w:abstractNumId="10" w15:restartNumberingAfterBreak="0">
    <w:nsid w:val="16200700"/>
    <w:multiLevelType w:val="hybridMultilevel"/>
    <w:tmpl w:val="63AACE20"/>
    <w:lvl w:ilvl="0" w:tplc="15F0FB8A">
      <w:start w:val="1"/>
      <w:numFmt w:val="decimal"/>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17012EE6"/>
    <w:multiLevelType w:val="hybridMultilevel"/>
    <w:tmpl w:val="4E00C27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1B792FF8"/>
    <w:multiLevelType w:val="hybridMultilevel"/>
    <w:tmpl w:val="12103176"/>
    <w:lvl w:ilvl="0" w:tplc="50A891C4">
      <w:numFmt w:val="bullet"/>
      <w:lvlText w:val="•"/>
      <w:lvlJc w:val="left"/>
      <w:pPr>
        <w:ind w:left="1065" w:hanging="705"/>
      </w:pPr>
      <w:rPr>
        <w:rFonts w:ascii="Times New Roman" w:eastAsia="SimSu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1D0F05C5"/>
    <w:multiLevelType w:val="hybridMultilevel"/>
    <w:tmpl w:val="233AD8F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228C0139"/>
    <w:multiLevelType w:val="hybridMultilevel"/>
    <w:tmpl w:val="F9A0F50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22F369FD"/>
    <w:multiLevelType w:val="multilevel"/>
    <w:tmpl w:val="22F369FD"/>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6C6376E"/>
    <w:multiLevelType w:val="hybridMultilevel"/>
    <w:tmpl w:val="88A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FE7B79"/>
    <w:multiLevelType w:val="hybridMultilevel"/>
    <w:tmpl w:val="32124BE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28FB6486"/>
    <w:multiLevelType w:val="hybridMultilevel"/>
    <w:tmpl w:val="8990E8B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30530F42"/>
    <w:multiLevelType w:val="hybridMultilevel"/>
    <w:tmpl w:val="37D8E36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323B4AB7"/>
    <w:multiLevelType w:val="hybridMultilevel"/>
    <w:tmpl w:val="0D48CE3E"/>
    <w:lvl w:ilvl="0" w:tplc="B85405C8">
      <w:start w:val="1"/>
      <w:numFmt w:val="bullet"/>
      <w:lvlText w:val="•"/>
      <w:lvlJc w:val="left"/>
      <w:pPr>
        <w:tabs>
          <w:tab w:val="num" w:pos="720"/>
        </w:tabs>
        <w:ind w:left="720" w:hanging="360"/>
      </w:pPr>
      <w:rPr>
        <w:rFonts w:ascii="Times New Roman" w:hAnsi="Times New Roman" w:hint="default"/>
      </w:rPr>
    </w:lvl>
    <w:lvl w:ilvl="1" w:tplc="09B4B2A8" w:tentative="1">
      <w:start w:val="1"/>
      <w:numFmt w:val="bullet"/>
      <w:lvlText w:val="•"/>
      <w:lvlJc w:val="left"/>
      <w:pPr>
        <w:tabs>
          <w:tab w:val="num" w:pos="1440"/>
        </w:tabs>
        <w:ind w:left="1440" w:hanging="360"/>
      </w:pPr>
      <w:rPr>
        <w:rFonts w:ascii="Times New Roman" w:hAnsi="Times New Roman" w:hint="default"/>
      </w:rPr>
    </w:lvl>
    <w:lvl w:ilvl="2" w:tplc="48625A6C" w:tentative="1">
      <w:start w:val="1"/>
      <w:numFmt w:val="bullet"/>
      <w:lvlText w:val="•"/>
      <w:lvlJc w:val="left"/>
      <w:pPr>
        <w:tabs>
          <w:tab w:val="num" w:pos="2160"/>
        </w:tabs>
        <w:ind w:left="2160" w:hanging="360"/>
      </w:pPr>
      <w:rPr>
        <w:rFonts w:ascii="Times New Roman" w:hAnsi="Times New Roman" w:hint="default"/>
      </w:rPr>
    </w:lvl>
    <w:lvl w:ilvl="3" w:tplc="4D58A21C" w:tentative="1">
      <w:start w:val="1"/>
      <w:numFmt w:val="bullet"/>
      <w:lvlText w:val="•"/>
      <w:lvlJc w:val="left"/>
      <w:pPr>
        <w:tabs>
          <w:tab w:val="num" w:pos="2880"/>
        </w:tabs>
        <w:ind w:left="2880" w:hanging="360"/>
      </w:pPr>
      <w:rPr>
        <w:rFonts w:ascii="Times New Roman" w:hAnsi="Times New Roman" w:hint="default"/>
      </w:rPr>
    </w:lvl>
    <w:lvl w:ilvl="4" w:tplc="75FCD574" w:tentative="1">
      <w:start w:val="1"/>
      <w:numFmt w:val="bullet"/>
      <w:lvlText w:val="•"/>
      <w:lvlJc w:val="left"/>
      <w:pPr>
        <w:tabs>
          <w:tab w:val="num" w:pos="3600"/>
        </w:tabs>
        <w:ind w:left="3600" w:hanging="360"/>
      </w:pPr>
      <w:rPr>
        <w:rFonts w:ascii="Times New Roman" w:hAnsi="Times New Roman" w:hint="default"/>
      </w:rPr>
    </w:lvl>
    <w:lvl w:ilvl="5" w:tplc="5F6E9A5C" w:tentative="1">
      <w:start w:val="1"/>
      <w:numFmt w:val="bullet"/>
      <w:lvlText w:val="•"/>
      <w:lvlJc w:val="left"/>
      <w:pPr>
        <w:tabs>
          <w:tab w:val="num" w:pos="4320"/>
        </w:tabs>
        <w:ind w:left="4320" w:hanging="360"/>
      </w:pPr>
      <w:rPr>
        <w:rFonts w:ascii="Times New Roman" w:hAnsi="Times New Roman" w:hint="default"/>
      </w:rPr>
    </w:lvl>
    <w:lvl w:ilvl="6" w:tplc="4CD847D6" w:tentative="1">
      <w:start w:val="1"/>
      <w:numFmt w:val="bullet"/>
      <w:lvlText w:val="•"/>
      <w:lvlJc w:val="left"/>
      <w:pPr>
        <w:tabs>
          <w:tab w:val="num" w:pos="5040"/>
        </w:tabs>
        <w:ind w:left="5040" w:hanging="360"/>
      </w:pPr>
      <w:rPr>
        <w:rFonts w:ascii="Times New Roman" w:hAnsi="Times New Roman" w:hint="default"/>
      </w:rPr>
    </w:lvl>
    <w:lvl w:ilvl="7" w:tplc="3D7045C0" w:tentative="1">
      <w:start w:val="1"/>
      <w:numFmt w:val="bullet"/>
      <w:lvlText w:val="•"/>
      <w:lvlJc w:val="left"/>
      <w:pPr>
        <w:tabs>
          <w:tab w:val="num" w:pos="5760"/>
        </w:tabs>
        <w:ind w:left="5760" w:hanging="360"/>
      </w:pPr>
      <w:rPr>
        <w:rFonts w:ascii="Times New Roman" w:hAnsi="Times New Roman" w:hint="default"/>
      </w:rPr>
    </w:lvl>
    <w:lvl w:ilvl="8" w:tplc="67F0DB2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A2A20BE"/>
    <w:multiLevelType w:val="hybridMultilevel"/>
    <w:tmpl w:val="C1429D2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3ACE2A4D"/>
    <w:multiLevelType w:val="hybridMultilevel"/>
    <w:tmpl w:val="2AAA12D6"/>
    <w:lvl w:ilvl="0" w:tplc="186AF5D4">
      <w:start w:val="1"/>
      <w:numFmt w:val="decimal"/>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3B156789"/>
    <w:multiLevelType w:val="hybridMultilevel"/>
    <w:tmpl w:val="7E68D5B2"/>
    <w:lvl w:ilvl="0" w:tplc="9E408E7C">
      <w:start w:val="1"/>
      <w:numFmt w:val="bullet"/>
      <w:lvlText w:val="•"/>
      <w:lvlJc w:val="left"/>
      <w:pPr>
        <w:tabs>
          <w:tab w:val="num" w:pos="720"/>
        </w:tabs>
        <w:ind w:left="720" w:hanging="360"/>
      </w:pPr>
      <w:rPr>
        <w:rFonts w:ascii="Times New Roman" w:hAnsi="Times New Roman" w:hint="default"/>
      </w:rPr>
    </w:lvl>
    <w:lvl w:ilvl="1" w:tplc="AACA9B24" w:tentative="1">
      <w:start w:val="1"/>
      <w:numFmt w:val="bullet"/>
      <w:lvlText w:val="•"/>
      <w:lvlJc w:val="left"/>
      <w:pPr>
        <w:tabs>
          <w:tab w:val="num" w:pos="1440"/>
        </w:tabs>
        <w:ind w:left="1440" w:hanging="360"/>
      </w:pPr>
      <w:rPr>
        <w:rFonts w:ascii="Times New Roman" w:hAnsi="Times New Roman" w:hint="default"/>
      </w:rPr>
    </w:lvl>
    <w:lvl w:ilvl="2" w:tplc="2F287412" w:tentative="1">
      <w:start w:val="1"/>
      <w:numFmt w:val="bullet"/>
      <w:lvlText w:val="•"/>
      <w:lvlJc w:val="left"/>
      <w:pPr>
        <w:tabs>
          <w:tab w:val="num" w:pos="2160"/>
        </w:tabs>
        <w:ind w:left="2160" w:hanging="360"/>
      </w:pPr>
      <w:rPr>
        <w:rFonts w:ascii="Times New Roman" w:hAnsi="Times New Roman" w:hint="default"/>
      </w:rPr>
    </w:lvl>
    <w:lvl w:ilvl="3" w:tplc="66D2EC2A" w:tentative="1">
      <w:start w:val="1"/>
      <w:numFmt w:val="bullet"/>
      <w:lvlText w:val="•"/>
      <w:lvlJc w:val="left"/>
      <w:pPr>
        <w:tabs>
          <w:tab w:val="num" w:pos="2880"/>
        </w:tabs>
        <w:ind w:left="2880" w:hanging="360"/>
      </w:pPr>
      <w:rPr>
        <w:rFonts w:ascii="Times New Roman" w:hAnsi="Times New Roman" w:hint="default"/>
      </w:rPr>
    </w:lvl>
    <w:lvl w:ilvl="4" w:tplc="B05E7AB8" w:tentative="1">
      <w:start w:val="1"/>
      <w:numFmt w:val="bullet"/>
      <w:lvlText w:val="•"/>
      <w:lvlJc w:val="left"/>
      <w:pPr>
        <w:tabs>
          <w:tab w:val="num" w:pos="3600"/>
        </w:tabs>
        <w:ind w:left="3600" w:hanging="360"/>
      </w:pPr>
      <w:rPr>
        <w:rFonts w:ascii="Times New Roman" w:hAnsi="Times New Roman" w:hint="default"/>
      </w:rPr>
    </w:lvl>
    <w:lvl w:ilvl="5" w:tplc="51126F78" w:tentative="1">
      <w:start w:val="1"/>
      <w:numFmt w:val="bullet"/>
      <w:lvlText w:val="•"/>
      <w:lvlJc w:val="left"/>
      <w:pPr>
        <w:tabs>
          <w:tab w:val="num" w:pos="4320"/>
        </w:tabs>
        <w:ind w:left="4320" w:hanging="360"/>
      </w:pPr>
      <w:rPr>
        <w:rFonts w:ascii="Times New Roman" w:hAnsi="Times New Roman" w:hint="default"/>
      </w:rPr>
    </w:lvl>
    <w:lvl w:ilvl="6" w:tplc="CE6E0004" w:tentative="1">
      <w:start w:val="1"/>
      <w:numFmt w:val="bullet"/>
      <w:lvlText w:val="•"/>
      <w:lvlJc w:val="left"/>
      <w:pPr>
        <w:tabs>
          <w:tab w:val="num" w:pos="5040"/>
        </w:tabs>
        <w:ind w:left="5040" w:hanging="360"/>
      </w:pPr>
      <w:rPr>
        <w:rFonts w:ascii="Times New Roman" w:hAnsi="Times New Roman" w:hint="default"/>
      </w:rPr>
    </w:lvl>
    <w:lvl w:ilvl="7" w:tplc="EA101776" w:tentative="1">
      <w:start w:val="1"/>
      <w:numFmt w:val="bullet"/>
      <w:lvlText w:val="•"/>
      <w:lvlJc w:val="left"/>
      <w:pPr>
        <w:tabs>
          <w:tab w:val="num" w:pos="5760"/>
        </w:tabs>
        <w:ind w:left="5760" w:hanging="360"/>
      </w:pPr>
      <w:rPr>
        <w:rFonts w:ascii="Times New Roman" w:hAnsi="Times New Roman" w:hint="default"/>
      </w:rPr>
    </w:lvl>
    <w:lvl w:ilvl="8" w:tplc="75C8E34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1092FEF"/>
    <w:multiLevelType w:val="hybridMultilevel"/>
    <w:tmpl w:val="D15AF2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4AB672C4"/>
    <w:multiLevelType w:val="hybridMultilevel"/>
    <w:tmpl w:val="537AD41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4BAE1719"/>
    <w:multiLevelType w:val="hybridMultilevel"/>
    <w:tmpl w:val="AEC0816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4C120D5E"/>
    <w:multiLevelType w:val="hybridMultilevel"/>
    <w:tmpl w:val="7B40BCE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4E0D1089"/>
    <w:multiLevelType w:val="hybridMultilevel"/>
    <w:tmpl w:val="399698E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4E3C096C"/>
    <w:multiLevelType w:val="hybridMultilevel"/>
    <w:tmpl w:val="D40A1DD0"/>
    <w:lvl w:ilvl="0" w:tplc="300A0013">
      <w:start w:val="1"/>
      <w:numFmt w:val="upperRoman"/>
      <w:lvlText w:val="%1."/>
      <w:lvlJc w:val="righ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30" w15:restartNumberingAfterBreak="0">
    <w:nsid w:val="53A64D00"/>
    <w:multiLevelType w:val="hybridMultilevel"/>
    <w:tmpl w:val="8696A54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568C7402"/>
    <w:multiLevelType w:val="hybridMultilevel"/>
    <w:tmpl w:val="FAA411A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5DF4366D"/>
    <w:multiLevelType w:val="multilevel"/>
    <w:tmpl w:val="5DF4366D"/>
    <w:lvl w:ilvl="0">
      <w:start w:val="1"/>
      <w:numFmt w:val="decimal"/>
      <w:pStyle w:val="Ttulo10"/>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F06377C"/>
    <w:multiLevelType w:val="hybridMultilevel"/>
    <w:tmpl w:val="9586E10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15:restartNumberingAfterBreak="0">
    <w:nsid w:val="608B0EE9"/>
    <w:multiLevelType w:val="hybridMultilevel"/>
    <w:tmpl w:val="6CC087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15:restartNumberingAfterBreak="0">
    <w:nsid w:val="67405D6D"/>
    <w:multiLevelType w:val="hybridMultilevel"/>
    <w:tmpl w:val="BBB81B4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15:restartNumberingAfterBreak="0">
    <w:nsid w:val="6C402C58"/>
    <w:multiLevelType w:val="multilevel"/>
    <w:tmpl w:val="6C402C58"/>
    <w:lvl w:ilvl="0">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6D896A21"/>
    <w:multiLevelType w:val="hybridMultilevel"/>
    <w:tmpl w:val="4B00A848"/>
    <w:lvl w:ilvl="0" w:tplc="15F0FB8A">
      <w:start w:val="1"/>
      <w:numFmt w:val="decimal"/>
      <w:lvlText w:val="%1."/>
      <w:lvlJc w:val="left"/>
      <w:pPr>
        <w:ind w:left="1065" w:hanging="705"/>
      </w:pPr>
      <w:rPr>
        <w:rFonts w:hint="default"/>
      </w:rPr>
    </w:lvl>
    <w:lvl w:ilvl="1" w:tplc="7D4A14B6">
      <w:start w:val="1"/>
      <w:numFmt w:val="decimal"/>
      <w:lvlText w:val="%2)"/>
      <w:lvlJc w:val="left"/>
      <w:pPr>
        <w:ind w:left="1440" w:hanging="360"/>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15:restartNumberingAfterBreak="0">
    <w:nsid w:val="6F5C6823"/>
    <w:multiLevelType w:val="hybridMultilevel"/>
    <w:tmpl w:val="8EE6AAA8"/>
    <w:lvl w:ilvl="0" w:tplc="300A0001">
      <w:start w:val="1"/>
      <w:numFmt w:val="bullet"/>
      <w:lvlText w:val=""/>
      <w:lvlJc w:val="left"/>
      <w:pPr>
        <w:ind w:left="780" w:hanging="360"/>
      </w:pPr>
      <w:rPr>
        <w:rFonts w:ascii="Symbol" w:hAnsi="Symbol" w:hint="default"/>
      </w:rPr>
    </w:lvl>
    <w:lvl w:ilvl="1" w:tplc="300A0019" w:tentative="1">
      <w:start w:val="1"/>
      <w:numFmt w:val="lowerLetter"/>
      <w:lvlText w:val="%2."/>
      <w:lvlJc w:val="left"/>
      <w:pPr>
        <w:ind w:left="1500" w:hanging="360"/>
      </w:pPr>
    </w:lvl>
    <w:lvl w:ilvl="2" w:tplc="300A001B" w:tentative="1">
      <w:start w:val="1"/>
      <w:numFmt w:val="lowerRoman"/>
      <w:lvlText w:val="%3."/>
      <w:lvlJc w:val="right"/>
      <w:pPr>
        <w:ind w:left="2220" w:hanging="180"/>
      </w:pPr>
    </w:lvl>
    <w:lvl w:ilvl="3" w:tplc="300A000F" w:tentative="1">
      <w:start w:val="1"/>
      <w:numFmt w:val="decimal"/>
      <w:lvlText w:val="%4."/>
      <w:lvlJc w:val="left"/>
      <w:pPr>
        <w:ind w:left="2940" w:hanging="360"/>
      </w:pPr>
    </w:lvl>
    <w:lvl w:ilvl="4" w:tplc="300A0019" w:tentative="1">
      <w:start w:val="1"/>
      <w:numFmt w:val="lowerLetter"/>
      <w:lvlText w:val="%5."/>
      <w:lvlJc w:val="left"/>
      <w:pPr>
        <w:ind w:left="3660" w:hanging="360"/>
      </w:pPr>
    </w:lvl>
    <w:lvl w:ilvl="5" w:tplc="300A001B" w:tentative="1">
      <w:start w:val="1"/>
      <w:numFmt w:val="lowerRoman"/>
      <w:lvlText w:val="%6."/>
      <w:lvlJc w:val="right"/>
      <w:pPr>
        <w:ind w:left="4380" w:hanging="180"/>
      </w:pPr>
    </w:lvl>
    <w:lvl w:ilvl="6" w:tplc="300A000F" w:tentative="1">
      <w:start w:val="1"/>
      <w:numFmt w:val="decimal"/>
      <w:lvlText w:val="%7."/>
      <w:lvlJc w:val="left"/>
      <w:pPr>
        <w:ind w:left="5100" w:hanging="360"/>
      </w:pPr>
    </w:lvl>
    <w:lvl w:ilvl="7" w:tplc="300A0019" w:tentative="1">
      <w:start w:val="1"/>
      <w:numFmt w:val="lowerLetter"/>
      <w:lvlText w:val="%8."/>
      <w:lvlJc w:val="left"/>
      <w:pPr>
        <w:ind w:left="5820" w:hanging="360"/>
      </w:pPr>
    </w:lvl>
    <w:lvl w:ilvl="8" w:tplc="300A001B" w:tentative="1">
      <w:start w:val="1"/>
      <w:numFmt w:val="lowerRoman"/>
      <w:lvlText w:val="%9."/>
      <w:lvlJc w:val="right"/>
      <w:pPr>
        <w:ind w:left="6540" w:hanging="180"/>
      </w:pPr>
    </w:lvl>
  </w:abstractNum>
  <w:abstractNum w:abstractNumId="39" w15:restartNumberingAfterBreak="0">
    <w:nsid w:val="77636940"/>
    <w:multiLevelType w:val="hybridMultilevel"/>
    <w:tmpl w:val="4C84CCF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15:restartNumberingAfterBreak="0">
    <w:nsid w:val="779E3A10"/>
    <w:multiLevelType w:val="hybridMultilevel"/>
    <w:tmpl w:val="5608D7C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1" w15:restartNumberingAfterBreak="0">
    <w:nsid w:val="7F2B60D9"/>
    <w:multiLevelType w:val="hybridMultilevel"/>
    <w:tmpl w:val="26C847A4"/>
    <w:lvl w:ilvl="0" w:tplc="EA4AB2D4">
      <w:start w:val="4"/>
      <w:numFmt w:val="bullet"/>
      <w:lvlText w:val="•"/>
      <w:lvlJc w:val="left"/>
      <w:pPr>
        <w:ind w:left="1065" w:hanging="705"/>
      </w:pPr>
      <w:rPr>
        <w:rFonts w:ascii="Times New Roman" w:eastAsia="SimSu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32"/>
  </w:num>
  <w:num w:numId="3">
    <w:abstractNumId w:val="36"/>
  </w:num>
  <w:num w:numId="4">
    <w:abstractNumId w:val="15"/>
  </w:num>
  <w:num w:numId="5">
    <w:abstractNumId w:val="2"/>
  </w:num>
  <w:num w:numId="6">
    <w:abstractNumId w:val="33"/>
  </w:num>
  <w:num w:numId="7">
    <w:abstractNumId w:val="30"/>
  </w:num>
  <w:num w:numId="8">
    <w:abstractNumId w:val="6"/>
  </w:num>
  <w:num w:numId="9">
    <w:abstractNumId w:val="11"/>
  </w:num>
  <w:num w:numId="10">
    <w:abstractNumId w:val="29"/>
  </w:num>
  <w:num w:numId="11">
    <w:abstractNumId w:val="40"/>
  </w:num>
  <w:num w:numId="12">
    <w:abstractNumId w:val="1"/>
  </w:num>
  <w:num w:numId="13">
    <w:abstractNumId w:val="12"/>
  </w:num>
  <w:num w:numId="14">
    <w:abstractNumId w:val="8"/>
  </w:num>
  <w:num w:numId="15">
    <w:abstractNumId w:val="31"/>
  </w:num>
  <w:num w:numId="16">
    <w:abstractNumId w:val="9"/>
  </w:num>
  <w:num w:numId="17">
    <w:abstractNumId w:val="38"/>
  </w:num>
  <w:num w:numId="18">
    <w:abstractNumId w:val="17"/>
  </w:num>
  <w:num w:numId="19">
    <w:abstractNumId w:val="4"/>
  </w:num>
  <w:num w:numId="20">
    <w:abstractNumId w:val="19"/>
  </w:num>
  <w:num w:numId="21">
    <w:abstractNumId w:val="14"/>
  </w:num>
  <w:num w:numId="22">
    <w:abstractNumId w:val="27"/>
  </w:num>
  <w:num w:numId="23">
    <w:abstractNumId w:val="13"/>
  </w:num>
  <w:num w:numId="24">
    <w:abstractNumId w:val="37"/>
  </w:num>
  <w:num w:numId="25">
    <w:abstractNumId w:val="10"/>
  </w:num>
  <w:num w:numId="26">
    <w:abstractNumId w:val="35"/>
  </w:num>
  <w:num w:numId="27">
    <w:abstractNumId w:val="41"/>
  </w:num>
  <w:num w:numId="28">
    <w:abstractNumId w:val="26"/>
  </w:num>
  <w:num w:numId="29">
    <w:abstractNumId w:val="39"/>
  </w:num>
  <w:num w:numId="30">
    <w:abstractNumId w:val="18"/>
  </w:num>
  <w:num w:numId="31">
    <w:abstractNumId w:val="34"/>
  </w:num>
  <w:num w:numId="32">
    <w:abstractNumId w:val="28"/>
  </w:num>
  <w:num w:numId="33">
    <w:abstractNumId w:val="24"/>
  </w:num>
  <w:num w:numId="34">
    <w:abstractNumId w:val="16"/>
  </w:num>
  <w:num w:numId="35">
    <w:abstractNumId w:val="23"/>
  </w:num>
  <w:num w:numId="36">
    <w:abstractNumId w:val="20"/>
  </w:num>
  <w:num w:numId="37">
    <w:abstractNumId w:val="5"/>
  </w:num>
  <w:num w:numId="38">
    <w:abstractNumId w:val="3"/>
  </w:num>
  <w:num w:numId="39">
    <w:abstractNumId w:val="22"/>
  </w:num>
  <w:num w:numId="40">
    <w:abstractNumId w:val="7"/>
  </w:num>
  <w:num w:numId="41">
    <w:abstractNumId w:val="25"/>
  </w:num>
  <w:num w:numId="42">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pt-BR" w:vendorID="64" w:dllVersion="131078" w:nlCheck="1" w:checkStyle="0"/>
  <w:activeWritingStyle w:appName="MSWord" w:lang="es-EC"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419" w:vendorID="64" w:dllVersion="131078" w:nlCheck="1" w:checkStyle="0"/>
  <w:activeWritingStyle w:appName="MSWord" w:lang="es-MX" w:vendorID="64" w:dllVersion="131078" w:nlCheck="1" w:checkStyle="0"/>
  <w:activeWritingStyle w:appName="MSWord" w:lang="es-VE" w:vendorID="64" w:dllVersion="131078" w:nlCheck="1" w:checkStyle="0"/>
  <w:activeWritingStyle w:appName="MSWord" w:lang="es-ES_tradnl" w:vendorID="64" w:dllVersion="131078" w:nlCheck="1" w:checkStyle="0"/>
  <w:activeWritingStyle w:appName="MSWord" w:lang="es-PE" w:vendorID="64" w:dllVersion="131078" w:nlCheck="1" w:checkStyle="0"/>
  <w:activeWritingStyle w:appName="MSWord" w:lang="es-AR" w:vendorID="64" w:dllVersion="131078" w:nlCheck="1" w:checkStyle="1"/>
  <w:activeWritingStyle w:appName="MSWord" w:lang="en-GB" w:vendorID="64" w:dllVersion="131078" w:nlCheck="1" w:checkStyle="1"/>
  <w:proofState w:spelling="clean" w:grammar="clean"/>
  <w:defaultTabStop w:val="708"/>
  <w:hyphenationZone w:val="425"/>
  <w:evenAndOddHeaders/>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CCC"/>
    <w:rsid w:val="00000B1E"/>
    <w:rsid w:val="00001AA9"/>
    <w:rsid w:val="000022AA"/>
    <w:rsid w:val="000024B3"/>
    <w:rsid w:val="00002E17"/>
    <w:rsid w:val="00003112"/>
    <w:rsid w:val="00006440"/>
    <w:rsid w:val="000069C5"/>
    <w:rsid w:val="00007AB0"/>
    <w:rsid w:val="00011838"/>
    <w:rsid w:val="00012490"/>
    <w:rsid w:val="00012559"/>
    <w:rsid w:val="0001266A"/>
    <w:rsid w:val="00013A7D"/>
    <w:rsid w:val="000175F9"/>
    <w:rsid w:val="00017EBF"/>
    <w:rsid w:val="000202F7"/>
    <w:rsid w:val="00020922"/>
    <w:rsid w:val="00023BB6"/>
    <w:rsid w:val="000248ED"/>
    <w:rsid w:val="0002633D"/>
    <w:rsid w:val="000300E5"/>
    <w:rsid w:val="00034BC7"/>
    <w:rsid w:val="00034FBC"/>
    <w:rsid w:val="00036943"/>
    <w:rsid w:val="00040B65"/>
    <w:rsid w:val="00040C92"/>
    <w:rsid w:val="00042BEF"/>
    <w:rsid w:val="0005050D"/>
    <w:rsid w:val="00051063"/>
    <w:rsid w:val="000565EB"/>
    <w:rsid w:val="0005688C"/>
    <w:rsid w:val="00061A5E"/>
    <w:rsid w:val="00061DD8"/>
    <w:rsid w:val="00061E7C"/>
    <w:rsid w:val="00062561"/>
    <w:rsid w:val="00062B38"/>
    <w:rsid w:val="00062B9B"/>
    <w:rsid w:val="0006758A"/>
    <w:rsid w:val="00073657"/>
    <w:rsid w:val="00075B3F"/>
    <w:rsid w:val="00076E8D"/>
    <w:rsid w:val="00082E5B"/>
    <w:rsid w:val="0008310A"/>
    <w:rsid w:val="00083BA1"/>
    <w:rsid w:val="00083CF9"/>
    <w:rsid w:val="000848D5"/>
    <w:rsid w:val="00090512"/>
    <w:rsid w:val="00091FB5"/>
    <w:rsid w:val="00092032"/>
    <w:rsid w:val="00093BEA"/>
    <w:rsid w:val="00093E6B"/>
    <w:rsid w:val="000964E0"/>
    <w:rsid w:val="000A1B05"/>
    <w:rsid w:val="000A24E6"/>
    <w:rsid w:val="000A3B25"/>
    <w:rsid w:val="000A5087"/>
    <w:rsid w:val="000A6B5A"/>
    <w:rsid w:val="000B04AD"/>
    <w:rsid w:val="000B3DA7"/>
    <w:rsid w:val="000B45A8"/>
    <w:rsid w:val="000B5F8B"/>
    <w:rsid w:val="000B60D8"/>
    <w:rsid w:val="000B64C6"/>
    <w:rsid w:val="000C0B14"/>
    <w:rsid w:val="000C1893"/>
    <w:rsid w:val="000C1940"/>
    <w:rsid w:val="000C1FCE"/>
    <w:rsid w:val="000C3690"/>
    <w:rsid w:val="000C57E0"/>
    <w:rsid w:val="000C6081"/>
    <w:rsid w:val="000D0875"/>
    <w:rsid w:val="000D299B"/>
    <w:rsid w:val="000D4602"/>
    <w:rsid w:val="000D4922"/>
    <w:rsid w:val="000D7AC3"/>
    <w:rsid w:val="000E0CE7"/>
    <w:rsid w:val="000E466D"/>
    <w:rsid w:val="000F13D3"/>
    <w:rsid w:val="000F164B"/>
    <w:rsid w:val="000F6A58"/>
    <w:rsid w:val="000F7F7A"/>
    <w:rsid w:val="00101B51"/>
    <w:rsid w:val="00105565"/>
    <w:rsid w:val="00112BE6"/>
    <w:rsid w:val="0012153E"/>
    <w:rsid w:val="0012409C"/>
    <w:rsid w:val="0012558C"/>
    <w:rsid w:val="00126213"/>
    <w:rsid w:val="00126CC1"/>
    <w:rsid w:val="001301AB"/>
    <w:rsid w:val="00133A08"/>
    <w:rsid w:val="00134469"/>
    <w:rsid w:val="0013480A"/>
    <w:rsid w:val="001436A7"/>
    <w:rsid w:val="0014457A"/>
    <w:rsid w:val="00145504"/>
    <w:rsid w:val="0014550F"/>
    <w:rsid w:val="00145A9A"/>
    <w:rsid w:val="00145E70"/>
    <w:rsid w:val="001527E0"/>
    <w:rsid w:val="00153F4E"/>
    <w:rsid w:val="00156308"/>
    <w:rsid w:val="00157685"/>
    <w:rsid w:val="001643D6"/>
    <w:rsid w:val="0016549C"/>
    <w:rsid w:val="0016588D"/>
    <w:rsid w:val="00167182"/>
    <w:rsid w:val="00174F31"/>
    <w:rsid w:val="00180949"/>
    <w:rsid w:val="0018165D"/>
    <w:rsid w:val="0018182D"/>
    <w:rsid w:val="00190950"/>
    <w:rsid w:val="0019140B"/>
    <w:rsid w:val="0019212E"/>
    <w:rsid w:val="00194127"/>
    <w:rsid w:val="00194C16"/>
    <w:rsid w:val="001A0545"/>
    <w:rsid w:val="001A103A"/>
    <w:rsid w:val="001A2534"/>
    <w:rsid w:val="001A5F48"/>
    <w:rsid w:val="001B124B"/>
    <w:rsid w:val="001B2022"/>
    <w:rsid w:val="001B34A6"/>
    <w:rsid w:val="001B6E9C"/>
    <w:rsid w:val="001B7ADD"/>
    <w:rsid w:val="001C1687"/>
    <w:rsid w:val="001C5993"/>
    <w:rsid w:val="001C6E47"/>
    <w:rsid w:val="001D366F"/>
    <w:rsid w:val="001D3732"/>
    <w:rsid w:val="001D3FAA"/>
    <w:rsid w:val="001D49CD"/>
    <w:rsid w:val="001D4EBA"/>
    <w:rsid w:val="001D5492"/>
    <w:rsid w:val="001D6907"/>
    <w:rsid w:val="001D72D0"/>
    <w:rsid w:val="001E47A8"/>
    <w:rsid w:val="001E48B1"/>
    <w:rsid w:val="001E740F"/>
    <w:rsid w:val="001F28CA"/>
    <w:rsid w:val="001F6FDE"/>
    <w:rsid w:val="001F7751"/>
    <w:rsid w:val="00206430"/>
    <w:rsid w:val="00210FBC"/>
    <w:rsid w:val="00211884"/>
    <w:rsid w:val="002118A8"/>
    <w:rsid w:val="00211E05"/>
    <w:rsid w:val="00212548"/>
    <w:rsid w:val="00212554"/>
    <w:rsid w:val="00215AD1"/>
    <w:rsid w:val="00215D06"/>
    <w:rsid w:val="00221E28"/>
    <w:rsid w:val="00223546"/>
    <w:rsid w:val="002235B9"/>
    <w:rsid w:val="002244B6"/>
    <w:rsid w:val="00224724"/>
    <w:rsid w:val="00230C51"/>
    <w:rsid w:val="00232AC8"/>
    <w:rsid w:val="00232F52"/>
    <w:rsid w:val="002330C8"/>
    <w:rsid w:val="0023316D"/>
    <w:rsid w:val="00233612"/>
    <w:rsid w:val="00234302"/>
    <w:rsid w:val="00234B9D"/>
    <w:rsid w:val="00235953"/>
    <w:rsid w:val="00240412"/>
    <w:rsid w:val="00241514"/>
    <w:rsid w:val="0024152E"/>
    <w:rsid w:val="00242669"/>
    <w:rsid w:val="0024756A"/>
    <w:rsid w:val="00251D36"/>
    <w:rsid w:val="00251F62"/>
    <w:rsid w:val="00252CEB"/>
    <w:rsid w:val="00254A9F"/>
    <w:rsid w:val="002560FF"/>
    <w:rsid w:val="0025631D"/>
    <w:rsid w:val="002564DE"/>
    <w:rsid w:val="00260B7F"/>
    <w:rsid w:val="00260C1F"/>
    <w:rsid w:val="002638E0"/>
    <w:rsid w:val="00264FCD"/>
    <w:rsid w:val="00272924"/>
    <w:rsid w:val="00273811"/>
    <w:rsid w:val="0027402B"/>
    <w:rsid w:val="00275282"/>
    <w:rsid w:val="002755F7"/>
    <w:rsid w:val="002801DF"/>
    <w:rsid w:val="00281D68"/>
    <w:rsid w:val="002873BF"/>
    <w:rsid w:val="00290556"/>
    <w:rsid w:val="00292016"/>
    <w:rsid w:val="002929B5"/>
    <w:rsid w:val="00293724"/>
    <w:rsid w:val="002942FC"/>
    <w:rsid w:val="002959BF"/>
    <w:rsid w:val="00295CDA"/>
    <w:rsid w:val="002A0CA8"/>
    <w:rsid w:val="002A602E"/>
    <w:rsid w:val="002B0388"/>
    <w:rsid w:val="002B16FD"/>
    <w:rsid w:val="002B2D26"/>
    <w:rsid w:val="002B315B"/>
    <w:rsid w:val="002B465A"/>
    <w:rsid w:val="002B6ECE"/>
    <w:rsid w:val="002C12C9"/>
    <w:rsid w:val="002C1C6E"/>
    <w:rsid w:val="002C276F"/>
    <w:rsid w:val="002C292A"/>
    <w:rsid w:val="002C5D3B"/>
    <w:rsid w:val="002C680C"/>
    <w:rsid w:val="002C7962"/>
    <w:rsid w:val="002C79E1"/>
    <w:rsid w:val="002D18DF"/>
    <w:rsid w:val="002D1977"/>
    <w:rsid w:val="002D2D3C"/>
    <w:rsid w:val="002D2F07"/>
    <w:rsid w:val="002D4821"/>
    <w:rsid w:val="002D595A"/>
    <w:rsid w:val="002E01F3"/>
    <w:rsid w:val="002E02DF"/>
    <w:rsid w:val="002E0D8F"/>
    <w:rsid w:val="002E122C"/>
    <w:rsid w:val="002E1BE2"/>
    <w:rsid w:val="002E41A5"/>
    <w:rsid w:val="002E61F3"/>
    <w:rsid w:val="002E69B8"/>
    <w:rsid w:val="002F0839"/>
    <w:rsid w:val="002F0B70"/>
    <w:rsid w:val="002F0DD3"/>
    <w:rsid w:val="002F1BB0"/>
    <w:rsid w:val="002F2987"/>
    <w:rsid w:val="002F2F68"/>
    <w:rsid w:val="002F5B81"/>
    <w:rsid w:val="002F7FA9"/>
    <w:rsid w:val="0030416C"/>
    <w:rsid w:val="003043B1"/>
    <w:rsid w:val="00306738"/>
    <w:rsid w:val="00307267"/>
    <w:rsid w:val="003075B3"/>
    <w:rsid w:val="0031042F"/>
    <w:rsid w:val="00310A6F"/>
    <w:rsid w:val="00310BB4"/>
    <w:rsid w:val="00312712"/>
    <w:rsid w:val="00312EA8"/>
    <w:rsid w:val="00314A25"/>
    <w:rsid w:val="00315985"/>
    <w:rsid w:val="00317747"/>
    <w:rsid w:val="0032072F"/>
    <w:rsid w:val="0032229E"/>
    <w:rsid w:val="0032310A"/>
    <w:rsid w:val="003244FE"/>
    <w:rsid w:val="003260C2"/>
    <w:rsid w:val="003270FF"/>
    <w:rsid w:val="00327311"/>
    <w:rsid w:val="00333A99"/>
    <w:rsid w:val="00333B32"/>
    <w:rsid w:val="00336204"/>
    <w:rsid w:val="003364B5"/>
    <w:rsid w:val="00341027"/>
    <w:rsid w:val="003412D3"/>
    <w:rsid w:val="00342FF6"/>
    <w:rsid w:val="00345497"/>
    <w:rsid w:val="00346FDD"/>
    <w:rsid w:val="0035019F"/>
    <w:rsid w:val="003545A9"/>
    <w:rsid w:val="0035644B"/>
    <w:rsid w:val="00356CCC"/>
    <w:rsid w:val="00360FB3"/>
    <w:rsid w:val="00363364"/>
    <w:rsid w:val="0036426F"/>
    <w:rsid w:val="003657C2"/>
    <w:rsid w:val="00365B67"/>
    <w:rsid w:val="003676A9"/>
    <w:rsid w:val="003706A9"/>
    <w:rsid w:val="0037352C"/>
    <w:rsid w:val="003758C9"/>
    <w:rsid w:val="00376CB6"/>
    <w:rsid w:val="00382471"/>
    <w:rsid w:val="003824C4"/>
    <w:rsid w:val="0038275C"/>
    <w:rsid w:val="00384345"/>
    <w:rsid w:val="00385D4F"/>
    <w:rsid w:val="00386E75"/>
    <w:rsid w:val="003875DE"/>
    <w:rsid w:val="003916B5"/>
    <w:rsid w:val="00391F56"/>
    <w:rsid w:val="0039239A"/>
    <w:rsid w:val="00395AEB"/>
    <w:rsid w:val="003961AF"/>
    <w:rsid w:val="0039625B"/>
    <w:rsid w:val="00396804"/>
    <w:rsid w:val="003A01A3"/>
    <w:rsid w:val="003A76B0"/>
    <w:rsid w:val="003B1B99"/>
    <w:rsid w:val="003B4D04"/>
    <w:rsid w:val="003B50BB"/>
    <w:rsid w:val="003B75A8"/>
    <w:rsid w:val="003C0542"/>
    <w:rsid w:val="003C5F6F"/>
    <w:rsid w:val="003C6C1A"/>
    <w:rsid w:val="003C7FCD"/>
    <w:rsid w:val="003D1532"/>
    <w:rsid w:val="003D6A83"/>
    <w:rsid w:val="003D7390"/>
    <w:rsid w:val="003E05C8"/>
    <w:rsid w:val="003E57D4"/>
    <w:rsid w:val="003E59B5"/>
    <w:rsid w:val="003E75AF"/>
    <w:rsid w:val="003F3D02"/>
    <w:rsid w:val="003F6D01"/>
    <w:rsid w:val="00400305"/>
    <w:rsid w:val="004003B4"/>
    <w:rsid w:val="004014B8"/>
    <w:rsid w:val="00402728"/>
    <w:rsid w:val="00403F19"/>
    <w:rsid w:val="00405309"/>
    <w:rsid w:val="00406B74"/>
    <w:rsid w:val="00407BE3"/>
    <w:rsid w:val="00410D76"/>
    <w:rsid w:val="004125A5"/>
    <w:rsid w:val="0041615E"/>
    <w:rsid w:val="00420E0A"/>
    <w:rsid w:val="00421C00"/>
    <w:rsid w:val="00421EE2"/>
    <w:rsid w:val="00423E39"/>
    <w:rsid w:val="00424421"/>
    <w:rsid w:val="00427AC3"/>
    <w:rsid w:val="00430133"/>
    <w:rsid w:val="00432397"/>
    <w:rsid w:val="00432FB1"/>
    <w:rsid w:val="00437102"/>
    <w:rsid w:val="00440AD6"/>
    <w:rsid w:val="004418A1"/>
    <w:rsid w:val="00441EF0"/>
    <w:rsid w:val="00442B84"/>
    <w:rsid w:val="00444929"/>
    <w:rsid w:val="00446010"/>
    <w:rsid w:val="00447280"/>
    <w:rsid w:val="00450647"/>
    <w:rsid w:val="004528AD"/>
    <w:rsid w:val="0045589D"/>
    <w:rsid w:val="00457A6C"/>
    <w:rsid w:val="00457BA5"/>
    <w:rsid w:val="00460C34"/>
    <w:rsid w:val="00461818"/>
    <w:rsid w:val="00463F10"/>
    <w:rsid w:val="00466901"/>
    <w:rsid w:val="004671C5"/>
    <w:rsid w:val="00467D98"/>
    <w:rsid w:val="00471882"/>
    <w:rsid w:val="00474801"/>
    <w:rsid w:val="00474C3A"/>
    <w:rsid w:val="004804F5"/>
    <w:rsid w:val="00481247"/>
    <w:rsid w:val="0048283A"/>
    <w:rsid w:val="00483BAB"/>
    <w:rsid w:val="004873C5"/>
    <w:rsid w:val="00487C67"/>
    <w:rsid w:val="00490BFA"/>
    <w:rsid w:val="00491036"/>
    <w:rsid w:val="00493EE6"/>
    <w:rsid w:val="00494165"/>
    <w:rsid w:val="00496CB8"/>
    <w:rsid w:val="004A3E1E"/>
    <w:rsid w:val="004A6FF3"/>
    <w:rsid w:val="004B0CF5"/>
    <w:rsid w:val="004B2078"/>
    <w:rsid w:val="004B4EFB"/>
    <w:rsid w:val="004B4F03"/>
    <w:rsid w:val="004B601F"/>
    <w:rsid w:val="004C052D"/>
    <w:rsid w:val="004C2C52"/>
    <w:rsid w:val="004C784D"/>
    <w:rsid w:val="004D290D"/>
    <w:rsid w:val="004D3832"/>
    <w:rsid w:val="004D6FE3"/>
    <w:rsid w:val="004E07D4"/>
    <w:rsid w:val="004E086F"/>
    <w:rsid w:val="004E13CB"/>
    <w:rsid w:val="004E14F9"/>
    <w:rsid w:val="004E1BD8"/>
    <w:rsid w:val="004E1F59"/>
    <w:rsid w:val="004E3487"/>
    <w:rsid w:val="004E4DE6"/>
    <w:rsid w:val="004E50C1"/>
    <w:rsid w:val="004F1686"/>
    <w:rsid w:val="004F1823"/>
    <w:rsid w:val="004F193C"/>
    <w:rsid w:val="004F476A"/>
    <w:rsid w:val="00501D7C"/>
    <w:rsid w:val="00503378"/>
    <w:rsid w:val="00503981"/>
    <w:rsid w:val="00504178"/>
    <w:rsid w:val="00504988"/>
    <w:rsid w:val="00504EB9"/>
    <w:rsid w:val="005111DA"/>
    <w:rsid w:val="005115DC"/>
    <w:rsid w:val="00512E8B"/>
    <w:rsid w:val="00513DFB"/>
    <w:rsid w:val="00513F21"/>
    <w:rsid w:val="0051404A"/>
    <w:rsid w:val="0052101F"/>
    <w:rsid w:val="00521D17"/>
    <w:rsid w:val="00523FA9"/>
    <w:rsid w:val="00525DA6"/>
    <w:rsid w:val="005265AB"/>
    <w:rsid w:val="00531358"/>
    <w:rsid w:val="0053472E"/>
    <w:rsid w:val="00534776"/>
    <w:rsid w:val="00534DF3"/>
    <w:rsid w:val="00535867"/>
    <w:rsid w:val="00535892"/>
    <w:rsid w:val="005363DB"/>
    <w:rsid w:val="00541804"/>
    <w:rsid w:val="00542DD4"/>
    <w:rsid w:val="00545A9F"/>
    <w:rsid w:val="00547E6E"/>
    <w:rsid w:val="00555441"/>
    <w:rsid w:val="00555CC3"/>
    <w:rsid w:val="00556EC7"/>
    <w:rsid w:val="0055793D"/>
    <w:rsid w:val="00557B65"/>
    <w:rsid w:val="005637AF"/>
    <w:rsid w:val="00570B1B"/>
    <w:rsid w:val="00570DD8"/>
    <w:rsid w:val="005760C0"/>
    <w:rsid w:val="005835B0"/>
    <w:rsid w:val="0058573F"/>
    <w:rsid w:val="00586BCF"/>
    <w:rsid w:val="00586F24"/>
    <w:rsid w:val="00592D2A"/>
    <w:rsid w:val="00594E3F"/>
    <w:rsid w:val="005959B5"/>
    <w:rsid w:val="00595FB5"/>
    <w:rsid w:val="005A222D"/>
    <w:rsid w:val="005A3C36"/>
    <w:rsid w:val="005A476F"/>
    <w:rsid w:val="005A79E1"/>
    <w:rsid w:val="005B0BDF"/>
    <w:rsid w:val="005B3681"/>
    <w:rsid w:val="005B4549"/>
    <w:rsid w:val="005B4F3A"/>
    <w:rsid w:val="005B5B55"/>
    <w:rsid w:val="005B5D18"/>
    <w:rsid w:val="005B5E5D"/>
    <w:rsid w:val="005B63C8"/>
    <w:rsid w:val="005B7959"/>
    <w:rsid w:val="005C117C"/>
    <w:rsid w:val="005C1DBE"/>
    <w:rsid w:val="005D20EE"/>
    <w:rsid w:val="005D3339"/>
    <w:rsid w:val="005D6489"/>
    <w:rsid w:val="005E0F32"/>
    <w:rsid w:val="005E3188"/>
    <w:rsid w:val="005E753A"/>
    <w:rsid w:val="005F38DB"/>
    <w:rsid w:val="005F5A62"/>
    <w:rsid w:val="005F5C99"/>
    <w:rsid w:val="005F60B6"/>
    <w:rsid w:val="005F63FB"/>
    <w:rsid w:val="005F7709"/>
    <w:rsid w:val="005F7898"/>
    <w:rsid w:val="00605A5A"/>
    <w:rsid w:val="00605E33"/>
    <w:rsid w:val="0061169D"/>
    <w:rsid w:val="006125A5"/>
    <w:rsid w:val="00614070"/>
    <w:rsid w:val="00616F23"/>
    <w:rsid w:val="00620005"/>
    <w:rsid w:val="00620299"/>
    <w:rsid w:val="00620951"/>
    <w:rsid w:val="00621A46"/>
    <w:rsid w:val="006223FA"/>
    <w:rsid w:val="00622E85"/>
    <w:rsid w:val="006328D0"/>
    <w:rsid w:val="00633A8B"/>
    <w:rsid w:val="00633E35"/>
    <w:rsid w:val="00635F24"/>
    <w:rsid w:val="0064407E"/>
    <w:rsid w:val="006516FB"/>
    <w:rsid w:val="00656D23"/>
    <w:rsid w:val="00662A4F"/>
    <w:rsid w:val="00663D5D"/>
    <w:rsid w:val="00663DD8"/>
    <w:rsid w:val="00664655"/>
    <w:rsid w:val="0066478E"/>
    <w:rsid w:val="0067140E"/>
    <w:rsid w:val="00672D44"/>
    <w:rsid w:val="00675BDC"/>
    <w:rsid w:val="00675CB7"/>
    <w:rsid w:val="00675FA7"/>
    <w:rsid w:val="00676DA4"/>
    <w:rsid w:val="00676E5F"/>
    <w:rsid w:val="00677E13"/>
    <w:rsid w:val="006810E9"/>
    <w:rsid w:val="006821BE"/>
    <w:rsid w:val="006829F3"/>
    <w:rsid w:val="00684E41"/>
    <w:rsid w:val="006874FC"/>
    <w:rsid w:val="00687C99"/>
    <w:rsid w:val="00687F32"/>
    <w:rsid w:val="00696A7F"/>
    <w:rsid w:val="006A1399"/>
    <w:rsid w:val="006A1672"/>
    <w:rsid w:val="006A2A24"/>
    <w:rsid w:val="006A3ACD"/>
    <w:rsid w:val="006A3FC1"/>
    <w:rsid w:val="006A57ED"/>
    <w:rsid w:val="006A61B0"/>
    <w:rsid w:val="006A628D"/>
    <w:rsid w:val="006A754A"/>
    <w:rsid w:val="006A783B"/>
    <w:rsid w:val="006B0069"/>
    <w:rsid w:val="006B2347"/>
    <w:rsid w:val="006B5DFE"/>
    <w:rsid w:val="006C034E"/>
    <w:rsid w:val="006C209B"/>
    <w:rsid w:val="006C6AD0"/>
    <w:rsid w:val="006D2D2A"/>
    <w:rsid w:val="006D61E5"/>
    <w:rsid w:val="006E3818"/>
    <w:rsid w:val="006E45AC"/>
    <w:rsid w:val="006E49F6"/>
    <w:rsid w:val="006F1B76"/>
    <w:rsid w:val="006F26FF"/>
    <w:rsid w:val="006F3491"/>
    <w:rsid w:val="006F4A6F"/>
    <w:rsid w:val="006F5958"/>
    <w:rsid w:val="006F6029"/>
    <w:rsid w:val="00700F74"/>
    <w:rsid w:val="00703F59"/>
    <w:rsid w:val="007043AA"/>
    <w:rsid w:val="00704DBA"/>
    <w:rsid w:val="007057AB"/>
    <w:rsid w:val="00705E5E"/>
    <w:rsid w:val="00707293"/>
    <w:rsid w:val="0071148C"/>
    <w:rsid w:val="0071278C"/>
    <w:rsid w:val="0071288B"/>
    <w:rsid w:val="0071542D"/>
    <w:rsid w:val="00717151"/>
    <w:rsid w:val="00717C64"/>
    <w:rsid w:val="00724AB1"/>
    <w:rsid w:val="00724D55"/>
    <w:rsid w:val="00725EA2"/>
    <w:rsid w:val="007262D5"/>
    <w:rsid w:val="007316C4"/>
    <w:rsid w:val="0073402D"/>
    <w:rsid w:val="00734A4C"/>
    <w:rsid w:val="00734D76"/>
    <w:rsid w:val="0073534D"/>
    <w:rsid w:val="0073718F"/>
    <w:rsid w:val="0074374B"/>
    <w:rsid w:val="00745191"/>
    <w:rsid w:val="007467F9"/>
    <w:rsid w:val="00752E51"/>
    <w:rsid w:val="007565E9"/>
    <w:rsid w:val="00756AED"/>
    <w:rsid w:val="00756B2E"/>
    <w:rsid w:val="007608BA"/>
    <w:rsid w:val="00761161"/>
    <w:rsid w:val="00762BC9"/>
    <w:rsid w:val="00763601"/>
    <w:rsid w:val="00765BAA"/>
    <w:rsid w:val="00767FBF"/>
    <w:rsid w:val="007707C8"/>
    <w:rsid w:val="00772CE4"/>
    <w:rsid w:val="00773F7A"/>
    <w:rsid w:val="00775332"/>
    <w:rsid w:val="00775ED4"/>
    <w:rsid w:val="007812D4"/>
    <w:rsid w:val="00781EA4"/>
    <w:rsid w:val="0078201E"/>
    <w:rsid w:val="007826CF"/>
    <w:rsid w:val="00783CDE"/>
    <w:rsid w:val="007842FF"/>
    <w:rsid w:val="00786B70"/>
    <w:rsid w:val="007903B3"/>
    <w:rsid w:val="00792277"/>
    <w:rsid w:val="007931BD"/>
    <w:rsid w:val="00795759"/>
    <w:rsid w:val="007A5701"/>
    <w:rsid w:val="007A5BB1"/>
    <w:rsid w:val="007A6C1F"/>
    <w:rsid w:val="007B2E3F"/>
    <w:rsid w:val="007B76BF"/>
    <w:rsid w:val="007C35AB"/>
    <w:rsid w:val="007C6046"/>
    <w:rsid w:val="007C7548"/>
    <w:rsid w:val="007D455C"/>
    <w:rsid w:val="007D4E9B"/>
    <w:rsid w:val="007D50F1"/>
    <w:rsid w:val="007D7D45"/>
    <w:rsid w:val="007E1637"/>
    <w:rsid w:val="007E16DE"/>
    <w:rsid w:val="007E18DE"/>
    <w:rsid w:val="007E3E7F"/>
    <w:rsid w:val="007E4409"/>
    <w:rsid w:val="007E5DDC"/>
    <w:rsid w:val="007E5E6A"/>
    <w:rsid w:val="007E6DE2"/>
    <w:rsid w:val="007E79DC"/>
    <w:rsid w:val="007F2938"/>
    <w:rsid w:val="007F49FD"/>
    <w:rsid w:val="007F624D"/>
    <w:rsid w:val="007F676C"/>
    <w:rsid w:val="0080011D"/>
    <w:rsid w:val="008045F1"/>
    <w:rsid w:val="00805322"/>
    <w:rsid w:val="008110E2"/>
    <w:rsid w:val="008112B4"/>
    <w:rsid w:val="008128F2"/>
    <w:rsid w:val="00813D20"/>
    <w:rsid w:val="00814AEF"/>
    <w:rsid w:val="0081793C"/>
    <w:rsid w:val="008209AD"/>
    <w:rsid w:val="008231B8"/>
    <w:rsid w:val="008266E6"/>
    <w:rsid w:val="00827D2F"/>
    <w:rsid w:val="00832213"/>
    <w:rsid w:val="00832E46"/>
    <w:rsid w:val="00835419"/>
    <w:rsid w:val="0084031F"/>
    <w:rsid w:val="00844173"/>
    <w:rsid w:val="00850AF3"/>
    <w:rsid w:val="00854CCB"/>
    <w:rsid w:val="008563F7"/>
    <w:rsid w:val="00861A2E"/>
    <w:rsid w:val="008631E6"/>
    <w:rsid w:val="008636B7"/>
    <w:rsid w:val="00865845"/>
    <w:rsid w:val="00866EED"/>
    <w:rsid w:val="008678E6"/>
    <w:rsid w:val="00870F11"/>
    <w:rsid w:val="00871801"/>
    <w:rsid w:val="00872BFF"/>
    <w:rsid w:val="008741C4"/>
    <w:rsid w:val="00874859"/>
    <w:rsid w:val="00874D49"/>
    <w:rsid w:val="00877F86"/>
    <w:rsid w:val="008805F5"/>
    <w:rsid w:val="008830DD"/>
    <w:rsid w:val="008836D2"/>
    <w:rsid w:val="00886097"/>
    <w:rsid w:val="00886722"/>
    <w:rsid w:val="0088697A"/>
    <w:rsid w:val="0088778C"/>
    <w:rsid w:val="00887826"/>
    <w:rsid w:val="00890B99"/>
    <w:rsid w:val="008911DB"/>
    <w:rsid w:val="00892E60"/>
    <w:rsid w:val="00893C44"/>
    <w:rsid w:val="00894170"/>
    <w:rsid w:val="008946FB"/>
    <w:rsid w:val="00894B3F"/>
    <w:rsid w:val="00897BAF"/>
    <w:rsid w:val="008A1BDB"/>
    <w:rsid w:val="008A2DC4"/>
    <w:rsid w:val="008A3337"/>
    <w:rsid w:val="008A4ECE"/>
    <w:rsid w:val="008A4F65"/>
    <w:rsid w:val="008A5313"/>
    <w:rsid w:val="008A5FD0"/>
    <w:rsid w:val="008B05EC"/>
    <w:rsid w:val="008B1E85"/>
    <w:rsid w:val="008B3780"/>
    <w:rsid w:val="008B379D"/>
    <w:rsid w:val="008B37D1"/>
    <w:rsid w:val="008B3D9D"/>
    <w:rsid w:val="008B57C0"/>
    <w:rsid w:val="008B7D88"/>
    <w:rsid w:val="008C0404"/>
    <w:rsid w:val="008C26F8"/>
    <w:rsid w:val="008C46C1"/>
    <w:rsid w:val="008C6025"/>
    <w:rsid w:val="008D255B"/>
    <w:rsid w:val="008D4FBA"/>
    <w:rsid w:val="008E45EB"/>
    <w:rsid w:val="008E4871"/>
    <w:rsid w:val="008E4AF8"/>
    <w:rsid w:val="008E4D72"/>
    <w:rsid w:val="008E6275"/>
    <w:rsid w:val="008E79E0"/>
    <w:rsid w:val="008F00E5"/>
    <w:rsid w:val="008F28E8"/>
    <w:rsid w:val="008F487C"/>
    <w:rsid w:val="00901332"/>
    <w:rsid w:val="009050F5"/>
    <w:rsid w:val="0090511A"/>
    <w:rsid w:val="0090662E"/>
    <w:rsid w:val="00907D30"/>
    <w:rsid w:val="009127D4"/>
    <w:rsid w:val="009134ED"/>
    <w:rsid w:val="00916142"/>
    <w:rsid w:val="0091650E"/>
    <w:rsid w:val="00916D07"/>
    <w:rsid w:val="009211B3"/>
    <w:rsid w:val="0092292B"/>
    <w:rsid w:val="00923310"/>
    <w:rsid w:val="0092334F"/>
    <w:rsid w:val="00923764"/>
    <w:rsid w:val="009247B4"/>
    <w:rsid w:val="00924B29"/>
    <w:rsid w:val="00927AF8"/>
    <w:rsid w:val="00927C92"/>
    <w:rsid w:val="00930AB9"/>
    <w:rsid w:val="00933328"/>
    <w:rsid w:val="0093503C"/>
    <w:rsid w:val="00936DF8"/>
    <w:rsid w:val="009403A8"/>
    <w:rsid w:val="00940552"/>
    <w:rsid w:val="009416DC"/>
    <w:rsid w:val="00942D1C"/>
    <w:rsid w:val="009435E9"/>
    <w:rsid w:val="0094478B"/>
    <w:rsid w:val="00944918"/>
    <w:rsid w:val="009466AB"/>
    <w:rsid w:val="0094770B"/>
    <w:rsid w:val="00951BCB"/>
    <w:rsid w:val="00952AC3"/>
    <w:rsid w:val="00952F3F"/>
    <w:rsid w:val="00953915"/>
    <w:rsid w:val="00953B55"/>
    <w:rsid w:val="009564C7"/>
    <w:rsid w:val="00956C35"/>
    <w:rsid w:val="009577C3"/>
    <w:rsid w:val="00960ACA"/>
    <w:rsid w:val="00960D94"/>
    <w:rsid w:val="009666A8"/>
    <w:rsid w:val="00966E5E"/>
    <w:rsid w:val="00974173"/>
    <w:rsid w:val="009741F0"/>
    <w:rsid w:val="00975C51"/>
    <w:rsid w:val="00976771"/>
    <w:rsid w:val="009772BE"/>
    <w:rsid w:val="009815DF"/>
    <w:rsid w:val="00982850"/>
    <w:rsid w:val="009912DA"/>
    <w:rsid w:val="00991477"/>
    <w:rsid w:val="00994F20"/>
    <w:rsid w:val="009968BC"/>
    <w:rsid w:val="009973FF"/>
    <w:rsid w:val="009A183B"/>
    <w:rsid w:val="009B0B07"/>
    <w:rsid w:val="009B0CBD"/>
    <w:rsid w:val="009B1545"/>
    <w:rsid w:val="009B1879"/>
    <w:rsid w:val="009B405A"/>
    <w:rsid w:val="009B429D"/>
    <w:rsid w:val="009B453D"/>
    <w:rsid w:val="009B71EE"/>
    <w:rsid w:val="009C0509"/>
    <w:rsid w:val="009C2CE8"/>
    <w:rsid w:val="009C36F4"/>
    <w:rsid w:val="009D0704"/>
    <w:rsid w:val="009D22EC"/>
    <w:rsid w:val="009D4C44"/>
    <w:rsid w:val="009D64B1"/>
    <w:rsid w:val="009E0F01"/>
    <w:rsid w:val="009E1494"/>
    <w:rsid w:val="009E4B54"/>
    <w:rsid w:val="009F01D0"/>
    <w:rsid w:val="009F0FB6"/>
    <w:rsid w:val="009F14F8"/>
    <w:rsid w:val="009F15AA"/>
    <w:rsid w:val="009F20AB"/>
    <w:rsid w:val="009F6D71"/>
    <w:rsid w:val="00A0027D"/>
    <w:rsid w:val="00A004B2"/>
    <w:rsid w:val="00A035A4"/>
    <w:rsid w:val="00A0379C"/>
    <w:rsid w:val="00A07909"/>
    <w:rsid w:val="00A12C09"/>
    <w:rsid w:val="00A137CE"/>
    <w:rsid w:val="00A141B1"/>
    <w:rsid w:val="00A147FE"/>
    <w:rsid w:val="00A21289"/>
    <w:rsid w:val="00A24DED"/>
    <w:rsid w:val="00A26F20"/>
    <w:rsid w:val="00A26F59"/>
    <w:rsid w:val="00A27FAD"/>
    <w:rsid w:val="00A302C2"/>
    <w:rsid w:val="00A3115B"/>
    <w:rsid w:val="00A32797"/>
    <w:rsid w:val="00A331D0"/>
    <w:rsid w:val="00A33F5D"/>
    <w:rsid w:val="00A3683A"/>
    <w:rsid w:val="00A37B1B"/>
    <w:rsid w:val="00A40236"/>
    <w:rsid w:val="00A40FE7"/>
    <w:rsid w:val="00A41663"/>
    <w:rsid w:val="00A43F03"/>
    <w:rsid w:val="00A44321"/>
    <w:rsid w:val="00A5371D"/>
    <w:rsid w:val="00A564A5"/>
    <w:rsid w:val="00A61A79"/>
    <w:rsid w:val="00A6317D"/>
    <w:rsid w:val="00A64089"/>
    <w:rsid w:val="00A64599"/>
    <w:rsid w:val="00A64E8E"/>
    <w:rsid w:val="00A6600C"/>
    <w:rsid w:val="00A677FA"/>
    <w:rsid w:val="00A73175"/>
    <w:rsid w:val="00A73CF7"/>
    <w:rsid w:val="00A75061"/>
    <w:rsid w:val="00A77406"/>
    <w:rsid w:val="00A80188"/>
    <w:rsid w:val="00A801C0"/>
    <w:rsid w:val="00A825DC"/>
    <w:rsid w:val="00A82F7E"/>
    <w:rsid w:val="00A8557B"/>
    <w:rsid w:val="00A85E15"/>
    <w:rsid w:val="00A86074"/>
    <w:rsid w:val="00A90EAD"/>
    <w:rsid w:val="00A93CB0"/>
    <w:rsid w:val="00A94205"/>
    <w:rsid w:val="00A951CD"/>
    <w:rsid w:val="00A96FBA"/>
    <w:rsid w:val="00AA1CA9"/>
    <w:rsid w:val="00AA2E60"/>
    <w:rsid w:val="00AA3C7F"/>
    <w:rsid w:val="00AA413F"/>
    <w:rsid w:val="00AA5316"/>
    <w:rsid w:val="00AB0CAE"/>
    <w:rsid w:val="00AB0E67"/>
    <w:rsid w:val="00AB2ED1"/>
    <w:rsid w:val="00AB473C"/>
    <w:rsid w:val="00AC123D"/>
    <w:rsid w:val="00AC1FD1"/>
    <w:rsid w:val="00AC2EAE"/>
    <w:rsid w:val="00AC3B8C"/>
    <w:rsid w:val="00AC7A6D"/>
    <w:rsid w:val="00AC7CCA"/>
    <w:rsid w:val="00AD1B66"/>
    <w:rsid w:val="00AD1C3C"/>
    <w:rsid w:val="00AD7947"/>
    <w:rsid w:val="00AE09CD"/>
    <w:rsid w:val="00AE12DC"/>
    <w:rsid w:val="00AE52DA"/>
    <w:rsid w:val="00AE7A4E"/>
    <w:rsid w:val="00AF04CA"/>
    <w:rsid w:val="00AF0A08"/>
    <w:rsid w:val="00AF144A"/>
    <w:rsid w:val="00AF1DC9"/>
    <w:rsid w:val="00AF3638"/>
    <w:rsid w:val="00AF5ADD"/>
    <w:rsid w:val="00AF6A2B"/>
    <w:rsid w:val="00B04006"/>
    <w:rsid w:val="00B12A81"/>
    <w:rsid w:val="00B17A98"/>
    <w:rsid w:val="00B20635"/>
    <w:rsid w:val="00B217E7"/>
    <w:rsid w:val="00B229F0"/>
    <w:rsid w:val="00B233B5"/>
    <w:rsid w:val="00B234D4"/>
    <w:rsid w:val="00B25690"/>
    <w:rsid w:val="00B25F06"/>
    <w:rsid w:val="00B30F86"/>
    <w:rsid w:val="00B3350F"/>
    <w:rsid w:val="00B35699"/>
    <w:rsid w:val="00B37824"/>
    <w:rsid w:val="00B41E7C"/>
    <w:rsid w:val="00B42BAE"/>
    <w:rsid w:val="00B43688"/>
    <w:rsid w:val="00B472E0"/>
    <w:rsid w:val="00B478A8"/>
    <w:rsid w:val="00B50010"/>
    <w:rsid w:val="00B51E42"/>
    <w:rsid w:val="00B556F1"/>
    <w:rsid w:val="00B608E6"/>
    <w:rsid w:val="00B625AA"/>
    <w:rsid w:val="00B63792"/>
    <w:rsid w:val="00B712C5"/>
    <w:rsid w:val="00B7147F"/>
    <w:rsid w:val="00B749F1"/>
    <w:rsid w:val="00B77DAE"/>
    <w:rsid w:val="00B81218"/>
    <w:rsid w:val="00B81837"/>
    <w:rsid w:val="00B82154"/>
    <w:rsid w:val="00B8263E"/>
    <w:rsid w:val="00B8536D"/>
    <w:rsid w:val="00B864FA"/>
    <w:rsid w:val="00B91C55"/>
    <w:rsid w:val="00B91D48"/>
    <w:rsid w:val="00B91D4C"/>
    <w:rsid w:val="00B930ED"/>
    <w:rsid w:val="00B95395"/>
    <w:rsid w:val="00B95653"/>
    <w:rsid w:val="00B95E56"/>
    <w:rsid w:val="00B96ABE"/>
    <w:rsid w:val="00BA144E"/>
    <w:rsid w:val="00BA42F4"/>
    <w:rsid w:val="00BA4C41"/>
    <w:rsid w:val="00BA76DE"/>
    <w:rsid w:val="00BB04AB"/>
    <w:rsid w:val="00BB1C4D"/>
    <w:rsid w:val="00BB2CA0"/>
    <w:rsid w:val="00BB37CC"/>
    <w:rsid w:val="00BB5409"/>
    <w:rsid w:val="00BB6FFA"/>
    <w:rsid w:val="00BB7182"/>
    <w:rsid w:val="00BC341A"/>
    <w:rsid w:val="00BD1397"/>
    <w:rsid w:val="00BD20D3"/>
    <w:rsid w:val="00BD4AA0"/>
    <w:rsid w:val="00BD607C"/>
    <w:rsid w:val="00BD78CD"/>
    <w:rsid w:val="00BE020E"/>
    <w:rsid w:val="00BE3EFE"/>
    <w:rsid w:val="00BE5E91"/>
    <w:rsid w:val="00BF09D3"/>
    <w:rsid w:val="00BF28C2"/>
    <w:rsid w:val="00BF4382"/>
    <w:rsid w:val="00BF481F"/>
    <w:rsid w:val="00BF53E8"/>
    <w:rsid w:val="00C03B59"/>
    <w:rsid w:val="00C046D3"/>
    <w:rsid w:val="00C05526"/>
    <w:rsid w:val="00C05A99"/>
    <w:rsid w:val="00C06314"/>
    <w:rsid w:val="00C11360"/>
    <w:rsid w:val="00C145FF"/>
    <w:rsid w:val="00C14CEF"/>
    <w:rsid w:val="00C14EB3"/>
    <w:rsid w:val="00C15AEF"/>
    <w:rsid w:val="00C20081"/>
    <w:rsid w:val="00C208FD"/>
    <w:rsid w:val="00C20BC5"/>
    <w:rsid w:val="00C21A2E"/>
    <w:rsid w:val="00C23A57"/>
    <w:rsid w:val="00C244EA"/>
    <w:rsid w:val="00C25806"/>
    <w:rsid w:val="00C275B8"/>
    <w:rsid w:val="00C27C64"/>
    <w:rsid w:val="00C32E3B"/>
    <w:rsid w:val="00C33E33"/>
    <w:rsid w:val="00C35E79"/>
    <w:rsid w:val="00C36B13"/>
    <w:rsid w:val="00C37E88"/>
    <w:rsid w:val="00C422AD"/>
    <w:rsid w:val="00C437CF"/>
    <w:rsid w:val="00C449AE"/>
    <w:rsid w:val="00C45A83"/>
    <w:rsid w:val="00C45A9F"/>
    <w:rsid w:val="00C46439"/>
    <w:rsid w:val="00C50D4A"/>
    <w:rsid w:val="00C510B3"/>
    <w:rsid w:val="00C519E9"/>
    <w:rsid w:val="00C52131"/>
    <w:rsid w:val="00C5327D"/>
    <w:rsid w:val="00C54ABC"/>
    <w:rsid w:val="00C608E7"/>
    <w:rsid w:val="00C61517"/>
    <w:rsid w:val="00C61B81"/>
    <w:rsid w:val="00C64EE0"/>
    <w:rsid w:val="00C65E8D"/>
    <w:rsid w:val="00C66EAF"/>
    <w:rsid w:val="00C724C4"/>
    <w:rsid w:val="00C7789E"/>
    <w:rsid w:val="00C7796B"/>
    <w:rsid w:val="00C805D4"/>
    <w:rsid w:val="00C847FF"/>
    <w:rsid w:val="00C84C42"/>
    <w:rsid w:val="00C86826"/>
    <w:rsid w:val="00C86E3B"/>
    <w:rsid w:val="00C912D4"/>
    <w:rsid w:val="00C91497"/>
    <w:rsid w:val="00C91966"/>
    <w:rsid w:val="00C93327"/>
    <w:rsid w:val="00C93633"/>
    <w:rsid w:val="00C94911"/>
    <w:rsid w:val="00C973BB"/>
    <w:rsid w:val="00CA0D34"/>
    <w:rsid w:val="00CA4886"/>
    <w:rsid w:val="00CA7F5C"/>
    <w:rsid w:val="00CB0E4C"/>
    <w:rsid w:val="00CB1852"/>
    <w:rsid w:val="00CB351C"/>
    <w:rsid w:val="00CB7AF0"/>
    <w:rsid w:val="00CC4652"/>
    <w:rsid w:val="00CC55CD"/>
    <w:rsid w:val="00CC7136"/>
    <w:rsid w:val="00CD5948"/>
    <w:rsid w:val="00CD5BDF"/>
    <w:rsid w:val="00CD5DC2"/>
    <w:rsid w:val="00CD65D9"/>
    <w:rsid w:val="00CD69A5"/>
    <w:rsid w:val="00CD6FE9"/>
    <w:rsid w:val="00CE6333"/>
    <w:rsid w:val="00CE7E8A"/>
    <w:rsid w:val="00CF1B1A"/>
    <w:rsid w:val="00CF357F"/>
    <w:rsid w:val="00CF3E1D"/>
    <w:rsid w:val="00CF46A5"/>
    <w:rsid w:val="00CF5240"/>
    <w:rsid w:val="00D0307E"/>
    <w:rsid w:val="00D03223"/>
    <w:rsid w:val="00D053AF"/>
    <w:rsid w:val="00D05EF2"/>
    <w:rsid w:val="00D06D70"/>
    <w:rsid w:val="00D1070D"/>
    <w:rsid w:val="00D17395"/>
    <w:rsid w:val="00D2119F"/>
    <w:rsid w:val="00D25830"/>
    <w:rsid w:val="00D25F0D"/>
    <w:rsid w:val="00D26696"/>
    <w:rsid w:val="00D31DB8"/>
    <w:rsid w:val="00D3274F"/>
    <w:rsid w:val="00D3489F"/>
    <w:rsid w:val="00D37500"/>
    <w:rsid w:val="00D41C63"/>
    <w:rsid w:val="00D45896"/>
    <w:rsid w:val="00D50619"/>
    <w:rsid w:val="00D50FD4"/>
    <w:rsid w:val="00D52AD4"/>
    <w:rsid w:val="00D52E2B"/>
    <w:rsid w:val="00D53D6F"/>
    <w:rsid w:val="00D54B88"/>
    <w:rsid w:val="00D54D13"/>
    <w:rsid w:val="00D55D75"/>
    <w:rsid w:val="00D60CC3"/>
    <w:rsid w:val="00D60F2E"/>
    <w:rsid w:val="00D61172"/>
    <w:rsid w:val="00D70435"/>
    <w:rsid w:val="00D716CF"/>
    <w:rsid w:val="00D71C9C"/>
    <w:rsid w:val="00D74BD4"/>
    <w:rsid w:val="00D74D20"/>
    <w:rsid w:val="00D76F4B"/>
    <w:rsid w:val="00D77D3A"/>
    <w:rsid w:val="00D80131"/>
    <w:rsid w:val="00D83AAF"/>
    <w:rsid w:val="00D8424A"/>
    <w:rsid w:val="00D8451E"/>
    <w:rsid w:val="00D8623A"/>
    <w:rsid w:val="00D91BA7"/>
    <w:rsid w:val="00D92AEA"/>
    <w:rsid w:val="00D96C27"/>
    <w:rsid w:val="00D97E1E"/>
    <w:rsid w:val="00DA0E10"/>
    <w:rsid w:val="00DA2004"/>
    <w:rsid w:val="00DA3423"/>
    <w:rsid w:val="00DA3BC1"/>
    <w:rsid w:val="00DA4BC0"/>
    <w:rsid w:val="00DA7F66"/>
    <w:rsid w:val="00DB4C3A"/>
    <w:rsid w:val="00DB5DA3"/>
    <w:rsid w:val="00DB7284"/>
    <w:rsid w:val="00DB7461"/>
    <w:rsid w:val="00DB7F3D"/>
    <w:rsid w:val="00DC2D56"/>
    <w:rsid w:val="00DC2D96"/>
    <w:rsid w:val="00DC4240"/>
    <w:rsid w:val="00DC45AB"/>
    <w:rsid w:val="00DC6918"/>
    <w:rsid w:val="00DC6B5F"/>
    <w:rsid w:val="00DC78D3"/>
    <w:rsid w:val="00DC7A03"/>
    <w:rsid w:val="00DD0BA2"/>
    <w:rsid w:val="00DD23F6"/>
    <w:rsid w:val="00DD2BDB"/>
    <w:rsid w:val="00DD3802"/>
    <w:rsid w:val="00DD38B1"/>
    <w:rsid w:val="00DD39BA"/>
    <w:rsid w:val="00DD4D8E"/>
    <w:rsid w:val="00DE0E58"/>
    <w:rsid w:val="00DE17EE"/>
    <w:rsid w:val="00DE2375"/>
    <w:rsid w:val="00DE4E1E"/>
    <w:rsid w:val="00DF058B"/>
    <w:rsid w:val="00DF4C0B"/>
    <w:rsid w:val="00DF59BC"/>
    <w:rsid w:val="00DF5E8C"/>
    <w:rsid w:val="00DF7C0F"/>
    <w:rsid w:val="00E00C9C"/>
    <w:rsid w:val="00E0245C"/>
    <w:rsid w:val="00E04D1A"/>
    <w:rsid w:val="00E06E45"/>
    <w:rsid w:val="00E06E6B"/>
    <w:rsid w:val="00E110D9"/>
    <w:rsid w:val="00E112EC"/>
    <w:rsid w:val="00E13831"/>
    <w:rsid w:val="00E13B58"/>
    <w:rsid w:val="00E20D91"/>
    <w:rsid w:val="00E21686"/>
    <w:rsid w:val="00E22DF9"/>
    <w:rsid w:val="00E2485B"/>
    <w:rsid w:val="00E24D72"/>
    <w:rsid w:val="00E265A6"/>
    <w:rsid w:val="00E2688A"/>
    <w:rsid w:val="00E26C8C"/>
    <w:rsid w:val="00E377F7"/>
    <w:rsid w:val="00E40966"/>
    <w:rsid w:val="00E41D12"/>
    <w:rsid w:val="00E423AD"/>
    <w:rsid w:val="00E51731"/>
    <w:rsid w:val="00E528E0"/>
    <w:rsid w:val="00E56AC4"/>
    <w:rsid w:val="00E628D8"/>
    <w:rsid w:val="00E63184"/>
    <w:rsid w:val="00E64E73"/>
    <w:rsid w:val="00E71FAF"/>
    <w:rsid w:val="00E737D6"/>
    <w:rsid w:val="00E810ED"/>
    <w:rsid w:val="00E83A16"/>
    <w:rsid w:val="00E87BE0"/>
    <w:rsid w:val="00E90151"/>
    <w:rsid w:val="00E933A1"/>
    <w:rsid w:val="00E972EA"/>
    <w:rsid w:val="00E977A4"/>
    <w:rsid w:val="00EA0414"/>
    <w:rsid w:val="00EA136D"/>
    <w:rsid w:val="00EA18E1"/>
    <w:rsid w:val="00EA1B8A"/>
    <w:rsid w:val="00EA1C4A"/>
    <w:rsid w:val="00EA2505"/>
    <w:rsid w:val="00EA2539"/>
    <w:rsid w:val="00EA377E"/>
    <w:rsid w:val="00EA5084"/>
    <w:rsid w:val="00EB2EB7"/>
    <w:rsid w:val="00EB3272"/>
    <w:rsid w:val="00EB4506"/>
    <w:rsid w:val="00EC2569"/>
    <w:rsid w:val="00EC4D9A"/>
    <w:rsid w:val="00ED07B1"/>
    <w:rsid w:val="00ED102A"/>
    <w:rsid w:val="00ED1484"/>
    <w:rsid w:val="00ED26E0"/>
    <w:rsid w:val="00ED3590"/>
    <w:rsid w:val="00ED4B2A"/>
    <w:rsid w:val="00ED6767"/>
    <w:rsid w:val="00EE18B0"/>
    <w:rsid w:val="00EE1FC5"/>
    <w:rsid w:val="00EE388E"/>
    <w:rsid w:val="00EF022C"/>
    <w:rsid w:val="00EF193D"/>
    <w:rsid w:val="00EF3344"/>
    <w:rsid w:val="00EF49E7"/>
    <w:rsid w:val="00EF5A8D"/>
    <w:rsid w:val="00EF6573"/>
    <w:rsid w:val="00F0329E"/>
    <w:rsid w:val="00F056B1"/>
    <w:rsid w:val="00F05A54"/>
    <w:rsid w:val="00F05F90"/>
    <w:rsid w:val="00F06651"/>
    <w:rsid w:val="00F07164"/>
    <w:rsid w:val="00F073E6"/>
    <w:rsid w:val="00F07400"/>
    <w:rsid w:val="00F10D93"/>
    <w:rsid w:val="00F11C8D"/>
    <w:rsid w:val="00F16E32"/>
    <w:rsid w:val="00F17208"/>
    <w:rsid w:val="00F21438"/>
    <w:rsid w:val="00F21AE1"/>
    <w:rsid w:val="00F229D7"/>
    <w:rsid w:val="00F24867"/>
    <w:rsid w:val="00F24F6A"/>
    <w:rsid w:val="00F27E01"/>
    <w:rsid w:val="00F3249E"/>
    <w:rsid w:val="00F3596C"/>
    <w:rsid w:val="00F35CD0"/>
    <w:rsid w:val="00F36DB7"/>
    <w:rsid w:val="00F404E2"/>
    <w:rsid w:val="00F441C0"/>
    <w:rsid w:val="00F55996"/>
    <w:rsid w:val="00F608D4"/>
    <w:rsid w:val="00F6270F"/>
    <w:rsid w:val="00F66291"/>
    <w:rsid w:val="00F70D3E"/>
    <w:rsid w:val="00F72261"/>
    <w:rsid w:val="00F808BF"/>
    <w:rsid w:val="00F81944"/>
    <w:rsid w:val="00F83F62"/>
    <w:rsid w:val="00F87267"/>
    <w:rsid w:val="00F91114"/>
    <w:rsid w:val="00F91310"/>
    <w:rsid w:val="00F9160D"/>
    <w:rsid w:val="00F91B20"/>
    <w:rsid w:val="00F92476"/>
    <w:rsid w:val="00F92AE6"/>
    <w:rsid w:val="00F95B4C"/>
    <w:rsid w:val="00F97DDE"/>
    <w:rsid w:val="00FA021E"/>
    <w:rsid w:val="00FA1572"/>
    <w:rsid w:val="00FA1947"/>
    <w:rsid w:val="00FA20D0"/>
    <w:rsid w:val="00FA3302"/>
    <w:rsid w:val="00FA357F"/>
    <w:rsid w:val="00FA4111"/>
    <w:rsid w:val="00FA503F"/>
    <w:rsid w:val="00FA5A5D"/>
    <w:rsid w:val="00FB0E27"/>
    <w:rsid w:val="00FB1D87"/>
    <w:rsid w:val="00FB3085"/>
    <w:rsid w:val="00FB3F5E"/>
    <w:rsid w:val="00FB4B79"/>
    <w:rsid w:val="00FB4D76"/>
    <w:rsid w:val="00FB4FC2"/>
    <w:rsid w:val="00FB7494"/>
    <w:rsid w:val="00FC0622"/>
    <w:rsid w:val="00FC17C1"/>
    <w:rsid w:val="00FC18A1"/>
    <w:rsid w:val="00FC4677"/>
    <w:rsid w:val="00FD30D9"/>
    <w:rsid w:val="00FD37A9"/>
    <w:rsid w:val="00FD40BE"/>
    <w:rsid w:val="00FD66C0"/>
    <w:rsid w:val="00FE0515"/>
    <w:rsid w:val="00FE36C8"/>
    <w:rsid w:val="00FE67B2"/>
    <w:rsid w:val="00FE6F3B"/>
    <w:rsid w:val="00FE7DAD"/>
    <w:rsid w:val="00FF14DB"/>
    <w:rsid w:val="00FF2081"/>
    <w:rsid w:val="00FF2CCB"/>
    <w:rsid w:val="00FF2F05"/>
    <w:rsid w:val="00FF42B5"/>
    <w:rsid w:val="00FF5712"/>
    <w:rsid w:val="08C0576A"/>
    <w:rsid w:val="0E766F46"/>
    <w:rsid w:val="10932C5B"/>
    <w:rsid w:val="115C2DE5"/>
    <w:rsid w:val="12CA4BA6"/>
    <w:rsid w:val="13C477F4"/>
    <w:rsid w:val="19A03441"/>
    <w:rsid w:val="19EE31A8"/>
    <w:rsid w:val="1BB74AA0"/>
    <w:rsid w:val="1BE85935"/>
    <w:rsid w:val="1C3B683B"/>
    <w:rsid w:val="1DDD3806"/>
    <w:rsid w:val="20575593"/>
    <w:rsid w:val="25A94875"/>
    <w:rsid w:val="29C2249A"/>
    <w:rsid w:val="29D42E1D"/>
    <w:rsid w:val="2B887C94"/>
    <w:rsid w:val="2C273609"/>
    <w:rsid w:val="2D1A63A5"/>
    <w:rsid w:val="30044BE5"/>
    <w:rsid w:val="302202EE"/>
    <w:rsid w:val="30B730E1"/>
    <w:rsid w:val="31E17747"/>
    <w:rsid w:val="32CA6CF3"/>
    <w:rsid w:val="32E94224"/>
    <w:rsid w:val="33565970"/>
    <w:rsid w:val="3413764A"/>
    <w:rsid w:val="3843794B"/>
    <w:rsid w:val="38D91942"/>
    <w:rsid w:val="485C35FC"/>
    <w:rsid w:val="49AC3119"/>
    <w:rsid w:val="4A855983"/>
    <w:rsid w:val="4B2F0CC2"/>
    <w:rsid w:val="4D391EE4"/>
    <w:rsid w:val="4EA64B9E"/>
    <w:rsid w:val="51FF012B"/>
    <w:rsid w:val="52E44686"/>
    <w:rsid w:val="5AEC13D2"/>
    <w:rsid w:val="5D1C016A"/>
    <w:rsid w:val="6D0F71D1"/>
    <w:rsid w:val="72871D48"/>
    <w:rsid w:val="733662EB"/>
    <w:rsid w:val="73F46EF0"/>
    <w:rsid w:val="740A0487"/>
    <w:rsid w:val="78C86677"/>
    <w:rsid w:val="7E940C1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chartTrackingRefBased/>
  <w15:docId w15:val="{5C5A29CF-6C16-432B-85E3-ED95784AC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nhideWhenUsed="1"/>
    <w:lsdException w:name="footer"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uiPriority="60"/>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pPr>
      <w:keepNext/>
      <w:keepLines/>
      <w:numPr>
        <w:numId w:val="1"/>
      </w:numPr>
      <w:spacing w:before="480" w:after="0" w:line="360" w:lineRule="auto"/>
      <w:jc w:val="both"/>
      <w:outlineLvl w:val="0"/>
    </w:pPr>
    <w:rPr>
      <w:rFonts w:ascii="Arial" w:eastAsia="Times New Roman" w:hAnsi="Arial"/>
      <w:b/>
      <w:sz w:val="28"/>
      <w:szCs w:val="20"/>
      <w:lang w:val="es-ES" w:eastAsia="es-ES"/>
    </w:rPr>
  </w:style>
  <w:style w:type="paragraph" w:styleId="Ttulo2">
    <w:name w:val="heading 2"/>
    <w:basedOn w:val="Normal"/>
    <w:next w:val="Normal"/>
    <w:link w:val="Ttulo2Car"/>
    <w:uiPriority w:val="99"/>
    <w:qFormat/>
    <w:pPr>
      <w:keepNext/>
      <w:keepLines/>
      <w:numPr>
        <w:ilvl w:val="1"/>
        <w:numId w:val="1"/>
      </w:numPr>
      <w:spacing w:before="200" w:after="0" w:line="360" w:lineRule="auto"/>
      <w:jc w:val="both"/>
      <w:outlineLvl w:val="1"/>
    </w:pPr>
    <w:rPr>
      <w:rFonts w:ascii="Arial" w:eastAsia="Symbol" w:hAnsi="Arial" w:cs="Cambria"/>
      <w:b/>
      <w:sz w:val="24"/>
      <w:szCs w:val="20"/>
      <w:lang w:val="es-ES" w:eastAsia="es-ES"/>
    </w:rPr>
  </w:style>
  <w:style w:type="paragraph" w:styleId="Ttulo3">
    <w:name w:val="heading 3"/>
    <w:basedOn w:val="Normal"/>
    <w:next w:val="Normal"/>
    <w:link w:val="Ttulo3Car"/>
    <w:uiPriority w:val="99"/>
    <w:qFormat/>
    <w:pPr>
      <w:keepNext/>
      <w:keepLines/>
      <w:numPr>
        <w:ilvl w:val="2"/>
        <w:numId w:val="1"/>
      </w:numPr>
      <w:spacing w:before="320" w:after="120" w:line="360" w:lineRule="auto"/>
      <w:jc w:val="both"/>
      <w:outlineLvl w:val="2"/>
    </w:pPr>
    <w:rPr>
      <w:rFonts w:ascii="Arial" w:eastAsia="Symbol" w:hAnsi="Arial" w:cs="Cambria"/>
      <w:b/>
      <w:sz w:val="24"/>
      <w:szCs w:val="20"/>
      <w:lang w:val="es-ES" w:eastAsia="es-ES"/>
    </w:rPr>
  </w:style>
  <w:style w:type="paragraph" w:styleId="Ttulo4">
    <w:name w:val="heading 4"/>
    <w:basedOn w:val="Normal"/>
    <w:next w:val="Normal"/>
    <w:link w:val="Ttulo4Car"/>
    <w:uiPriority w:val="99"/>
    <w:qFormat/>
    <w:pPr>
      <w:keepNext/>
      <w:keepLines/>
      <w:numPr>
        <w:ilvl w:val="3"/>
        <w:numId w:val="1"/>
      </w:numPr>
      <w:spacing w:before="200" w:after="0" w:line="360" w:lineRule="auto"/>
      <w:jc w:val="both"/>
      <w:outlineLvl w:val="3"/>
    </w:pPr>
    <w:rPr>
      <w:rFonts w:ascii="Cambria" w:eastAsia="Symbol" w:hAnsi="Cambria" w:cs="Cambria"/>
      <w:b/>
      <w:i/>
      <w:color w:val="4F81BD"/>
      <w:sz w:val="24"/>
      <w:szCs w:val="20"/>
      <w:lang w:val="es-ES" w:eastAsia="es-ES"/>
    </w:rPr>
  </w:style>
  <w:style w:type="paragraph" w:styleId="Ttulo5">
    <w:name w:val="heading 5"/>
    <w:basedOn w:val="Normal"/>
    <w:next w:val="Normal"/>
    <w:link w:val="Ttulo5Car"/>
    <w:uiPriority w:val="99"/>
    <w:qFormat/>
    <w:pPr>
      <w:keepNext/>
      <w:keepLines/>
      <w:numPr>
        <w:ilvl w:val="4"/>
        <w:numId w:val="1"/>
      </w:numPr>
      <w:spacing w:before="200" w:after="0" w:line="360" w:lineRule="auto"/>
      <w:jc w:val="both"/>
      <w:outlineLvl w:val="4"/>
    </w:pPr>
    <w:rPr>
      <w:rFonts w:ascii="Cambria" w:eastAsia="Symbol" w:hAnsi="Cambria" w:cs="Cambria"/>
      <w:color w:val="243F60"/>
      <w:sz w:val="24"/>
      <w:szCs w:val="20"/>
      <w:lang w:val="es-ES" w:eastAsia="es-ES"/>
    </w:rPr>
  </w:style>
  <w:style w:type="paragraph" w:styleId="Ttulo6">
    <w:name w:val="heading 6"/>
    <w:basedOn w:val="Normal"/>
    <w:next w:val="Normal"/>
    <w:link w:val="Ttulo6Car"/>
    <w:uiPriority w:val="99"/>
    <w:qFormat/>
    <w:pPr>
      <w:keepNext/>
      <w:keepLines/>
      <w:numPr>
        <w:ilvl w:val="5"/>
        <w:numId w:val="1"/>
      </w:numPr>
      <w:spacing w:before="200" w:after="0" w:line="360" w:lineRule="auto"/>
      <w:jc w:val="both"/>
      <w:outlineLvl w:val="5"/>
    </w:pPr>
    <w:rPr>
      <w:rFonts w:ascii="Cambria" w:eastAsia="Symbol" w:hAnsi="Cambria" w:cs="Cambria"/>
      <w:i/>
      <w:color w:val="243F60"/>
      <w:sz w:val="24"/>
      <w:szCs w:val="20"/>
      <w:lang w:val="es-ES" w:eastAsia="es-ES"/>
    </w:rPr>
  </w:style>
  <w:style w:type="paragraph" w:styleId="Ttulo7">
    <w:name w:val="heading 7"/>
    <w:basedOn w:val="Normal"/>
    <w:next w:val="Normal"/>
    <w:link w:val="Ttulo7Car"/>
    <w:uiPriority w:val="99"/>
    <w:qFormat/>
    <w:pPr>
      <w:keepNext/>
      <w:keepLines/>
      <w:numPr>
        <w:ilvl w:val="6"/>
        <w:numId w:val="1"/>
      </w:numPr>
      <w:spacing w:before="200" w:after="0" w:line="360" w:lineRule="auto"/>
      <w:jc w:val="both"/>
      <w:outlineLvl w:val="6"/>
    </w:pPr>
    <w:rPr>
      <w:rFonts w:ascii="Cambria" w:eastAsia="Symbol" w:hAnsi="Cambria" w:cs="Cambria"/>
      <w:i/>
      <w:color w:val="404040"/>
      <w:sz w:val="24"/>
      <w:szCs w:val="20"/>
      <w:lang w:val="es-ES" w:eastAsia="es-ES"/>
    </w:rPr>
  </w:style>
  <w:style w:type="paragraph" w:styleId="Ttulo8">
    <w:name w:val="heading 8"/>
    <w:basedOn w:val="Normal"/>
    <w:next w:val="Normal"/>
    <w:link w:val="Ttulo8Car"/>
    <w:uiPriority w:val="99"/>
    <w:qFormat/>
    <w:pPr>
      <w:keepNext/>
      <w:keepLines/>
      <w:numPr>
        <w:ilvl w:val="7"/>
        <w:numId w:val="1"/>
      </w:numPr>
      <w:spacing w:before="200" w:after="0" w:line="360" w:lineRule="auto"/>
      <w:jc w:val="both"/>
      <w:outlineLvl w:val="7"/>
    </w:pPr>
    <w:rPr>
      <w:rFonts w:ascii="Cambria" w:eastAsia="Symbol" w:hAnsi="Cambria" w:cs="Cambria"/>
      <w:color w:val="404040"/>
      <w:sz w:val="20"/>
      <w:szCs w:val="20"/>
      <w:lang w:val="es-ES" w:eastAsia="es-ES"/>
    </w:rPr>
  </w:style>
  <w:style w:type="paragraph" w:styleId="Ttulo9">
    <w:name w:val="heading 9"/>
    <w:basedOn w:val="Normal"/>
    <w:next w:val="Normal"/>
    <w:link w:val="Ttulo9Car"/>
    <w:uiPriority w:val="99"/>
    <w:qFormat/>
    <w:pPr>
      <w:keepNext/>
      <w:keepLines/>
      <w:numPr>
        <w:ilvl w:val="8"/>
        <w:numId w:val="1"/>
      </w:numPr>
      <w:spacing w:before="200" w:after="0" w:line="360" w:lineRule="auto"/>
      <w:jc w:val="both"/>
      <w:outlineLvl w:val="8"/>
    </w:pPr>
    <w:rPr>
      <w:rFonts w:ascii="Cambria" w:eastAsia="Symbol" w:hAnsi="Cambria" w:cs="Cambria"/>
      <w:i/>
      <w:color w:val="40404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Pr>
      <w:rFonts w:ascii="Arial" w:eastAsia="Times New Roman" w:hAnsi="Arial"/>
      <w:b/>
      <w:sz w:val="28"/>
      <w:lang w:val="es-ES" w:eastAsia="es-ES"/>
    </w:rPr>
  </w:style>
  <w:style w:type="character" w:customStyle="1" w:styleId="Ttulo2Car">
    <w:name w:val="Título 2 Car"/>
    <w:link w:val="Ttulo2"/>
    <w:uiPriority w:val="99"/>
    <w:rPr>
      <w:rFonts w:ascii="Arial" w:eastAsia="Symbol" w:hAnsi="Arial" w:cs="Cambria"/>
      <w:b/>
      <w:sz w:val="24"/>
      <w:lang w:val="es-ES" w:eastAsia="es-ES"/>
    </w:rPr>
  </w:style>
  <w:style w:type="character" w:customStyle="1" w:styleId="Ttulo3Car">
    <w:name w:val="Título 3 Car"/>
    <w:link w:val="Ttulo3"/>
    <w:uiPriority w:val="99"/>
    <w:rPr>
      <w:rFonts w:ascii="Arial" w:eastAsia="Symbol" w:hAnsi="Arial" w:cs="Cambria"/>
      <w:b/>
      <w:sz w:val="24"/>
      <w:lang w:val="es-ES" w:eastAsia="es-ES"/>
    </w:rPr>
  </w:style>
  <w:style w:type="character" w:customStyle="1" w:styleId="Ttulo4Car">
    <w:name w:val="Título 4 Car"/>
    <w:link w:val="Ttulo4"/>
    <w:uiPriority w:val="99"/>
    <w:rPr>
      <w:rFonts w:ascii="Cambria" w:eastAsia="Symbol" w:hAnsi="Cambria" w:cs="Cambria"/>
      <w:b/>
      <w:i/>
      <w:color w:val="4F81BD"/>
      <w:sz w:val="24"/>
      <w:lang w:val="es-ES" w:eastAsia="es-ES"/>
    </w:rPr>
  </w:style>
  <w:style w:type="character" w:customStyle="1" w:styleId="Ttulo5Car">
    <w:name w:val="Título 5 Car"/>
    <w:link w:val="Ttulo5"/>
    <w:uiPriority w:val="99"/>
    <w:rPr>
      <w:rFonts w:ascii="Cambria" w:eastAsia="Symbol" w:hAnsi="Cambria" w:cs="Cambria"/>
      <w:color w:val="243F60"/>
      <w:sz w:val="24"/>
      <w:lang w:val="es-ES" w:eastAsia="es-ES"/>
    </w:rPr>
  </w:style>
  <w:style w:type="character" w:customStyle="1" w:styleId="Ttulo6Car">
    <w:name w:val="Título 6 Car"/>
    <w:link w:val="Ttulo6"/>
    <w:uiPriority w:val="99"/>
    <w:rPr>
      <w:rFonts w:ascii="Cambria" w:eastAsia="Symbol" w:hAnsi="Cambria" w:cs="Cambria"/>
      <w:i/>
      <w:color w:val="243F60"/>
      <w:sz w:val="24"/>
      <w:lang w:val="es-ES" w:eastAsia="es-ES"/>
    </w:rPr>
  </w:style>
  <w:style w:type="character" w:customStyle="1" w:styleId="Ttulo7Car">
    <w:name w:val="Título 7 Car"/>
    <w:link w:val="Ttulo7"/>
    <w:uiPriority w:val="99"/>
    <w:rPr>
      <w:rFonts w:ascii="Cambria" w:eastAsia="Symbol" w:hAnsi="Cambria" w:cs="Cambria"/>
      <w:i/>
      <w:color w:val="404040"/>
      <w:sz w:val="24"/>
      <w:lang w:val="es-ES" w:eastAsia="es-ES"/>
    </w:rPr>
  </w:style>
  <w:style w:type="character" w:customStyle="1" w:styleId="Ttulo8Car">
    <w:name w:val="Título 8 Car"/>
    <w:link w:val="Ttulo8"/>
    <w:uiPriority w:val="99"/>
    <w:rPr>
      <w:rFonts w:ascii="Cambria" w:eastAsia="Symbol" w:hAnsi="Cambria" w:cs="Cambria"/>
      <w:color w:val="404040"/>
      <w:lang w:val="es-ES" w:eastAsia="es-ES"/>
    </w:rPr>
  </w:style>
  <w:style w:type="character" w:customStyle="1" w:styleId="Ttulo9Car">
    <w:name w:val="Título 9 Car"/>
    <w:link w:val="Ttulo9"/>
    <w:uiPriority w:val="99"/>
    <w:rPr>
      <w:rFonts w:ascii="Cambria" w:eastAsia="Symbol" w:hAnsi="Cambria" w:cs="Cambria"/>
      <w:i/>
      <w:color w:val="404040"/>
      <w:lang w:val="es-ES" w:eastAsia="es-ES"/>
    </w:rPr>
  </w:style>
  <w:style w:type="character" w:styleId="Hipervnculo">
    <w:name w:val="Hyperlink"/>
    <w:uiPriority w:val="99"/>
    <w:unhideWhenUsed/>
    <w:rPr>
      <w:color w:val="0563C1"/>
      <w:u w:val="single"/>
    </w:rPr>
  </w:style>
  <w:style w:type="character" w:styleId="nfasis">
    <w:name w:val="Emphasis"/>
    <w:uiPriority w:val="20"/>
    <w:qFormat/>
    <w:rPr>
      <w:i/>
      <w:iCs/>
    </w:rPr>
  </w:style>
  <w:style w:type="character" w:styleId="Refdecomentario">
    <w:name w:val="annotation reference"/>
    <w:uiPriority w:val="99"/>
    <w:unhideWhenUsed/>
    <w:rPr>
      <w:sz w:val="16"/>
      <w:szCs w:val="16"/>
    </w:rPr>
  </w:style>
  <w:style w:type="character" w:styleId="Refdenotaalpie">
    <w:name w:val="footnote reference"/>
    <w:uiPriority w:val="99"/>
    <w:unhideWhenUsed/>
    <w:rPr>
      <w:vertAlign w:val="superscript"/>
    </w:rPr>
  </w:style>
  <w:style w:type="character" w:styleId="CitaHTML">
    <w:name w:val="HTML Cite"/>
    <w:uiPriority w:val="99"/>
    <w:unhideWhenUsed/>
    <w:rPr>
      <w:i/>
      <w:iCs/>
    </w:rPr>
  </w:style>
  <w:style w:type="character" w:styleId="Textoennegrita">
    <w:name w:val="Strong"/>
    <w:uiPriority w:val="22"/>
    <w:qFormat/>
    <w:rPr>
      <w:b/>
      <w:bCs/>
    </w:rPr>
  </w:style>
  <w:style w:type="character" w:customStyle="1" w:styleId="apple-converted-space">
    <w:name w:val="apple-converted-space"/>
  </w:style>
  <w:style w:type="character" w:customStyle="1" w:styleId="Sangra3detindependienteCar">
    <w:name w:val="Sangría 3 de t. independiente Car"/>
    <w:link w:val="Sangra3detindependiente"/>
    <w:uiPriority w:val="99"/>
    <w:semiHidden/>
    <w:rPr>
      <w:sz w:val="16"/>
      <w:szCs w:val="16"/>
      <w:lang w:eastAsia="en-US"/>
    </w:rPr>
  </w:style>
  <w:style w:type="paragraph" w:styleId="Sangra3detindependiente">
    <w:name w:val="Body Text Indent 3"/>
    <w:basedOn w:val="Normal"/>
    <w:link w:val="Sangra3detindependienteCar"/>
    <w:uiPriority w:val="99"/>
    <w:unhideWhenUsed/>
    <w:pPr>
      <w:spacing w:after="120"/>
      <w:ind w:left="283"/>
    </w:pPr>
    <w:rPr>
      <w:sz w:val="16"/>
      <w:szCs w:val="16"/>
    </w:rPr>
  </w:style>
  <w:style w:type="character" w:customStyle="1" w:styleId="st1">
    <w:name w:val="st1"/>
  </w:style>
  <w:style w:type="character" w:customStyle="1" w:styleId="orcid-id-https">
    <w:name w:val="orcid-id-https"/>
  </w:style>
  <w:style w:type="character" w:customStyle="1" w:styleId="TextoindependienteCar">
    <w:name w:val="Texto independiente Car"/>
    <w:link w:val="Textoindependiente"/>
    <w:rPr>
      <w:rFonts w:ascii="Arial" w:eastAsia="Times New Roman" w:hAnsi="Arial" w:cs="Arial"/>
      <w:sz w:val="24"/>
      <w:szCs w:val="24"/>
      <w:lang w:val="es-ES_tradnl" w:eastAsia="es-ES"/>
    </w:rPr>
  </w:style>
  <w:style w:type="paragraph" w:styleId="Textoindependiente">
    <w:name w:val="Body Text"/>
    <w:basedOn w:val="Normal"/>
    <w:link w:val="TextoindependienteCar"/>
    <w:pPr>
      <w:spacing w:after="0" w:line="360" w:lineRule="auto"/>
      <w:jc w:val="both"/>
    </w:pPr>
    <w:rPr>
      <w:rFonts w:ascii="Arial" w:eastAsia="Times New Roman" w:hAnsi="Arial" w:cs="Arial"/>
      <w:sz w:val="24"/>
      <w:szCs w:val="24"/>
      <w:lang w:val="es-ES_tradnl" w:eastAsia="es-ES"/>
    </w:rPr>
  </w:style>
  <w:style w:type="character" w:customStyle="1" w:styleId="PrrafodelistaCar">
    <w:name w:val="Párrafo de lista Car"/>
    <w:link w:val="Prrafodelista"/>
    <w:uiPriority w:val="34"/>
    <w:rPr>
      <w:sz w:val="22"/>
      <w:szCs w:val="22"/>
      <w:lang w:eastAsia="en-US"/>
    </w:rPr>
  </w:style>
  <w:style w:type="paragraph" w:styleId="Prrafodelista">
    <w:name w:val="List Paragraph"/>
    <w:basedOn w:val="Normal"/>
    <w:link w:val="PrrafodelistaCar"/>
    <w:uiPriority w:val="34"/>
    <w:qFormat/>
    <w:pPr>
      <w:ind w:left="720"/>
      <w:contextualSpacing/>
    </w:pPr>
  </w:style>
  <w:style w:type="character" w:customStyle="1" w:styleId="tlid-translation">
    <w:name w:val="tlid-translation"/>
  </w:style>
  <w:style w:type="character" w:customStyle="1" w:styleId="A6">
    <w:name w:val="A6"/>
    <w:rPr>
      <w:rFonts w:cs="Humanst521 BT"/>
      <w:color w:val="000000"/>
      <w:sz w:val="22"/>
      <w:szCs w:val="22"/>
    </w:rPr>
  </w:style>
  <w:style w:type="character" w:customStyle="1" w:styleId="shorttext">
    <w:name w:val="short_text"/>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SubttuloCar">
    <w:name w:val="Subtítulo Car"/>
    <w:link w:val="Subttulo"/>
    <w:uiPriority w:val="11"/>
    <w:rPr>
      <w:rFonts w:ascii="Calibri Light" w:eastAsia="Times New Roman" w:hAnsi="Calibri Light" w:cs="Times New Roman"/>
      <w:sz w:val="24"/>
      <w:szCs w:val="24"/>
      <w:lang w:eastAsia="en-US"/>
    </w:rPr>
  </w:style>
  <w:style w:type="paragraph" w:styleId="Subttulo">
    <w:name w:val="Subtitle"/>
    <w:basedOn w:val="Normal"/>
    <w:next w:val="Normal"/>
    <w:link w:val="SubttuloCar"/>
    <w:uiPriority w:val="11"/>
    <w:qFormat/>
    <w:pPr>
      <w:spacing w:after="60"/>
      <w:jc w:val="center"/>
      <w:outlineLvl w:val="1"/>
    </w:pPr>
    <w:rPr>
      <w:rFonts w:ascii="Calibri Light" w:eastAsia="Times New Roman" w:hAnsi="Calibri Light"/>
      <w:sz w:val="24"/>
      <w:szCs w:val="24"/>
    </w:r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TextodegloboCar">
    <w:name w:val="Texto de globo Car"/>
    <w:link w:val="Textodeglobo"/>
    <w:uiPriority w:val="99"/>
    <w:semiHidden/>
    <w:rPr>
      <w:rFonts w:ascii="Segoe UI" w:hAnsi="Segoe UI" w:cs="Segoe UI"/>
      <w:sz w:val="18"/>
      <w:szCs w:val="18"/>
    </w:rPr>
  </w:style>
  <w:style w:type="paragraph" w:styleId="Textodeglobo">
    <w:name w:val="Balloon Text"/>
    <w:basedOn w:val="Normal"/>
    <w:link w:val="TextodegloboCar"/>
    <w:uiPriority w:val="99"/>
    <w:unhideWhenUsed/>
    <w:pPr>
      <w:spacing w:after="0" w:line="240" w:lineRule="auto"/>
    </w:pPr>
    <w:rPr>
      <w:rFonts w:ascii="Segoe UI" w:hAnsi="Segoe UI" w:cs="Segoe UI"/>
      <w:sz w:val="18"/>
      <w:szCs w:val="18"/>
    </w:rPr>
  </w:style>
  <w:style w:type="character" w:customStyle="1" w:styleId="SinespaciadoCar">
    <w:name w:val="Sin espaciado Car"/>
    <w:link w:val="Sinespaciado"/>
    <w:uiPriority w:val="1"/>
    <w:rPr>
      <w:sz w:val="22"/>
      <w:szCs w:val="22"/>
      <w:lang w:eastAsia="en-US"/>
    </w:rPr>
  </w:style>
  <w:style w:type="paragraph" w:styleId="Sinespaciado">
    <w:name w:val="No Spacing"/>
    <w:link w:val="SinespaciadoCar"/>
    <w:uiPriority w:val="1"/>
    <w:qFormat/>
    <w:rPr>
      <w:sz w:val="22"/>
      <w:szCs w:val="22"/>
      <w:lang w:eastAsia="en-US"/>
    </w:rPr>
  </w:style>
  <w:style w:type="character" w:customStyle="1" w:styleId="normaltextrun">
    <w:name w:val="normaltextrun"/>
    <w:basedOn w:val="Fuentedeprrafopredeter"/>
    <w:qFormat/>
  </w:style>
  <w:style w:type="character" w:customStyle="1" w:styleId="TextocomentarioCar">
    <w:name w:val="Texto comentario Car"/>
    <w:link w:val="Textocomentario"/>
    <w:uiPriority w:val="99"/>
    <w:semiHidden/>
    <w:rPr>
      <w:sz w:val="20"/>
      <w:szCs w:val="20"/>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article-title">
    <w:name w:val="article-title"/>
  </w:style>
  <w:style w:type="character" w:customStyle="1" w:styleId="eop">
    <w:name w:val="eop"/>
    <w:basedOn w:val="Fuentedeprrafopredeter"/>
    <w:qFormat/>
  </w:style>
  <w:style w:type="character" w:customStyle="1" w:styleId="Refdecomentario1">
    <w:name w:val="Ref. de comentario1"/>
    <w:rPr>
      <w:sz w:val="16"/>
      <w:szCs w:val="16"/>
    </w:rPr>
  </w:style>
  <w:style w:type="character" w:customStyle="1" w:styleId="NormalWebCar">
    <w:name w:val="Normal (Web) Car"/>
    <w:link w:val="NormalWeb"/>
    <w:uiPriority w:val="99"/>
    <w:locked/>
    <w:rPr>
      <w:rFonts w:ascii="Times New Roman" w:eastAsia="Times New Roman" w:hAnsi="Times New Roman"/>
      <w:sz w:val="24"/>
      <w:szCs w:val="24"/>
      <w:lang w:val="es-ES" w:eastAsia="es-ES"/>
    </w:rPr>
  </w:style>
  <w:style w:type="paragraph" w:styleId="NormalWeb">
    <w:name w:val="Normal (Web)"/>
    <w:basedOn w:val="Normal"/>
    <w:link w:val="NormalWebCar"/>
    <w:uiPriority w:val="99"/>
    <w:qFormat/>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hps">
    <w:name w:val="hps"/>
    <w:basedOn w:val="Fuentedeprrafopredeter"/>
  </w:style>
  <w:style w:type="paragraph" w:styleId="Listaconvietas2">
    <w:name w:val="List Bullet 2"/>
    <w:basedOn w:val="Normal"/>
    <w:unhideWhenUsed/>
    <w:pPr>
      <w:spacing w:after="200" w:line="276" w:lineRule="auto"/>
      <w:contextualSpacing/>
    </w:pPr>
    <w:rPr>
      <w:lang w:eastAsia="es-EC"/>
    </w:rPr>
  </w:style>
  <w:style w:type="paragraph" w:styleId="Descripcin">
    <w:name w:val="caption"/>
    <w:basedOn w:val="Normal"/>
    <w:next w:val="Normal"/>
    <w:uiPriority w:val="35"/>
    <w:qFormat/>
    <w:pPr>
      <w:spacing w:after="200" w:line="240" w:lineRule="auto"/>
    </w:pPr>
    <w:rPr>
      <w:rFonts w:ascii="Times New Roman" w:eastAsia="Calibri" w:hAnsi="Times New Roman"/>
      <w:i/>
      <w:iCs/>
      <w:color w:val="1F497D"/>
      <w:sz w:val="18"/>
      <w:szCs w:val="18"/>
      <w:lang w:val="es-ES"/>
    </w:rPr>
  </w:style>
  <w:style w:type="paragraph" w:customStyle="1" w:styleId="Ttulo10">
    <w:name w:val="Título1"/>
    <w:basedOn w:val="Normal"/>
    <w:next w:val="Normal"/>
    <w:uiPriority w:val="10"/>
    <w:qFormat/>
    <w:pPr>
      <w:numPr>
        <w:numId w:val="2"/>
      </w:numPr>
      <w:spacing w:before="240" w:after="240" w:line="240" w:lineRule="auto"/>
      <w:contextualSpacing/>
    </w:pPr>
    <w:rPr>
      <w:b/>
      <w:spacing w:val="-10"/>
      <w:kern w:val="28"/>
      <w:sz w:val="24"/>
      <w:szCs w:val="56"/>
    </w:rPr>
  </w:style>
  <w:style w:type="paragraph" w:styleId="Textonotapie">
    <w:name w:val="footnote text"/>
    <w:basedOn w:val="Normal"/>
    <w:link w:val="TextonotapieCar"/>
    <w:uiPriority w:val="99"/>
    <w:unhideWhenUsed/>
    <w:pPr>
      <w:spacing w:after="0" w:line="240" w:lineRule="auto"/>
    </w:pPr>
    <w:rPr>
      <w:sz w:val="20"/>
      <w:szCs w:val="20"/>
    </w:rPr>
  </w:style>
  <w:style w:type="paragraph" w:styleId="Textodebloque">
    <w:name w:val="Block Text"/>
    <w:basedOn w:val="Normal"/>
    <w:uiPriority w:val="99"/>
    <w:unhideWhenUsed/>
    <w:pPr>
      <w:spacing w:after="0" w:line="240" w:lineRule="auto"/>
      <w:ind w:left="1134" w:right="1134" w:firstLine="539"/>
    </w:pPr>
    <w:rPr>
      <w:rFonts w:ascii="Times New Roman" w:eastAsia="Times New Roman" w:hAnsi="Times New Roman"/>
      <w:sz w:val="24"/>
      <w:szCs w:val="24"/>
      <w:lang w:val="es-ES" w:eastAsia="es-VE"/>
    </w:rPr>
  </w:style>
  <w:style w:type="paragraph" w:styleId="HTMLconformatoprevio">
    <w:name w:val="HTML Preformatted"/>
    <w:basedOn w:val="Normal"/>
    <w:link w:val="HTMLconformatoprevioC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link w:val="HTMLconformatoprevio"/>
    <w:uiPriority w:val="99"/>
    <w:rsid w:val="000B64C6"/>
    <w:rPr>
      <w:rFonts w:ascii="Courier New" w:eastAsia="Times New Roman" w:hAnsi="Courier New" w:cs="Courier New"/>
      <w:lang w:val="es-ES" w:eastAsia="es-ES"/>
    </w:rPr>
  </w:style>
  <w:style w:type="paragraph" w:customStyle="1" w:styleId="Cuerpodetexto">
    <w:name w:val="Cuerpo de texto"/>
    <w:basedOn w:val="Normal"/>
    <w:uiPriority w:val="99"/>
    <w:pPr>
      <w:tabs>
        <w:tab w:val="left" w:pos="708"/>
      </w:tabs>
      <w:suppressAutoHyphens/>
      <w:spacing w:after="120" w:line="276" w:lineRule="auto"/>
    </w:pPr>
    <w:rPr>
      <w:lang w:val="es-VE" w:eastAsia="es-VE"/>
    </w:rPr>
  </w:style>
  <w:style w:type="paragraph" w:customStyle="1" w:styleId="INNOVAESTIC-Ttuloartculo">
    <w:name w:val="INNOVAESTIC-Título_artículo"/>
    <w:basedOn w:val="Normal"/>
    <w:qFormat/>
    <w:pPr>
      <w:spacing w:after="0" w:line="240" w:lineRule="auto"/>
      <w:jc w:val="center"/>
    </w:pPr>
    <w:rPr>
      <w:rFonts w:ascii="Times New Roman" w:eastAsia="Times New Roman" w:hAnsi="Times New Roman"/>
      <w:b/>
      <w:bCs/>
      <w:sz w:val="28"/>
      <w:szCs w:val="28"/>
      <w:lang w:val="es-ES" w:eastAsia="es-ES"/>
    </w:rPr>
  </w:style>
  <w:style w:type="paragraph" w:customStyle="1" w:styleId="figurecaption">
    <w:name w:val="figure caption"/>
    <w:pPr>
      <w:numPr>
        <w:numId w:val="3"/>
      </w:numPr>
      <w:tabs>
        <w:tab w:val="left" w:pos="533"/>
      </w:tabs>
      <w:spacing w:before="80" w:after="200"/>
      <w:jc w:val="both"/>
    </w:pPr>
    <w:rPr>
      <w:rFonts w:ascii="Times New Roman" w:eastAsia="Times New Roman" w:hAnsi="Times New Roman"/>
      <w:sz w:val="16"/>
      <w:szCs w:val="16"/>
      <w:lang w:val="en-US" w:eastAsia="en-US"/>
    </w:rPr>
  </w:style>
  <w:style w:type="paragraph" w:customStyle="1" w:styleId="Epgrafe2">
    <w:name w:val="Epígrafe2"/>
    <w:basedOn w:val="Normal"/>
    <w:next w:val="Normal"/>
    <w:uiPriority w:val="99"/>
    <w:pPr>
      <w:spacing w:after="0" w:line="240" w:lineRule="auto"/>
      <w:jc w:val="center"/>
    </w:pPr>
    <w:rPr>
      <w:rFonts w:ascii="Arial" w:eastAsia="Times New Roman" w:hAnsi="Arial"/>
      <w:b/>
      <w:sz w:val="18"/>
      <w:szCs w:val="20"/>
      <w:lang w:val="es-ES" w:eastAsia="es-ES"/>
    </w:rPr>
  </w:style>
  <w:style w:type="paragraph" w:customStyle="1" w:styleId="Style1">
    <w:name w:val="_Style 1"/>
    <w:basedOn w:val="Normal"/>
    <w:next w:val="Normal"/>
    <w:uiPriority w:val="37"/>
    <w:unhideWhenUsed/>
  </w:style>
  <w:style w:type="paragraph" w:customStyle="1" w:styleId="Standard">
    <w:name w:val="Standard"/>
    <w:uiPriority w:val="99"/>
    <w:pPr>
      <w:widowControl w:val="0"/>
      <w:suppressAutoHyphens/>
      <w:autoSpaceDN w:val="0"/>
      <w:ind w:firstLine="284"/>
      <w:jc w:val="both"/>
    </w:pPr>
    <w:rPr>
      <w:rFonts w:ascii="Liberation Serif" w:eastAsia="Droid Sans Fallback" w:hAnsi="Liberation Serif" w:cs="FreeSans"/>
      <w:kern w:val="3"/>
      <w:sz w:val="24"/>
      <w:szCs w:val="24"/>
      <w:lang w:val="es-VE" w:eastAsia="zh-CN" w:bidi="hi-IN"/>
    </w:rPr>
  </w:style>
  <w:style w:type="paragraph" w:customStyle="1" w:styleId="TABLASYFIGURAS">
    <w:name w:val="TABLAS Y FIGURAS"/>
    <w:basedOn w:val="Descripcin"/>
    <w:qFormat/>
    <w:pPr>
      <w:keepNext/>
      <w:spacing w:after="0" w:line="480" w:lineRule="auto"/>
      <w:ind w:left="737"/>
    </w:pPr>
    <w:rPr>
      <w:sz w:val="24"/>
    </w:rPr>
  </w:style>
  <w:style w:type="paragraph" w:customStyle="1" w:styleId="FUENTE">
    <w:name w:val="FUENTE"/>
    <w:basedOn w:val="Normal"/>
    <w:qFormat/>
    <w:pPr>
      <w:ind w:left="737"/>
    </w:pPr>
    <w:rPr>
      <w:sz w:val="20"/>
      <w:szCs w:val="24"/>
    </w:rPr>
  </w:style>
  <w:style w:type="paragraph" w:customStyle="1" w:styleId="CM95">
    <w:name w:val="CM95"/>
    <w:basedOn w:val="Normal"/>
    <w:next w:val="Normal"/>
    <w:uiPriority w:val="99"/>
    <w:pPr>
      <w:autoSpaceDE w:val="0"/>
      <w:autoSpaceDN w:val="0"/>
      <w:adjustRightInd w:val="0"/>
      <w:spacing w:after="0" w:line="240" w:lineRule="auto"/>
    </w:pPr>
    <w:rPr>
      <w:rFonts w:ascii="BCHPD G+ Times Ten" w:eastAsia="Calibri" w:hAnsi="BCHPD G+ Times Ten"/>
      <w:sz w:val="24"/>
      <w:szCs w:val="24"/>
      <w:lang w:val="es-VE"/>
    </w:rPr>
  </w:style>
  <w:style w:type="paragraph" w:customStyle="1" w:styleId="INNOVAESTIC-Afiliacin">
    <w:name w:val="INNOVAESTIC-Afiliación"/>
    <w:basedOn w:val="Normal"/>
    <w:qFormat/>
    <w:pPr>
      <w:spacing w:after="0" w:line="240" w:lineRule="auto"/>
      <w:jc w:val="center"/>
    </w:pPr>
    <w:rPr>
      <w:rFonts w:ascii="Times New Roman" w:eastAsia="Times New Roman" w:hAnsi="Times New Roman"/>
      <w:i/>
      <w:iCs/>
      <w:sz w:val="24"/>
      <w:szCs w:val="24"/>
      <w:lang w:val="es-ES" w:eastAsia="es-ES"/>
    </w:rPr>
  </w:style>
  <w:style w:type="paragraph" w:customStyle="1" w:styleId="INNOVAESTIC-Prrafo">
    <w:name w:val="INNOVAESTIC-Párrafo"/>
    <w:basedOn w:val="Normal"/>
    <w:qFormat/>
    <w:pPr>
      <w:spacing w:after="0" w:line="360" w:lineRule="auto"/>
      <w:ind w:firstLine="709"/>
      <w:jc w:val="both"/>
    </w:pPr>
    <w:rPr>
      <w:rFonts w:ascii="Times New Roman" w:eastAsia="Times New Roman" w:hAnsi="Times New Roman"/>
      <w:sz w:val="24"/>
      <w:szCs w:val="24"/>
      <w:lang w:val="es-ES" w:eastAsia="es-ES"/>
    </w:rPr>
  </w:style>
  <w:style w:type="paragraph" w:customStyle="1" w:styleId="Default">
    <w:name w:val="Default"/>
    <w:pPr>
      <w:autoSpaceDE w:val="0"/>
      <w:autoSpaceDN w:val="0"/>
      <w:adjustRightInd w:val="0"/>
    </w:pPr>
    <w:rPr>
      <w:rFonts w:ascii="Times New Roman" w:hAnsi="Times New Roman"/>
      <w:color w:val="000000"/>
      <w:sz w:val="24"/>
      <w:szCs w:val="24"/>
      <w:lang w:val="es-VE" w:eastAsia="es-VE"/>
    </w:rPr>
  </w:style>
  <w:style w:type="paragraph" w:styleId="Bibliografa">
    <w:name w:val="Bibliography"/>
    <w:basedOn w:val="Normal"/>
    <w:next w:val="Normal"/>
    <w:uiPriority w:val="37"/>
    <w:unhideWhenUsed/>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biblio">
    <w:name w:val="biblio"/>
    <w:basedOn w:val="Normal"/>
    <w:pPr>
      <w:spacing w:after="75" w:line="348" w:lineRule="atLeast"/>
    </w:pPr>
    <w:rPr>
      <w:rFonts w:ascii="Times New Roman" w:eastAsia="Times New Roman" w:hAnsi="Times New Roman"/>
      <w:sz w:val="24"/>
      <w:szCs w:val="24"/>
      <w:lang w:val="es-VE" w:eastAsia="es-VE"/>
    </w:rPr>
  </w:style>
  <w:style w:type="paragraph" w:customStyle="1" w:styleId="INNOVAESTIC-Resumen">
    <w:name w:val="INNOVAESTIC-Resumen"/>
    <w:basedOn w:val="Normal"/>
    <w:qFormat/>
    <w:pPr>
      <w:spacing w:after="0" w:line="360" w:lineRule="auto"/>
      <w:jc w:val="both"/>
    </w:pPr>
    <w:rPr>
      <w:rFonts w:ascii="Times New Roman" w:eastAsia="Times New Roman" w:hAnsi="Times New Roman"/>
      <w:sz w:val="24"/>
      <w:szCs w:val="20"/>
      <w:lang w:val="es-ES" w:eastAsia="es-ES"/>
    </w:rPr>
  </w:style>
  <w:style w:type="paragraph" w:customStyle="1" w:styleId="Bibliografa1">
    <w:name w:val="Bibliografía1"/>
    <w:basedOn w:val="Normal"/>
    <w:next w:val="Normal"/>
    <w:uiPriority w:val="37"/>
    <w:unhideWhenUsed/>
  </w:style>
  <w:style w:type="table" w:styleId="Tablaconcuadrcula">
    <w:name w:val="Table Grid"/>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unhideWhenUsed/>
    <w:qFormat/>
    <w:pPr>
      <w:widowControl w:val="0"/>
      <w:autoSpaceDE w:val="0"/>
      <w:autoSpaceDN w:val="0"/>
    </w:pPr>
    <w:rPr>
      <w:rFonts w:eastAsia="Times New Roman"/>
      <w:sz w:val="22"/>
      <w:szCs w:val="22"/>
      <w:lang w:val="en-US" w:eastAsia="es-ES"/>
    </w:rPr>
    <w:tblPr>
      <w:tblCellMar>
        <w:top w:w="0" w:type="dxa"/>
        <w:left w:w="0" w:type="dxa"/>
        <w:bottom w:w="0" w:type="dxa"/>
        <w:right w:w="0" w:type="dxa"/>
      </w:tblCellMar>
    </w:tblPr>
  </w:style>
  <w:style w:type="table" w:customStyle="1" w:styleId="Tablaconcuadrcula1">
    <w:name w:val="Tabla con cuadrícula1"/>
    <w:basedOn w:val="Tablanormal"/>
    <w:uiPriority w:val="59"/>
    <w:rPr>
      <w:rFonts w:eastAsia="Calibri"/>
      <w:sz w:val="22"/>
      <w:szCs w:val="22"/>
      <w:lang w:val="es-V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4">
    <w:name w:val="Light Shading Accent 4"/>
    <w:basedOn w:val="Tablanormal"/>
    <w:uiPriority w:val="60"/>
    <w:rPr>
      <w:rFonts w:eastAsia="Calibri"/>
      <w:color w:val="BF8F00"/>
      <w:sz w:val="22"/>
      <w:szCs w:val="22"/>
      <w:lang w:eastAsia="en-US"/>
    </w:rPr>
    <w:tblPr>
      <w:tblStyleRowBandSize w:val="1"/>
      <w:tblStyleColBandSize w:val="1"/>
      <w:tblBorders>
        <w:top w:val="single" w:sz="8" w:space="0" w:color="FFC000"/>
        <w:bottom w:val="single" w:sz="8" w:space="0" w:color="FFC000"/>
      </w:tblBorders>
    </w:tblPr>
    <w:tblStylePr w:type="firstRow">
      <w:pPr>
        <w:spacing w:beforeLines="0" w:before="0" w:beforeAutospacing="0" w:afterLines="0" w:after="0" w:afterAutospacing="0" w:line="240" w:lineRule="auto"/>
      </w:pPr>
      <w:rPr>
        <w:b/>
        <w:bCs/>
      </w:rPr>
      <w:tblPr/>
      <w:tcPr>
        <w:tcBorders>
          <w:top w:val="single" w:sz="8" w:space="0" w:color="FFC000"/>
          <w:left w:val="nil"/>
          <w:bottom w:val="single" w:sz="8" w:space="0" w:color="FFC000"/>
          <w:right w:val="nil"/>
          <w:insideH w:val="nil"/>
          <w:insideV w:val="nil"/>
          <w:tl2br w:val="nil"/>
          <w:tr2bl w:val="nil"/>
        </w:tcBorders>
      </w:tcPr>
    </w:tblStylePr>
    <w:tblStylePr w:type="lastRow">
      <w:pPr>
        <w:spacing w:beforeLines="0" w:before="0" w:beforeAutospacing="0" w:afterLines="0" w:after="0" w:afterAutospacing="0" w:line="240" w:lineRule="auto"/>
      </w:pPr>
      <w:rPr>
        <w:b/>
        <w:bCs/>
      </w:rPr>
      <w:tblPr/>
      <w:tcPr>
        <w:tcBorders>
          <w:top w:val="single" w:sz="8" w:space="0" w:color="FFC000"/>
          <w:left w:val="nil"/>
          <w:bottom w:val="single" w:sz="8" w:space="0" w:color="FFC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FEFC0"/>
      </w:tcPr>
    </w:tblStylePr>
    <w:tblStylePr w:type="band1Horz">
      <w:tblPr/>
      <w:tcPr>
        <w:tcBorders>
          <w:top w:val="nil"/>
          <w:left w:val="nil"/>
          <w:bottom w:val="nil"/>
          <w:right w:val="nil"/>
          <w:insideH w:val="nil"/>
          <w:insideV w:val="nil"/>
          <w:tl2br w:val="nil"/>
          <w:tr2bl w:val="nil"/>
        </w:tcBorders>
        <w:shd w:val="clear" w:color="auto" w:fill="FFEFC0"/>
      </w:tcPr>
    </w:tblStylePr>
  </w:style>
  <w:style w:type="table" w:customStyle="1" w:styleId="Tablaconcuadrcula2">
    <w:name w:val="Tabla con cuadrícula2"/>
    <w:basedOn w:val="Tablanormal"/>
    <w:uiPriority w:val="5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6concolores1">
    <w:name w:val="Tabla de lista 6 con colores1"/>
    <w:uiPriority w:val="51"/>
    <w:qFormat/>
    <w:rPr>
      <w:color w:val="000000"/>
    </w:rPr>
    <w:tblPr>
      <w:tblBorders>
        <w:top w:val="single" w:sz="4" w:space="0" w:color="000000"/>
        <w:bottom w:val="single" w:sz="4" w:space="0" w:color="000000"/>
      </w:tblBorders>
      <w:tblCellMar>
        <w:top w:w="0" w:type="dxa"/>
        <w:left w:w="0" w:type="dxa"/>
        <w:bottom w:w="0" w:type="dxa"/>
        <w:right w:w="0" w:type="dxa"/>
      </w:tblCellMar>
    </w:tblPr>
  </w:style>
  <w:style w:type="table" w:customStyle="1" w:styleId="TableNormal">
    <w:name w:val="Table Normal"/>
    <w:uiPriority w:val="2"/>
    <w:unhideWhenUsed/>
    <w:qFormat/>
    <w:pPr>
      <w:widowControl w:val="0"/>
      <w:autoSpaceDE w:val="0"/>
      <w:autoSpaceDN w:val="0"/>
    </w:pPr>
    <w:rPr>
      <w:rFonts w:eastAsia="Times New Roman"/>
      <w:sz w:val="22"/>
      <w:szCs w:val="22"/>
      <w:lang w:val="en-US" w:eastAsia="es-ES"/>
    </w:rPr>
    <w:tblPr>
      <w:tblCellMar>
        <w:top w:w="0" w:type="dxa"/>
        <w:left w:w="0" w:type="dxa"/>
        <w:bottom w:w="0" w:type="dxa"/>
        <w:right w:w="0" w:type="dxa"/>
      </w:tblCellMar>
    </w:tblPr>
  </w:style>
  <w:style w:type="table" w:customStyle="1" w:styleId="Tablaconcuadrcula3">
    <w:name w:val="Tabla con cuadrícula3"/>
    <w:basedOn w:val="Tablanormal"/>
    <w:rPr>
      <w:rFonts w:cs="Calibri"/>
      <w:sz w:val="22"/>
      <w:szCs w:val="22"/>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
    <w:name w:val="Mención sin resolver"/>
    <w:uiPriority w:val="99"/>
    <w:semiHidden/>
    <w:unhideWhenUsed/>
    <w:rsid w:val="000848D5"/>
    <w:rPr>
      <w:color w:val="605E5C"/>
      <w:shd w:val="clear" w:color="auto" w:fill="E1DFDD"/>
    </w:rPr>
  </w:style>
  <w:style w:type="paragraph" w:customStyle="1" w:styleId="Style7">
    <w:name w:val="Style 7"/>
    <w:uiPriority w:val="99"/>
    <w:semiHidden/>
    <w:rsid w:val="00A82F7E"/>
    <w:pPr>
      <w:widowControl w:val="0"/>
      <w:autoSpaceDE w:val="0"/>
      <w:autoSpaceDN w:val="0"/>
      <w:adjustRightInd w:val="0"/>
    </w:pPr>
    <w:rPr>
      <w:rFonts w:ascii="Times New Roman" w:eastAsia="Times New Roman" w:hAnsi="Times New Roman"/>
      <w:szCs w:val="22"/>
      <w:lang w:val="en-US" w:eastAsia="es-ES"/>
    </w:rPr>
  </w:style>
  <w:style w:type="character" w:customStyle="1" w:styleId="A5">
    <w:name w:val="A5"/>
    <w:uiPriority w:val="99"/>
    <w:rsid w:val="006F5958"/>
    <w:rPr>
      <w:rFonts w:ascii="HelveticaNeueLT Std" w:hAnsi="HelveticaNeueLT Std" w:cs="HelveticaNeueLT Std" w:hint="default"/>
      <w:color w:val="000000"/>
      <w:sz w:val="19"/>
      <w:szCs w:val="19"/>
    </w:rPr>
  </w:style>
  <w:style w:type="character" w:styleId="Hipervnculovisitado">
    <w:name w:val="FollowedHyperlink"/>
    <w:uiPriority w:val="99"/>
    <w:semiHidden/>
    <w:unhideWhenUsed/>
    <w:rsid w:val="00B8263E"/>
    <w:rPr>
      <w:color w:val="954F72"/>
      <w:u w:val="single"/>
    </w:rPr>
  </w:style>
  <w:style w:type="table" w:styleId="Tablanormal2">
    <w:name w:val="Plain Table 2"/>
    <w:basedOn w:val="Tablanormal"/>
    <w:uiPriority w:val="42"/>
    <w:rsid w:val="00EA377E"/>
    <w:rPr>
      <w:rFonts w:eastAsia="Calibri"/>
      <w:sz w:val="22"/>
      <w:szCs w:val="22"/>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suntodelcomentarioCar">
    <w:name w:val="Asunto del comentario Car"/>
    <w:link w:val="Asuntodelcomentario"/>
    <w:uiPriority w:val="99"/>
    <w:semiHidden/>
    <w:rsid w:val="000B64C6"/>
    <w:rPr>
      <w:rFonts w:ascii="Times New Roman" w:eastAsia="Calibri" w:hAnsi="Times New Roman"/>
      <w:b/>
      <w:bCs/>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0B64C6"/>
    <w:pPr>
      <w:spacing w:line="256" w:lineRule="auto"/>
    </w:pPr>
    <w:rPr>
      <w:rFonts w:ascii="Times New Roman" w:eastAsia="Calibri" w:hAnsi="Times New Roman"/>
      <w:b/>
      <w:bCs/>
      <w:lang w:val="es-ES"/>
    </w:rPr>
  </w:style>
  <w:style w:type="character" w:customStyle="1" w:styleId="encabezadoynotasdepiederCar">
    <w:name w:val="encabezado y notas de pie (der) Car"/>
    <w:link w:val="encabezadoynotasdepieder"/>
    <w:locked/>
    <w:rsid w:val="000B64C6"/>
    <w:rPr>
      <w:rFonts w:ascii="Adobe Devanagari" w:eastAsia="Calibri" w:hAnsi="Adobe Devanagari" w:cs="Adobe Devanagari"/>
      <w:bCs/>
      <w:iCs/>
      <w:color w:val="7F7F7F"/>
    </w:rPr>
  </w:style>
  <w:style w:type="paragraph" w:customStyle="1" w:styleId="encabezadoynotasdepieder">
    <w:name w:val="encabezado y notas de pie (der)"/>
    <w:basedOn w:val="Normal"/>
    <w:link w:val="encabezadoynotasdepiederCar"/>
    <w:qFormat/>
    <w:rsid w:val="000B64C6"/>
    <w:pPr>
      <w:spacing w:after="0" w:line="240" w:lineRule="auto"/>
      <w:jc w:val="right"/>
    </w:pPr>
    <w:rPr>
      <w:rFonts w:ascii="Adobe Devanagari" w:eastAsia="Calibri" w:hAnsi="Adobe Devanagari" w:cs="Adobe Devanagari"/>
      <w:bCs/>
      <w:iCs/>
      <w:color w:val="7F7F7F"/>
      <w:sz w:val="20"/>
      <w:szCs w:val="20"/>
      <w:lang w:eastAsia="es-EC"/>
    </w:rPr>
  </w:style>
  <w:style w:type="character" w:customStyle="1" w:styleId="freebirdanalyticsviewquestiontitle">
    <w:name w:val="freebirdanalyticsviewquestiontitle"/>
    <w:basedOn w:val="Fuentedeprrafopredeter"/>
    <w:rsid w:val="00557B65"/>
  </w:style>
  <w:style w:type="table" w:customStyle="1" w:styleId="Tablanormal21">
    <w:name w:val="Tabla normal 21"/>
    <w:basedOn w:val="Tablanormal"/>
    <w:next w:val="Tablanormal2"/>
    <w:uiPriority w:val="42"/>
    <w:rsid w:val="00F27E01"/>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22">
    <w:name w:val="Tabla normal 22"/>
    <w:basedOn w:val="Tablanormal"/>
    <w:next w:val="Tablanormal2"/>
    <w:uiPriority w:val="42"/>
    <w:rsid w:val="00F27E01"/>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concuadrcula4">
    <w:name w:val="Tabla con cuadrícula4"/>
    <w:basedOn w:val="Tablanormal"/>
    <w:next w:val="Tablaconcuadrcula"/>
    <w:uiPriority w:val="39"/>
    <w:rsid w:val="002330C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30416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0416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30416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aconcuadrcula21">
    <w:name w:val="Tabla con cuadrícula21"/>
    <w:basedOn w:val="Tablanormal"/>
    <w:next w:val="Tablaconcuadrcula"/>
    <w:uiPriority w:val="39"/>
    <w:rsid w:val="0030416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basedOn w:val="Fuentedeprrafopredeter"/>
    <w:link w:val="Textonotapie"/>
    <w:uiPriority w:val="99"/>
    <w:rsid w:val="00DA4BC0"/>
    <w:rPr>
      <w:lang w:eastAsia="en-US"/>
    </w:rPr>
  </w:style>
  <w:style w:type="character" w:customStyle="1" w:styleId="standard0">
    <w:name w:val="standard"/>
    <w:basedOn w:val="Fuentedeprrafopredeter"/>
    <w:rsid w:val="008B05EC"/>
  </w:style>
  <w:style w:type="paragraph" w:customStyle="1" w:styleId="TableParagraph">
    <w:name w:val="Table Paragraph"/>
    <w:basedOn w:val="Normal"/>
    <w:uiPriority w:val="1"/>
    <w:qFormat/>
    <w:rsid w:val="00333A99"/>
    <w:pPr>
      <w:widowControl w:val="0"/>
      <w:autoSpaceDE w:val="0"/>
      <w:autoSpaceDN w:val="0"/>
      <w:spacing w:after="0" w:line="323" w:lineRule="exact"/>
      <w:jc w:val="center"/>
    </w:pPr>
    <w:rPr>
      <w:rFonts w:eastAsia="Calibri" w:cs="Calibri"/>
      <w:lang w:val="es-ES"/>
    </w:rPr>
  </w:style>
  <w:style w:type="paragraph" w:customStyle="1" w:styleId="tabla">
    <w:name w:val="tabla"/>
    <w:basedOn w:val="TableParagraph"/>
    <w:link w:val="tablaCar"/>
    <w:qFormat/>
    <w:rsid w:val="003A01A3"/>
    <w:pPr>
      <w:spacing w:line="240" w:lineRule="auto"/>
      <w:ind w:firstLine="720"/>
    </w:pPr>
    <w:rPr>
      <w:rFonts w:ascii="Times New Roman" w:eastAsia="Times New Roman" w:hAnsi="Times New Roman" w:cs="Times New Roman"/>
      <w:b/>
      <w:sz w:val="24"/>
      <w:lang w:eastAsia="es-ES" w:bidi="es-ES"/>
    </w:rPr>
  </w:style>
  <w:style w:type="character" w:customStyle="1" w:styleId="tablaCar">
    <w:name w:val="tabla Car"/>
    <w:basedOn w:val="Fuentedeprrafopredeter"/>
    <w:link w:val="tabla"/>
    <w:rsid w:val="003A01A3"/>
    <w:rPr>
      <w:rFonts w:ascii="Times New Roman" w:eastAsia="Times New Roman" w:hAnsi="Times New Roman"/>
      <w:b/>
      <w:sz w:val="24"/>
      <w:szCs w:val="22"/>
      <w:lang w:val="es-ES" w:eastAsia="es-ES" w:bidi="es-ES"/>
    </w:rPr>
  </w:style>
  <w:style w:type="table" w:styleId="Tablanormal3">
    <w:name w:val="Plain Table 3"/>
    <w:basedOn w:val="Tablanormal"/>
    <w:uiPriority w:val="43"/>
    <w:rsid w:val="003F6D01"/>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Sombreadoclaro1">
    <w:name w:val="Sombreado claro1"/>
    <w:basedOn w:val="Tablanormal"/>
    <w:next w:val="Sombreadoclaro"/>
    <w:uiPriority w:val="60"/>
    <w:rsid w:val="00A43F03"/>
    <w:rPr>
      <w:rFonts w:eastAsia="Calibri"/>
      <w:color w:val="000000"/>
      <w:sz w:val="22"/>
      <w:szCs w:val="22"/>
      <w:lang w:val="es-E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
    <w:name w:val="Light Shading"/>
    <w:basedOn w:val="Tablanormal"/>
    <w:uiPriority w:val="99"/>
    <w:semiHidden/>
    <w:unhideWhenUsed/>
    <w:rsid w:val="00A43F0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2">
    <w:name w:val="Sombreado claro2"/>
    <w:basedOn w:val="Tablanormal"/>
    <w:next w:val="Sombreadoclaro"/>
    <w:uiPriority w:val="60"/>
    <w:rsid w:val="00A43F03"/>
    <w:rPr>
      <w:rFonts w:eastAsia="Calibri"/>
      <w:color w:val="000000"/>
      <w:sz w:val="22"/>
      <w:szCs w:val="22"/>
      <w:lang w:val="es-E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51">
    <w:name w:val="Sombreado claro - Énfasis 51"/>
    <w:basedOn w:val="Tablanormal"/>
    <w:next w:val="Sombreadoclaro-nfasis5"/>
    <w:uiPriority w:val="60"/>
    <w:rsid w:val="00A43F03"/>
    <w:rPr>
      <w:rFonts w:eastAsia="Calibri"/>
      <w:color w:val="31849B"/>
      <w:sz w:val="22"/>
      <w:szCs w:val="22"/>
      <w:lang w:val="es-ES"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5">
    <w:name w:val="Light Shading Accent 5"/>
    <w:basedOn w:val="Tablanormal"/>
    <w:uiPriority w:val="99"/>
    <w:semiHidden/>
    <w:unhideWhenUsed/>
    <w:rsid w:val="00A43F03"/>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Tabladelista6concolores-nfasis1">
    <w:name w:val="List Table 6 Colorful Accent 1"/>
    <w:basedOn w:val="Tablanormal"/>
    <w:uiPriority w:val="51"/>
    <w:rsid w:val="00363364"/>
    <w:rPr>
      <w:rFonts w:asciiTheme="minorHAnsi" w:eastAsiaTheme="minorHAnsi" w:hAnsiTheme="minorHAnsi" w:cstheme="minorBidi"/>
      <w:color w:val="2E74B5" w:themeColor="accent1" w:themeShade="BF"/>
      <w:sz w:val="22"/>
      <w:szCs w:val="22"/>
      <w:lang w:val="es-ES" w:eastAsia="en-US"/>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6concolores-nfasis1">
    <w:name w:val="Grid Table 6 Colorful Accent 1"/>
    <w:basedOn w:val="Tablanormal"/>
    <w:uiPriority w:val="51"/>
    <w:rsid w:val="00363364"/>
    <w:rPr>
      <w:rFonts w:asciiTheme="minorHAnsi" w:eastAsiaTheme="minorHAnsi" w:hAnsiTheme="minorHAnsi" w:cstheme="minorBidi"/>
      <w:color w:val="2E74B5" w:themeColor="accent1" w:themeShade="BF"/>
      <w:sz w:val="24"/>
      <w:szCs w:val="24"/>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elsevierstylesection">
    <w:name w:val="elsevierstylesection"/>
    <w:basedOn w:val="Fuentedeprrafopredeter"/>
    <w:rsid w:val="00240412"/>
  </w:style>
  <w:style w:type="character" w:customStyle="1" w:styleId="elsevieritemautor">
    <w:name w:val="elsevieritemautor"/>
    <w:basedOn w:val="Fuentedeprrafopredeter"/>
    <w:rsid w:val="00240412"/>
  </w:style>
  <w:style w:type="character" w:customStyle="1" w:styleId="elsevierstyleitalic">
    <w:name w:val="elsevierstyleitalic"/>
    <w:basedOn w:val="Fuentedeprrafopredeter"/>
    <w:rsid w:val="00240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05071">
      <w:bodyDiv w:val="1"/>
      <w:marLeft w:val="0"/>
      <w:marRight w:val="0"/>
      <w:marTop w:val="0"/>
      <w:marBottom w:val="0"/>
      <w:divBdr>
        <w:top w:val="none" w:sz="0" w:space="0" w:color="auto"/>
        <w:left w:val="none" w:sz="0" w:space="0" w:color="auto"/>
        <w:bottom w:val="none" w:sz="0" w:space="0" w:color="auto"/>
        <w:right w:val="none" w:sz="0" w:space="0" w:color="auto"/>
      </w:divBdr>
    </w:div>
    <w:div w:id="48189615">
      <w:bodyDiv w:val="1"/>
      <w:marLeft w:val="0"/>
      <w:marRight w:val="0"/>
      <w:marTop w:val="0"/>
      <w:marBottom w:val="0"/>
      <w:divBdr>
        <w:top w:val="none" w:sz="0" w:space="0" w:color="auto"/>
        <w:left w:val="none" w:sz="0" w:space="0" w:color="auto"/>
        <w:bottom w:val="none" w:sz="0" w:space="0" w:color="auto"/>
        <w:right w:val="none" w:sz="0" w:space="0" w:color="auto"/>
      </w:divBdr>
    </w:div>
    <w:div w:id="54398638">
      <w:bodyDiv w:val="1"/>
      <w:marLeft w:val="0"/>
      <w:marRight w:val="0"/>
      <w:marTop w:val="0"/>
      <w:marBottom w:val="0"/>
      <w:divBdr>
        <w:top w:val="none" w:sz="0" w:space="0" w:color="auto"/>
        <w:left w:val="none" w:sz="0" w:space="0" w:color="auto"/>
        <w:bottom w:val="none" w:sz="0" w:space="0" w:color="auto"/>
        <w:right w:val="none" w:sz="0" w:space="0" w:color="auto"/>
      </w:divBdr>
    </w:div>
    <w:div w:id="58285037">
      <w:bodyDiv w:val="1"/>
      <w:marLeft w:val="0"/>
      <w:marRight w:val="0"/>
      <w:marTop w:val="0"/>
      <w:marBottom w:val="0"/>
      <w:divBdr>
        <w:top w:val="none" w:sz="0" w:space="0" w:color="auto"/>
        <w:left w:val="none" w:sz="0" w:space="0" w:color="auto"/>
        <w:bottom w:val="none" w:sz="0" w:space="0" w:color="auto"/>
        <w:right w:val="none" w:sz="0" w:space="0" w:color="auto"/>
      </w:divBdr>
    </w:div>
    <w:div w:id="61370308">
      <w:bodyDiv w:val="1"/>
      <w:marLeft w:val="0"/>
      <w:marRight w:val="0"/>
      <w:marTop w:val="0"/>
      <w:marBottom w:val="0"/>
      <w:divBdr>
        <w:top w:val="none" w:sz="0" w:space="0" w:color="auto"/>
        <w:left w:val="none" w:sz="0" w:space="0" w:color="auto"/>
        <w:bottom w:val="none" w:sz="0" w:space="0" w:color="auto"/>
        <w:right w:val="none" w:sz="0" w:space="0" w:color="auto"/>
      </w:divBdr>
    </w:div>
    <w:div w:id="104814227">
      <w:bodyDiv w:val="1"/>
      <w:marLeft w:val="0"/>
      <w:marRight w:val="0"/>
      <w:marTop w:val="0"/>
      <w:marBottom w:val="0"/>
      <w:divBdr>
        <w:top w:val="none" w:sz="0" w:space="0" w:color="auto"/>
        <w:left w:val="none" w:sz="0" w:space="0" w:color="auto"/>
        <w:bottom w:val="none" w:sz="0" w:space="0" w:color="auto"/>
        <w:right w:val="none" w:sz="0" w:space="0" w:color="auto"/>
      </w:divBdr>
    </w:div>
    <w:div w:id="121966909">
      <w:bodyDiv w:val="1"/>
      <w:marLeft w:val="0"/>
      <w:marRight w:val="0"/>
      <w:marTop w:val="0"/>
      <w:marBottom w:val="0"/>
      <w:divBdr>
        <w:top w:val="none" w:sz="0" w:space="0" w:color="auto"/>
        <w:left w:val="none" w:sz="0" w:space="0" w:color="auto"/>
        <w:bottom w:val="none" w:sz="0" w:space="0" w:color="auto"/>
        <w:right w:val="none" w:sz="0" w:space="0" w:color="auto"/>
      </w:divBdr>
    </w:div>
    <w:div w:id="202013388">
      <w:bodyDiv w:val="1"/>
      <w:marLeft w:val="0"/>
      <w:marRight w:val="0"/>
      <w:marTop w:val="0"/>
      <w:marBottom w:val="0"/>
      <w:divBdr>
        <w:top w:val="none" w:sz="0" w:space="0" w:color="auto"/>
        <w:left w:val="none" w:sz="0" w:space="0" w:color="auto"/>
        <w:bottom w:val="none" w:sz="0" w:space="0" w:color="auto"/>
        <w:right w:val="none" w:sz="0" w:space="0" w:color="auto"/>
      </w:divBdr>
    </w:div>
    <w:div w:id="203951953">
      <w:bodyDiv w:val="1"/>
      <w:marLeft w:val="0"/>
      <w:marRight w:val="0"/>
      <w:marTop w:val="0"/>
      <w:marBottom w:val="0"/>
      <w:divBdr>
        <w:top w:val="none" w:sz="0" w:space="0" w:color="auto"/>
        <w:left w:val="none" w:sz="0" w:space="0" w:color="auto"/>
        <w:bottom w:val="none" w:sz="0" w:space="0" w:color="auto"/>
        <w:right w:val="none" w:sz="0" w:space="0" w:color="auto"/>
      </w:divBdr>
    </w:div>
    <w:div w:id="204173519">
      <w:bodyDiv w:val="1"/>
      <w:marLeft w:val="0"/>
      <w:marRight w:val="0"/>
      <w:marTop w:val="0"/>
      <w:marBottom w:val="0"/>
      <w:divBdr>
        <w:top w:val="none" w:sz="0" w:space="0" w:color="auto"/>
        <w:left w:val="none" w:sz="0" w:space="0" w:color="auto"/>
        <w:bottom w:val="none" w:sz="0" w:space="0" w:color="auto"/>
        <w:right w:val="none" w:sz="0" w:space="0" w:color="auto"/>
      </w:divBdr>
    </w:div>
    <w:div w:id="224951301">
      <w:bodyDiv w:val="1"/>
      <w:marLeft w:val="0"/>
      <w:marRight w:val="0"/>
      <w:marTop w:val="0"/>
      <w:marBottom w:val="0"/>
      <w:divBdr>
        <w:top w:val="none" w:sz="0" w:space="0" w:color="auto"/>
        <w:left w:val="none" w:sz="0" w:space="0" w:color="auto"/>
        <w:bottom w:val="none" w:sz="0" w:space="0" w:color="auto"/>
        <w:right w:val="none" w:sz="0" w:space="0" w:color="auto"/>
      </w:divBdr>
    </w:div>
    <w:div w:id="234167632">
      <w:bodyDiv w:val="1"/>
      <w:marLeft w:val="0"/>
      <w:marRight w:val="0"/>
      <w:marTop w:val="0"/>
      <w:marBottom w:val="0"/>
      <w:divBdr>
        <w:top w:val="none" w:sz="0" w:space="0" w:color="auto"/>
        <w:left w:val="none" w:sz="0" w:space="0" w:color="auto"/>
        <w:bottom w:val="none" w:sz="0" w:space="0" w:color="auto"/>
        <w:right w:val="none" w:sz="0" w:space="0" w:color="auto"/>
      </w:divBdr>
    </w:div>
    <w:div w:id="287860427">
      <w:bodyDiv w:val="1"/>
      <w:marLeft w:val="0"/>
      <w:marRight w:val="0"/>
      <w:marTop w:val="0"/>
      <w:marBottom w:val="0"/>
      <w:divBdr>
        <w:top w:val="none" w:sz="0" w:space="0" w:color="auto"/>
        <w:left w:val="none" w:sz="0" w:space="0" w:color="auto"/>
        <w:bottom w:val="none" w:sz="0" w:space="0" w:color="auto"/>
        <w:right w:val="none" w:sz="0" w:space="0" w:color="auto"/>
      </w:divBdr>
    </w:div>
    <w:div w:id="302350102">
      <w:bodyDiv w:val="1"/>
      <w:marLeft w:val="0"/>
      <w:marRight w:val="0"/>
      <w:marTop w:val="0"/>
      <w:marBottom w:val="0"/>
      <w:divBdr>
        <w:top w:val="none" w:sz="0" w:space="0" w:color="auto"/>
        <w:left w:val="none" w:sz="0" w:space="0" w:color="auto"/>
        <w:bottom w:val="none" w:sz="0" w:space="0" w:color="auto"/>
        <w:right w:val="none" w:sz="0" w:space="0" w:color="auto"/>
      </w:divBdr>
    </w:div>
    <w:div w:id="309211081">
      <w:bodyDiv w:val="1"/>
      <w:marLeft w:val="0"/>
      <w:marRight w:val="0"/>
      <w:marTop w:val="0"/>
      <w:marBottom w:val="0"/>
      <w:divBdr>
        <w:top w:val="none" w:sz="0" w:space="0" w:color="auto"/>
        <w:left w:val="none" w:sz="0" w:space="0" w:color="auto"/>
        <w:bottom w:val="none" w:sz="0" w:space="0" w:color="auto"/>
        <w:right w:val="none" w:sz="0" w:space="0" w:color="auto"/>
      </w:divBdr>
    </w:div>
    <w:div w:id="332800918">
      <w:bodyDiv w:val="1"/>
      <w:marLeft w:val="0"/>
      <w:marRight w:val="0"/>
      <w:marTop w:val="0"/>
      <w:marBottom w:val="0"/>
      <w:divBdr>
        <w:top w:val="none" w:sz="0" w:space="0" w:color="auto"/>
        <w:left w:val="none" w:sz="0" w:space="0" w:color="auto"/>
        <w:bottom w:val="none" w:sz="0" w:space="0" w:color="auto"/>
        <w:right w:val="none" w:sz="0" w:space="0" w:color="auto"/>
      </w:divBdr>
    </w:div>
    <w:div w:id="335422626">
      <w:bodyDiv w:val="1"/>
      <w:marLeft w:val="0"/>
      <w:marRight w:val="0"/>
      <w:marTop w:val="0"/>
      <w:marBottom w:val="0"/>
      <w:divBdr>
        <w:top w:val="none" w:sz="0" w:space="0" w:color="auto"/>
        <w:left w:val="none" w:sz="0" w:space="0" w:color="auto"/>
        <w:bottom w:val="none" w:sz="0" w:space="0" w:color="auto"/>
        <w:right w:val="none" w:sz="0" w:space="0" w:color="auto"/>
      </w:divBdr>
    </w:div>
    <w:div w:id="365910948">
      <w:bodyDiv w:val="1"/>
      <w:marLeft w:val="0"/>
      <w:marRight w:val="0"/>
      <w:marTop w:val="0"/>
      <w:marBottom w:val="0"/>
      <w:divBdr>
        <w:top w:val="none" w:sz="0" w:space="0" w:color="auto"/>
        <w:left w:val="none" w:sz="0" w:space="0" w:color="auto"/>
        <w:bottom w:val="none" w:sz="0" w:space="0" w:color="auto"/>
        <w:right w:val="none" w:sz="0" w:space="0" w:color="auto"/>
      </w:divBdr>
    </w:div>
    <w:div w:id="379476233">
      <w:bodyDiv w:val="1"/>
      <w:marLeft w:val="0"/>
      <w:marRight w:val="0"/>
      <w:marTop w:val="0"/>
      <w:marBottom w:val="0"/>
      <w:divBdr>
        <w:top w:val="none" w:sz="0" w:space="0" w:color="auto"/>
        <w:left w:val="none" w:sz="0" w:space="0" w:color="auto"/>
        <w:bottom w:val="none" w:sz="0" w:space="0" w:color="auto"/>
        <w:right w:val="none" w:sz="0" w:space="0" w:color="auto"/>
      </w:divBdr>
    </w:div>
    <w:div w:id="386029149">
      <w:bodyDiv w:val="1"/>
      <w:marLeft w:val="0"/>
      <w:marRight w:val="0"/>
      <w:marTop w:val="0"/>
      <w:marBottom w:val="0"/>
      <w:divBdr>
        <w:top w:val="none" w:sz="0" w:space="0" w:color="auto"/>
        <w:left w:val="none" w:sz="0" w:space="0" w:color="auto"/>
        <w:bottom w:val="none" w:sz="0" w:space="0" w:color="auto"/>
        <w:right w:val="none" w:sz="0" w:space="0" w:color="auto"/>
      </w:divBdr>
    </w:div>
    <w:div w:id="391998820">
      <w:bodyDiv w:val="1"/>
      <w:marLeft w:val="0"/>
      <w:marRight w:val="0"/>
      <w:marTop w:val="0"/>
      <w:marBottom w:val="0"/>
      <w:divBdr>
        <w:top w:val="none" w:sz="0" w:space="0" w:color="auto"/>
        <w:left w:val="none" w:sz="0" w:space="0" w:color="auto"/>
        <w:bottom w:val="none" w:sz="0" w:space="0" w:color="auto"/>
        <w:right w:val="none" w:sz="0" w:space="0" w:color="auto"/>
      </w:divBdr>
    </w:div>
    <w:div w:id="393823094">
      <w:bodyDiv w:val="1"/>
      <w:marLeft w:val="0"/>
      <w:marRight w:val="0"/>
      <w:marTop w:val="0"/>
      <w:marBottom w:val="0"/>
      <w:divBdr>
        <w:top w:val="none" w:sz="0" w:space="0" w:color="auto"/>
        <w:left w:val="none" w:sz="0" w:space="0" w:color="auto"/>
        <w:bottom w:val="none" w:sz="0" w:space="0" w:color="auto"/>
        <w:right w:val="none" w:sz="0" w:space="0" w:color="auto"/>
      </w:divBdr>
    </w:div>
    <w:div w:id="407118482">
      <w:bodyDiv w:val="1"/>
      <w:marLeft w:val="0"/>
      <w:marRight w:val="0"/>
      <w:marTop w:val="0"/>
      <w:marBottom w:val="0"/>
      <w:divBdr>
        <w:top w:val="none" w:sz="0" w:space="0" w:color="auto"/>
        <w:left w:val="none" w:sz="0" w:space="0" w:color="auto"/>
        <w:bottom w:val="none" w:sz="0" w:space="0" w:color="auto"/>
        <w:right w:val="none" w:sz="0" w:space="0" w:color="auto"/>
      </w:divBdr>
    </w:div>
    <w:div w:id="421997948">
      <w:bodyDiv w:val="1"/>
      <w:marLeft w:val="0"/>
      <w:marRight w:val="0"/>
      <w:marTop w:val="0"/>
      <w:marBottom w:val="0"/>
      <w:divBdr>
        <w:top w:val="none" w:sz="0" w:space="0" w:color="auto"/>
        <w:left w:val="none" w:sz="0" w:space="0" w:color="auto"/>
        <w:bottom w:val="none" w:sz="0" w:space="0" w:color="auto"/>
        <w:right w:val="none" w:sz="0" w:space="0" w:color="auto"/>
      </w:divBdr>
    </w:div>
    <w:div w:id="430900724">
      <w:bodyDiv w:val="1"/>
      <w:marLeft w:val="0"/>
      <w:marRight w:val="0"/>
      <w:marTop w:val="0"/>
      <w:marBottom w:val="0"/>
      <w:divBdr>
        <w:top w:val="none" w:sz="0" w:space="0" w:color="auto"/>
        <w:left w:val="none" w:sz="0" w:space="0" w:color="auto"/>
        <w:bottom w:val="none" w:sz="0" w:space="0" w:color="auto"/>
        <w:right w:val="none" w:sz="0" w:space="0" w:color="auto"/>
      </w:divBdr>
    </w:div>
    <w:div w:id="432632315">
      <w:bodyDiv w:val="1"/>
      <w:marLeft w:val="0"/>
      <w:marRight w:val="0"/>
      <w:marTop w:val="0"/>
      <w:marBottom w:val="0"/>
      <w:divBdr>
        <w:top w:val="none" w:sz="0" w:space="0" w:color="auto"/>
        <w:left w:val="none" w:sz="0" w:space="0" w:color="auto"/>
        <w:bottom w:val="none" w:sz="0" w:space="0" w:color="auto"/>
        <w:right w:val="none" w:sz="0" w:space="0" w:color="auto"/>
      </w:divBdr>
    </w:div>
    <w:div w:id="436676393">
      <w:bodyDiv w:val="1"/>
      <w:marLeft w:val="0"/>
      <w:marRight w:val="0"/>
      <w:marTop w:val="0"/>
      <w:marBottom w:val="0"/>
      <w:divBdr>
        <w:top w:val="none" w:sz="0" w:space="0" w:color="auto"/>
        <w:left w:val="none" w:sz="0" w:space="0" w:color="auto"/>
        <w:bottom w:val="none" w:sz="0" w:space="0" w:color="auto"/>
        <w:right w:val="none" w:sz="0" w:space="0" w:color="auto"/>
      </w:divBdr>
    </w:div>
    <w:div w:id="455948157">
      <w:bodyDiv w:val="1"/>
      <w:marLeft w:val="0"/>
      <w:marRight w:val="0"/>
      <w:marTop w:val="0"/>
      <w:marBottom w:val="0"/>
      <w:divBdr>
        <w:top w:val="none" w:sz="0" w:space="0" w:color="auto"/>
        <w:left w:val="none" w:sz="0" w:space="0" w:color="auto"/>
        <w:bottom w:val="none" w:sz="0" w:space="0" w:color="auto"/>
        <w:right w:val="none" w:sz="0" w:space="0" w:color="auto"/>
      </w:divBdr>
    </w:div>
    <w:div w:id="459614949">
      <w:bodyDiv w:val="1"/>
      <w:marLeft w:val="0"/>
      <w:marRight w:val="0"/>
      <w:marTop w:val="0"/>
      <w:marBottom w:val="0"/>
      <w:divBdr>
        <w:top w:val="none" w:sz="0" w:space="0" w:color="auto"/>
        <w:left w:val="none" w:sz="0" w:space="0" w:color="auto"/>
        <w:bottom w:val="none" w:sz="0" w:space="0" w:color="auto"/>
        <w:right w:val="none" w:sz="0" w:space="0" w:color="auto"/>
      </w:divBdr>
    </w:div>
    <w:div w:id="476535889">
      <w:bodyDiv w:val="1"/>
      <w:marLeft w:val="0"/>
      <w:marRight w:val="0"/>
      <w:marTop w:val="0"/>
      <w:marBottom w:val="0"/>
      <w:divBdr>
        <w:top w:val="none" w:sz="0" w:space="0" w:color="auto"/>
        <w:left w:val="none" w:sz="0" w:space="0" w:color="auto"/>
        <w:bottom w:val="none" w:sz="0" w:space="0" w:color="auto"/>
        <w:right w:val="none" w:sz="0" w:space="0" w:color="auto"/>
      </w:divBdr>
    </w:div>
    <w:div w:id="480004081">
      <w:bodyDiv w:val="1"/>
      <w:marLeft w:val="0"/>
      <w:marRight w:val="0"/>
      <w:marTop w:val="0"/>
      <w:marBottom w:val="0"/>
      <w:divBdr>
        <w:top w:val="none" w:sz="0" w:space="0" w:color="auto"/>
        <w:left w:val="none" w:sz="0" w:space="0" w:color="auto"/>
        <w:bottom w:val="none" w:sz="0" w:space="0" w:color="auto"/>
        <w:right w:val="none" w:sz="0" w:space="0" w:color="auto"/>
      </w:divBdr>
    </w:div>
    <w:div w:id="515580198">
      <w:bodyDiv w:val="1"/>
      <w:marLeft w:val="0"/>
      <w:marRight w:val="0"/>
      <w:marTop w:val="0"/>
      <w:marBottom w:val="0"/>
      <w:divBdr>
        <w:top w:val="none" w:sz="0" w:space="0" w:color="auto"/>
        <w:left w:val="none" w:sz="0" w:space="0" w:color="auto"/>
        <w:bottom w:val="none" w:sz="0" w:space="0" w:color="auto"/>
        <w:right w:val="none" w:sz="0" w:space="0" w:color="auto"/>
      </w:divBdr>
    </w:div>
    <w:div w:id="522598144">
      <w:bodyDiv w:val="1"/>
      <w:marLeft w:val="0"/>
      <w:marRight w:val="0"/>
      <w:marTop w:val="0"/>
      <w:marBottom w:val="0"/>
      <w:divBdr>
        <w:top w:val="none" w:sz="0" w:space="0" w:color="auto"/>
        <w:left w:val="none" w:sz="0" w:space="0" w:color="auto"/>
        <w:bottom w:val="none" w:sz="0" w:space="0" w:color="auto"/>
        <w:right w:val="none" w:sz="0" w:space="0" w:color="auto"/>
      </w:divBdr>
    </w:div>
    <w:div w:id="525482475">
      <w:bodyDiv w:val="1"/>
      <w:marLeft w:val="0"/>
      <w:marRight w:val="0"/>
      <w:marTop w:val="0"/>
      <w:marBottom w:val="0"/>
      <w:divBdr>
        <w:top w:val="none" w:sz="0" w:space="0" w:color="auto"/>
        <w:left w:val="none" w:sz="0" w:space="0" w:color="auto"/>
        <w:bottom w:val="none" w:sz="0" w:space="0" w:color="auto"/>
        <w:right w:val="none" w:sz="0" w:space="0" w:color="auto"/>
      </w:divBdr>
    </w:div>
    <w:div w:id="561216555">
      <w:bodyDiv w:val="1"/>
      <w:marLeft w:val="0"/>
      <w:marRight w:val="0"/>
      <w:marTop w:val="0"/>
      <w:marBottom w:val="0"/>
      <w:divBdr>
        <w:top w:val="none" w:sz="0" w:space="0" w:color="auto"/>
        <w:left w:val="none" w:sz="0" w:space="0" w:color="auto"/>
        <w:bottom w:val="none" w:sz="0" w:space="0" w:color="auto"/>
        <w:right w:val="none" w:sz="0" w:space="0" w:color="auto"/>
      </w:divBdr>
    </w:div>
    <w:div w:id="569268010">
      <w:bodyDiv w:val="1"/>
      <w:marLeft w:val="0"/>
      <w:marRight w:val="0"/>
      <w:marTop w:val="0"/>
      <w:marBottom w:val="0"/>
      <w:divBdr>
        <w:top w:val="none" w:sz="0" w:space="0" w:color="auto"/>
        <w:left w:val="none" w:sz="0" w:space="0" w:color="auto"/>
        <w:bottom w:val="none" w:sz="0" w:space="0" w:color="auto"/>
        <w:right w:val="none" w:sz="0" w:space="0" w:color="auto"/>
      </w:divBdr>
    </w:div>
    <w:div w:id="578903755">
      <w:bodyDiv w:val="1"/>
      <w:marLeft w:val="0"/>
      <w:marRight w:val="0"/>
      <w:marTop w:val="0"/>
      <w:marBottom w:val="0"/>
      <w:divBdr>
        <w:top w:val="none" w:sz="0" w:space="0" w:color="auto"/>
        <w:left w:val="none" w:sz="0" w:space="0" w:color="auto"/>
        <w:bottom w:val="none" w:sz="0" w:space="0" w:color="auto"/>
        <w:right w:val="none" w:sz="0" w:space="0" w:color="auto"/>
      </w:divBdr>
    </w:div>
    <w:div w:id="589317177">
      <w:bodyDiv w:val="1"/>
      <w:marLeft w:val="0"/>
      <w:marRight w:val="0"/>
      <w:marTop w:val="0"/>
      <w:marBottom w:val="0"/>
      <w:divBdr>
        <w:top w:val="none" w:sz="0" w:space="0" w:color="auto"/>
        <w:left w:val="none" w:sz="0" w:space="0" w:color="auto"/>
        <w:bottom w:val="none" w:sz="0" w:space="0" w:color="auto"/>
        <w:right w:val="none" w:sz="0" w:space="0" w:color="auto"/>
      </w:divBdr>
    </w:div>
    <w:div w:id="603877845">
      <w:bodyDiv w:val="1"/>
      <w:marLeft w:val="0"/>
      <w:marRight w:val="0"/>
      <w:marTop w:val="0"/>
      <w:marBottom w:val="0"/>
      <w:divBdr>
        <w:top w:val="none" w:sz="0" w:space="0" w:color="auto"/>
        <w:left w:val="none" w:sz="0" w:space="0" w:color="auto"/>
        <w:bottom w:val="none" w:sz="0" w:space="0" w:color="auto"/>
        <w:right w:val="none" w:sz="0" w:space="0" w:color="auto"/>
      </w:divBdr>
    </w:div>
    <w:div w:id="621964253">
      <w:bodyDiv w:val="1"/>
      <w:marLeft w:val="0"/>
      <w:marRight w:val="0"/>
      <w:marTop w:val="0"/>
      <w:marBottom w:val="0"/>
      <w:divBdr>
        <w:top w:val="none" w:sz="0" w:space="0" w:color="auto"/>
        <w:left w:val="none" w:sz="0" w:space="0" w:color="auto"/>
        <w:bottom w:val="none" w:sz="0" w:space="0" w:color="auto"/>
        <w:right w:val="none" w:sz="0" w:space="0" w:color="auto"/>
      </w:divBdr>
    </w:div>
    <w:div w:id="630938550">
      <w:bodyDiv w:val="1"/>
      <w:marLeft w:val="0"/>
      <w:marRight w:val="0"/>
      <w:marTop w:val="0"/>
      <w:marBottom w:val="0"/>
      <w:divBdr>
        <w:top w:val="none" w:sz="0" w:space="0" w:color="auto"/>
        <w:left w:val="none" w:sz="0" w:space="0" w:color="auto"/>
        <w:bottom w:val="none" w:sz="0" w:space="0" w:color="auto"/>
        <w:right w:val="none" w:sz="0" w:space="0" w:color="auto"/>
      </w:divBdr>
    </w:div>
    <w:div w:id="682172875">
      <w:bodyDiv w:val="1"/>
      <w:marLeft w:val="0"/>
      <w:marRight w:val="0"/>
      <w:marTop w:val="0"/>
      <w:marBottom w:val="0"/>
      <w:divBdr>
        <w:top w:val="none" w:sz="0" w:space="0" w:color="auto"/>
        <w:left w:val="none" w:sz="0" w:space="0" w:color="auto"/>
        <w:bottom w:val="none" w:sz="0" w:space="0" w:color="auto"/>
        <w:right w:val="none" w:sz="0" w:space="0" w:color="auto"/>
      </w:divBdr>
    </w:div>
    <w:div w:id="701639226">
      <w:bodyDiv w:val="1"/>
      <w:marLeft w:val="0"/>
      <w:marRight w:val="0"/>
      <w:marTop w:val="0"/>
      <w:marBottom w:val="0"/>
      <w:divBdr>
        <w:top w:val="none" w:sz="0" w:space="0" w:color="auto"/>
        <w:left w:val="none" w:sz="0" w:space="0" w:color="auto"/>
        <w:bottom w:val="none" w:sz="0" w:space="0" w:color="auto"/>
        <w:right w:val="none" w:sz="0" w:space="0" w:color="auto"/>
      </w:divBdr>
    </w:div>
    <w:div w:id="711880338">
      <w:bodyDiv w:val="1"/>
      <w:marLeft w:val="0"/>
      <w:marRight w:val="0"/>
      <w:marTop w:val="0"/>
      <w:marBottom w:val="0"/>
      <w:divBdr>
        <w:top w:val="none" w:sz="0" w:space="0" w:color="auto"/>
        <w:left w:val="none" w:sz="0" w:space="0" w:color="auto"/>
        <w:bottom w:val="none" w:sz="0" w:space="0" w:color="auto"/>
        <w:right w:val="none" w:sz="0" w:space="0" w:color="auto"/>
      </w:divBdr>
    </w:div>
    <w:div w:id="723796225">
      <w:bodyDiv w:val="1"/>
      <w:marLeft w:val="0"/>
      <w:marRight w:val="0"/>
      <w:marTop w:val="0"/>
      <w:marBottom w:val="0"/>
      <w:divBdr>
        <w:top w:val="none" w:sz="0" w:space="0" w:color="auto"/>
        <w:left w:val="none" w:sz="0" w:space="0" w:color="auto"/>
        <w:bottom w:val="none" w:sz="0" w:space="0" w:color="auto"/>
        <w:right w:val="none" w:sz="0" w:space="0" w:color="auto"/>
      </w:divBdr>
    </w:div>
    <w:div w:id="743142103">
      <w:bodyDiv w:val="1"/>
      <w:marLeft w:val="0"/>
      <w:marRight w:val="0"/>
      <w:marTop w:val="0"/>
      <w:marBottom w:val="0"/>
      <w:divBdr>
        <w:top w:val="none" w:sz="0" w:space="0" w:color="auto"/>
        <w:left w:val="none" w:sz="0" w:space="0" w:color="auto"/>
        <w:bottom w:val="none" w:sz="0" w:space="0" w:color="auto"/>
        <w:right w:val="none" w:sz="0" w:space="0" w:color="auto"/>
      </w:divBdr>
    </w:div>
    <w:div w:id="761728789">
      <w:bodyDiv w:val="1"/>
      <w:marLeft w:val="0"/>
      <w:marRight w:val="0"/>
      <w:marTop w:val="0"/>
      <w:marBottom w:val="0"/>
      <w:divBdr>
        <w:top w:val="none" w:sz="0" w:space="0" w:color="auto"/>
        <w:left w:val="none" w:sz="0" w:space="0" w:color="auto"/>
        <w:bottom w:val="none" w:sz="0" w:space="0" w:color="auto"/>
        <w:right w:val="none" w:sz="0" w:space="0" w:color="auto"/>
      </w:divBdr>
    </w:div>
    <w:div w:id="779764753">
      <w:bodyDiv w:val="1"/>
      <w:marLeft w:val="0"/>
      <w:marRight w:val="0"/>
      <w:marTop w:val="0"/>
      <w:marBottom w:val="0"/>
      <w:divBdr>
        <w:top w:val="none" w:sz="0" w:space="0" w:color="auto"/>
        <w:left w:val="none" w:sz="0" w:space="0" w:color="auto"/>
        <w:bottom w:val="none" w:sz="0" w:space="0" w:color="auto"/>
        <w:right w:val="none" w:sz="0" w:space="0" w:color="auto"/>
      </w:divBdr>
    </w:div>
    <w:div w:id="796873820">
      <w:bodyDiv w:val="1"/>
      <w:marLeft w:val="0"/>
      <w:marRight w:val="0"/>
      <w:marTop w:val="0"/>
      <w:marBottom w:val="0"/>
      <w:divBdr>
        <w:top w:val="none" w:sz="0" w:space="0" w:color="auto"/>
        <w:left w:val="none" w:sz="0" w:space="0" w:color="auto"/>
        <w:bottom w:val="none" w:sz="0" w:space="0" w:color="auto"/>
        <w:right w:val="none" w:sz="0" w:space="0" w:color="auto"/>
      </w:divBdr>
    </w:div>
    <w:div w:id="808595053">
      <w:bodyDiv w:val="1"/>
      <w:marLeft w:val="0"/>
      <w:marRight w:val="0"/>
      <w:marTop w:val="0"/>
      <w:marBottom w:val="0"/>
      <w:divBdr>
        <w:top w:val="none" w:sz="0" w:space="0" w:color="auto"/>
        <w:left w:val="none" w:sz="0" w:space="0" w:color="auto"/>
        <w:bottom w:val="none" w:sz="0" w:space="0" w:color="auto"/>
        <w:right w:val="none" w:sz="0" w:space="0" w:color="auto"/>
      </w:divBdr>
    </w:div>
    <w:div w:id="816798180">
      <w:bodyDiv w:val="1"/>
      <w:marLeft w:val="0"/>
      <w:marRight w:val="0"/>
      <w:marTop w:val="0"/>
      <w:marBottom w:val="0"/>
      <w:divBdr>
        <w:top w:val="none" w:sz="0" w:space="0" w:color="auto"/>
        <w:left w:val="none" w:sz="0" w:space="0" w:color="auto"/>
        <w:bottom w:val="none" w:sz="0" w:space="0" w:color="auto"/>
        <w:right w:val="none" w:sz="0" w:space="0" w:color="auto"/>
      </w:divBdr>
    </w:div>
    <w:div w:id="854268358">
      <w:bodyDiv w:val="1"/>
      <w:marLeft w:val="0"/>
      <w:marRight w:val="0"/>
      <w:marTop w:val="0"/>
      <w:marBottom w:val="0"/>
      <w:divBdr>
        <w:top w:val="none" w:sz="0" w:space="0" w:color="auto"/>
        <w:left w:val="none" w:sz="0" w:space="0" w:color="auto"/>
        <w:bottom w:val="none" w:sz="0" w:space="0" w:color="auto"/>
        <w:right w:val="none" w:sz="0" w:space="0" w:color="auto"/>
      </w:divBdr>
    </w:div>
    <w:div w:id="859391517">
      <w:bodyDiv w:val="1"/>
      <w:marLeft w:val="0"/>
      <w:marRight w:val="0"/>
      <w:marTop w:val="0"/>
      <w:marBottom w:val="0"/>
      <w:divBdr>
        <w:top w:val="none" w:sz="0" w:space="0" w:color="auto"/>
        <w:left w:val="none" w:sz="0" w:space="0" w:color="auto"/>
        <w:bottom w:val="none" w:sz="0" w:space="0" w:color="auto"/>
        <w:right w:val="none" w:sz="0" w:space="0" w:color="auto"/>
      </w:divBdr>
    </w:div>
    <w:div w:id="869682837">
      <w:bodyDiv w:val="1"/>
      <w:marLeft w:val="0"/>
      <w:marRight w:val="0"/>
      <w:marTop w:val="0"/>
      <w:marBottom w:val="0"/>
      <w:divBdr>
        <w:top w:val="none" w:sz="0" w:space="0" w:color="auto"/>
        <w:left w:val="none" w:sz="0" w:space="0" w:color="auto"/>
        <w:bottom w:val="none" w:sz="0" w:space="0" w:color="auto"/>
        <w:right w:val="none" w:sz="0" w:space="0" w:color="auto"/>
      </w:divBdr>
    </w:div>
    <w:div w:id="887644777">
      <w:bodyDiv w:val="1"/>
      <w:marLeft w:val="0"/>
      <w:marRight w:val="0"/>
      <w:marTop w:val="0"/>
      <w:marBottom w:val="0"/>
      <w:divBdr>
        <w:top w:val="none" w:sz="0" w:space="0" w:color="auto"/>
        <w:left w:val="none" w:sz="0" w:space="0" w:color="auto"/>
        <w:bottom w:val="none" w:sz="0" w:space="0" w:color="auto"/>
        <w:right w:val="none" w:sz="0" w:space="0" w:color="auto"/>
      </w:divBdr>
    </w:div>
    <w:div w:id="964969287">
      <w:bodyDiv w:val="1"/>
      <w:marLeft w:val="0"/>
      <w:marRight w:val="0"/>
      <w:marTop w:val="0"/>
      <w:marBottom w:val="0"/>
      <w:divBdr>
        <w:top w:val="none" w:sz="0" w:space="0" w:color="auto"/>
        <w:left w:val="none" w:sz="0" w:space="0" w:color="auto"/>
        <w:bottom w:val="none" w:sz="0" w:space="0" w:color="auto"/>
        <w:right w:val="none" w:sz="0" w:space="0" w:color="auto"/>
      </w:divBdr>
    </w:div>
    <w:div w:id="966818416">
      <w:bodyDiv w:val="1"/>
      <w:marLeft w:val="0"/>
      <w:marRight w:val="0"/>
      <w:marTop w:val="0"/>
      <w:marBottom w:val="0"/>
      <w:divBdr>
        <w:top w:val="none" w:sz="0" w:space="0" w:color="auto"/>
        <w:left w:val="none" w:sz="0" w:space="0" w:color="auto"/>
        <w:bottom w:val="none" w:sz="0" w:space="0" w:color="auto"/>
        <w:right w:val="none" w:sz="0" w:space="0" w:color="auto"/>
      </w:divBdr>
    </w:div>
    <w:div w:id="983853652">
      <w:bodyDiv w:val="1"/>
      <w:marLeft w:val="0"/>
      <w:marRight w:val="0"/>
      <w:marTop w:val="0"/>
      <w:marBottom w:val="0"/>
      <w:divBdr>
        <w:top w:val="none" w:sz="0" w:space="0" w:color="auto"/>
        <w:left w:val="none" w:sz="0" w:space="0" w:color="auto"/>
        <w:bottom w:val="none" w:sz="0" w:space="0" w:color="auto"/>
        <w:right w:val="none" w:sz="0" w:space="0" w:color="auto"/>
      </w:divBdr>
    </w:div>
    <w:div w:id="1012415996">
      <w:bodyDiv w:val="1"/>
      <w:marLeft w:val="0"/>
      <w:marRight w:val="0"/>
      <w:marTop w:val="0"/>
      <w:marBottom w:val="0"/>
      <w:divBdr>
        <w:top w:val="none" w:sz="0" w:space="0" w:color="auto"/>
        <w:left w:val="none" w:sz="0" w:space="0" w:color="auto"/>
        <w:bottom w:val="none" w:sz="0" w:space="0" w:color="auto"/>
        <w:right w:val="none" w:sz="0" w:space="0" w:color="auto"/>
      </w:divBdr>
    </w:div>
    <w:div w:id="1019628076">
      <w:bodyDiv w:val="1"/>
      <w:marLeft w:val="0"/>
      <w:marRight w:val="0"/>
      <w:marTop w:val="0"/>
      <w:marBottom w:val="0"/>
      <w:divBdr>
        <w:top w:val="none" w:sz="0" w:space="0" w:color="auto"/>
        <w:left w:val="none" w:sz="0" w:space="0" w:color="auto"/>
        <w:bottom w:val="none" w:sz="0" w:space="0" w:color="auto"/>
        <w:right w:val="none" w:sz="0" w:space="0" w:color="auto"/>
      </w:divBdr>
    </w:div>
    <w:div w:id="1068770567">
      <w:bodyDiv w:val="1"/>
      <w:marLeft w:val="0"/>
      <w:marRight w:val="0"/>
      <w:marTop w:val="0"/>
      <w:marBottom w:val="0"/>
      <w:divBdr>
        <w:top w:val="none" w:sz="0" w:space="0" w:color="auto"/>
        <w:left w:val="none" w:sz="0" w:space="0" w:color="auto"/>
        <w:bottom w:val="none" w:sz="0" w:space="0" w:color="auto"/>
        <w:right w:val="none" w:sz="0" w:space="0" w:color="auto"/>
      </w:divBdr>
    </w:div>
    <w:div w:id="1068959621">
      <w:bodyDiv w:val="1"/>
      <w:marLeft w:val="0"/>
      <w:marRight w:val="0"/>
      <w:marTop w:val="0"/>
      <w:marBottom w:val="0"/>
      <w:divBdr>
        <w:top w:val="none" w:sz="0" w:space="0" w:color="auto"/>
        <w:left w:val="none" w:sz="0" w:space="0" w:color="auto"/>
        <w:bottom w:val="none" w:sz="0" w:space="0" w:color="auto"/>
        <w:right w:val="none" w:sz="0" w:space="0" w:color="auto"/>
      </w:divBdr>
    </w:div>
    <w:div w:id="1128622338">
      <w:bodyDiv w:val="1"/>
      <w:marLeft w:val="0"/>
      <w:marRight w:val="0"/>
      <w:marTop w:val="0"/>
      <w:marBottom w:val="0"/>
      <w:divBdr>
        <w:top w:val="none" w:sz="0" w:space="0" w:color="auto"/>
        <w:left w:val="none" w:sz="0" w:space="0" w:color="auto"/>
        <w:bottom w:val="none" w:sz="0" w:space="0" w:color="auto"/>
        <w:right w:val="none" w:sz="0" w:space="0" w:color="auto"/>
      </w:divBdr>
    </w:div>
    <w:div w:id="1173759994">
      <w:bodyDiv w:val="1"/>
      <w:marLeft w:val="0"/>
      <w:marRight w:val="0"/>
      <w:marTop w:val="0"/>
      <w:marBottom w:val="0"/>
      <w:divBdr>
        <w:top w:val="none" w:sz="0" w:space="0" w:color="auto"/>
        <w:left w:val="none" w:sz="0" w:space="0" w:color="auto"/>
        <w:bottom w:val="none" w:sz="0" w:space="0" w:color="auto"/>
        <w:right w:val="none" w:sz="0" w:space="0" w:color="auto"/>
      </w:divBdr>
    </w:div>
    <w:div w:id="1178884814">
      <w:bodyDiv w:val="1"/>
      <w:marLeft w:val="0"/>
      <w:marRight w:val="0"/>
      <w:marTop w:val="0"/>
      <w:marBottom w:val="0"/>
      <w:divBdr>
        <w:top w:val="none" w:sz="0" w:space="0" w:color="auto"/>
        <w:left w:val="none" w:sz="0" w:space="0" w:color="auto"/>
        <w:bottom w:val="none" w:sz="0" w:space="0" w:color="auto"/>
        <w:right w:val="none" w:sz="0" w:space="0" w:color="auto"/>
      </w:divBdr>
    </w:div>
    <w:div w:id="1191185672">
      <w:bodyDiv w:val="1"/>
      <w:marLeft w:val="0"/>
      <w:marRight w:val="0"/>
      <w:marTop w:val="0"/>
      <w:marBottom w:val="0"/>
      <w:divBdr>
        <w:top w:val="none" w:sz="0" w:space="0" w:color="auto"/>
        <w:left w:val="none" w:sz="0" w:space="0" w:color="auto"/>
        <w:bottom w:val="none" w:sz="0" w:space="0" w:color="auto"/>
        <w:right w:val="none" w:sz="0" w:space="0" w:color="auto"/>
      </w:divBdr>
    </w:div>
    <w:div w:id="1200044581">
      <w:bodyDiv w:val="1"/>
      <w:marLeft w:val="0"/>
      <w:marRight w:val="0"/>
      <w:marTop w:val="0"/>
      <w:marBottom w:val="0"/>
      <w:divBdr>
        <w:top w:val="none" w:sz="0" w:space="0" w:color="auto"/>
        <w:left w:val="none" w:sz="0" w:space="0" w:color="auto"/>
        <w:bottom w:val="none" w:sz="0" w:space="0" w:color="auto"/>
        <w:right w:val="none" w:sz="0" w:space="0" w:color="auto"/>
      </w:divBdr>
    </w:div>
    <w:div w:id="1202941707">
      <w:bodyDiv w:val="1"/>
      <w:marLeft w:val="0"/>
      <w:marRight w:val="0"/>
      <w:marTop w:val="0"/>
      <w:marBottom w:val="0"/>
      <w:divBdr>
        <w:top w:val="none" w:sz="0" w:space="0" w:color="auto"/>
        <w:left w:val="none" w:sz="0" w:space="0" w:color="auto"/>
        <w:bottom w:val="none" w:sz="0" w:space="0" w:color="auto"/>
        <w:right w:val="none" w:sz="0" w:space="0" w:color="auto"/>
      </w:divBdr>
    </w:div>
    <w:div w:id="1214584443">
      <w:bodyDiv w:val="1"/>
      <w:marLeft w:val="0"/>
      <w:marRight w:val="0"/>
      <w:marTop w:val="0"/>
      <w:marBottom w:val="0"/>
      <w:divBdr>
        <w:top w:val="none" w:sz="0" w:space="0" w:color="auto"/>
        <w:left w:val="none" w:sz="0" w:space="0" w:color="auto"/>
        <w:bottom w:val="none" w:sz="0" w:space="0" w:color="auto"/>
        <w:right w:val="none" w:sz="0" w:space="0" w:color="auto"/>
      </w:divBdr>
    </w:div>
    <w:div w:id="1255821826">
      <w:bodyDiv w:val="1"/>
      <w:marLeft w:val="0"/>
      <w:marRight w:val="0"/>
      <w:marTop w:val="0"/>
      <w:marBottom w:val="0"/>
      <w:divBdr>
        <w:top w:val="none" w:sz="0" w:space="0" w:color="auto"/>
        <w:left w:val="none" w:sz="0" w:space="0" w:color="auto"/>
        <w:bottom w:val="none" w:sz="0" w:space="0" w:color="auto"/>
        <w:right w:val="none" w:sz="0" w:space="0" w:color="auto"/>
      </w:divBdr>
    </w:div>
    <w:div w:id="1264532851">
      <w:bodyDiv w:val="1"/>
      <w:marLeft w:val="0"/>
      <w:marRight w:val="0"/>
      <w:marTop w:val="0"/>
      <w:marBottom w:val="0"/>
      <w:divBdr>
        <w:top w:val="none" w:sz="0" w:space="0" w:color="auto"/>
        <w:left w:val="none" w:sz="0" w:space="0" w:color="auto"/>
        <w:bottom w:val="none" w:sz="0" w:space="0" w:color="auto"/>
        <w:right w:val="none" w:sz="0" w:space="0" w:color="auto"/>
      </w:divBdr>
    </w:div>
    <w:div w:id="1267351250">
      <w:bodyDiv w:val="1"/>
      <w:marLeft w:val="0"/>
      <w:marRight w:val="0"/>
      <w:marTop w:val="0"/>
      <w:marBottom w:val="0"/>
      <w:divBdr>
        <w:top w:val="none" w:sz="0" w:space="0" w:color="auto"/>
        <w:left w:val="none" w:sz="0" w:space="0" w:color="auto"/>
        <w:bottom w:val="none" w:sz="0" w:space="0" w:color="auto"/>
        <w:right w:val="none" w:sz="0" w:space="0" w:color="auto"/>
      </w:divBdr>
    </w:div>
    <w:div w:id="1280642499">
      <w:bodyDiv w:val="1"/>
      <w:marLeft w:val="0"/>
      <w:marRight w:val="0"/>
      <w:marTop w:val="0"/>
      <w:marBottom w:val="0"/>
      <w:divBdr>
        <w:top w:val="none" w:sz="0" w:space="0" w:color="auto"/>
        <w:left w:val="none" w:sz="0" w:space="0" w:color="auto"/>
        <w:bottom w:val="none" w:sz="0" w:space="0" w:color="auto"/>
        <w:right w:val="none" w:sz="0" w:space="0" w:color="auto"/>
      </w:divBdr>
    </w:div>
    <w:div w:id="1294603839">
      <w:bodyDiv w:val="1"/>
      <w:marLeft w:val="0"/>
      <w:marRight w:val="0"/>
      <w:marTop w:val="0"/>
      <w:marBottom w:val="0"/>
      <w:divBdr>
        <w:top w:val="none" w:sz="0" w:space="0" w:color="auto"/>
        <w:left w:val="none" w:sz="0" w:space="0" w:color="auto"/>
        <w:bottom w:val="none" w:sz="0" w:space="0" w:color="auto"/>
        <w:right w:val="none" w:sz="0" w:space="0" w:color="auto"/>
      </w:divBdr>
    </w:div>
    <w:div w:id="1332490382">
      <w:bodyDiv w:val="1"/>
      <w:marLeft w:val="0"/>
      <w:marRight w:val="0"/>
      <w:marTop w:val="0"/>
      <w:marBottom w:val="0"/>
      <w:divBdr>
        <w:top w:val="none" w:sz="0" w:space="0" w:color="auto"/>
        <w:left w:val="none" w:sz="0" w:space="0" w:color="auto"/>
        <w:bottom w:val="none" w:sz="0" w:space="0" w:color="auto"/>
        <w:right w:val="none" w:sz="0" w:space="0" w:color="auto"/>
      </w:divBdr>
    </w:div>
    <w:div w:id="1412778955">
      <w:bodyDiv w:val="1"/>
      <w:marLeft w:val="0"/>
      <w:marRight w:val="0"/>
      <w:marTop w:val="0"/>
      <w:marBottom w:val="0"/>
      <w:divBdr>
        <w:top w:val="none" w:sz="0" w:space="0" w:color="auto"/>
        <w:left w:val="none" w:sz="0" w:space="0" w:color="auto"/>
        <w:bottom w:val="none" w:sz="0" w:space="0" w:color="auto"/>
        <w:right w:val="none" w:sz="0" w:space="0" w:color="auto"/>
      </w:divBdr>
    </w:div>
    <w:div w:id="1502964009">
      <w:bodyDiv w:val="1"/>
      <w:marLeft w:val="0"/>
      <w:marRight w:val="0"/>
      <w:marTop w:val="0"/>
      <w:marBottom w:val="0"/>
      <w:divBdr>
        <w:top w:val="none" w:sz="0" w:space="0" w:color="auto"/>
        <w:left w:val="none" w:sz="0" w:space="0" w:color="auto"/>
        <w:bottom w:val="none" w:sz="0" w:space="0" w:color="auto"/>
        <w:right w:val="none" w:sz="0" w:space="0" w:color="auto"/>
      </w:divBdr>
    </w:div>
    <w:div w:id="1503932996">
      <w:bodyDiv w:val="1"/>
      <w:marLeft w:val="0"/>
      <w:marRight w:val="0"/>
      <w:marTop w:val="0"/>
      <w:marBottom w:val="0"/>
      <w:divBdr>
        <w:top w:val="none" w:sz="0" w:space="0" w:color="auto"/>
        <w:left w:val="none" w:sz="0" w:space="0" w:color="auto"/>
        <w:bottom w:val="none" w:sz="0" w:space="0" w:color="auto"/>
        <w:right w:val="none" w:sz="0" w:space="0" w:color="auto"/>
      </w:divBdr>
    </w:div>
    <w:div w:id="1504203347">
      <w:bodyDiv w:val="1"/>
      <w:marLeft w:val="0"/>
      <w:marRight w:val="0"/>
      <w:marTop w:val="0"/>
      <w:marBottom w:val="0"/>
      <w:divBdr>
        <w:top w:val="none" w:sz="0" w:space="0" w:color="auto"/>
        <w:left w:val="none" w:sz="0" w:space="0" w:color="auto"/>
        <w:bottom w:val="none" w:sz="0" w:space="0" w:color="auto"/>
        <w:right w:val="none" w:sz="0" w:space="0" w:color="auto"/>
      </w:divBdr>
    </w:div>
    <w:div w:id="1507555886">
      <w:bodyDiv w:val="1"/>
      <w:marLeft w:val="0"/>
      <w:marRight w:val="0"/>
      <w:marTop w:val="0"/>
      <w:marBottom w:val="0"/>
      <w:divBdr>
        <w:top w:val="none" w:sz="0" w:space="0" w:color="auto"/>
        <w:left w:val="none" w:sz="0" w:space="0" w:color="auto"/>
        <w:bottom w:val="none" w:sz="0" w:space="0" w:color="auto"/>
        <w:right w:val="none" w:sz="0" w:space="0" w:color="auto"/>
      </w:divBdr>
    </w:div>
    <w:div w:id="1510563988">
      <w:bodyDiv w:val="1"/>
      <w:marLeft w:val="0"/>
      <w:marRight w:val="0"/>
      <w:marTop w:val="0"/>
      <w:marBottom w:val="0"/>
      <w:divBdr>
        <w:top w:val="none" w:sz="0" w:space="0" w:color="auto"/>
        <w:left w:val="none" w:sz="0" w:space="0" w:color="auto"/>
        <w:bottom w:val="none" w:sz="0" w:space="0" w:color="auto"/>
        <w:right w:val="none" w:sz="0" w:space="0" w:color="auto"/>
      </w:divBdr>
    </w:div>
    <w:div w:id="1523088553">
      <w:bodyDiv w:val="1"/>
      <w:marLeft w:val="0"/>
      <w:marRight w:val="0"/>
      <w:marTop w:val="0"/>
      <w:marBottom w:val="0"/>
      <w:divBdr>
        <w:top w:val="none" w:sz="0" w:space="0" w:color="auto"/>
        <w:left w:val="none" w:sz="0" w:space="0" w:color="auto"/>
        <w:bottom w:val="none" w:sz="0" w:space="0" w:color="auto"/>
        <w:right w:val="none" w:sz="0" w:space="0" w:color="auto"/>
      </w:divBdr>
    </w:div>
    <w:div w:id="1550192500">
      <w:bodyDiv w:val="1"/>
      <w:marLeft w:val="0"/>
      <w:marRight w:val="0"/>
      <w:marTop w:val="0"/>
      <w:marBottom w:val="0"/>
      <w:divBdr>
        <w:top w:val="none" w:sz="0" w:space="0" w:color="auto"/>
        <w:left w:val="none" w:sz="0" w:space="0" w:color="auto"/>
        <w:bottom w:val="none" w:sz="0" w:space="0" w:color="auto"/>
        <w:right w:val="none" w:sz="0" w:space="0" w:color="auto"/>
      </w:divBdr>
    </w:div>
    <w:div w:id="1552573643">
      <w:bodyDiv w:val="1"/>
      <w:marLeft w:val="0"/>
      <w:marRight w:val="0"/>
      <w:marTop w:val="0"/>
      <w:marBottom w:val="0"/>
      <w:divBdr>
        <w:top w:val="none" w:sz="0" w:space="0" w:color="auto"/>
        <w:left w:val="none" w:sz="0" w:space="0" w:color="auto"/>
        <w:bottom w:val="none" w:sz="0" w:space="0" w:color="auto"/>
        <w:right w:val="none" w:sz="0" w:space="0" w:color="auto"/>
      </w:divBdr>
    </w:div>
    <w:div w:id="1564410287">
      <w:bodyDiv w:val="1"/>
      <w:marLeft w:val="0"/>
      <w:marRight w:val="0"/>
      <w:marTop w:val="0"/>
      <w:marBottom w:val="0"/>
      <w:divBdr>
        <w:top w:val="none" w:sz="0" w:space="0" w:color="auto"/>
        <w:left w:val="none" w:sz="0" w:space="0" w:color="auto"/>
        <w:bottom w:val="none" w:sz="0" w:space="0" w:color="auto"/>
        <w:right w:val="none" w:sz="0" w:space="0" w:color="auto"/>
      </w:divBdr>
    </w:div>
    <w:div w:id="1572351674">
      <w:bodyDiv w:val="1"/>
      <w:marLeft w:val="0"/>
      <w:marRight w:val="0"/>
      <w:marTop w:val="0"/>
      <w:marBottom w:val="0"/>
      <w:divBdr>
        <w:top w:val="none" w:sz="0" w:space="0" w:color="auto"/>
        <w:left w:val="none" w:sz="0" w:space="0" w:color="auto"/>
        <w:bottom w:val="none" w:sz="0" w:space="0" w:color="auto"/>
        <w:right w:val="none" w:sz="0" w:space="0" w:color="auto"/>
      </w:divBdr>
    </w:div>
    <w:div w:id="1589774218">
      <w:bodyDiv w:val="1"/>
      <w:marLeft w:val="0"/>
      <w:marRight w:val="0"/>
      <w:marTop w:val="0"/>
      <w:marBottom w:val="0"/>
      <w:divBdr>
        <w:top w:val="none" w:sz="0" w:space="0" w:color="auto"/>
        <w:left w:val="none" w:sz="0" w:space="0" w:color="auto"/>
        <w:bottom w:val="none" w:sz="0" w:space="0" w:color="auto"/>
        <w:right w:val="none" w:sz="0" w:space="0" w:color="auto"/>
      </w:divBdr>
    </w:div>
    <w:div w:id="1605305462">
      <w:bodyDiv w:val="1"/>
      <w:marLeft w:val="0"/>
      <w:marRight w:val="0"/>
      <w:marTop w:val="0"/>
      <w:marBottom w:val="0"/>
      <w:divBdr>
        <w:top w:val="none" w:sz="0" w:space="0" w:color="auto"/>
        <w:left w:val="none" w:sz="0" w:space="0" w:color="auto"/>
        <w:bottom w:val="none" w:sz="0" w:space="0" w:color="auto"/>
        <w:right w:val="none" w:sz="0" w:space="0" w:color="auto"/>
      </w:divBdr>
    </w:div>
    <w:div w:id="1614632369">
      <w:bodyDiv w:val="1"/>
      <w:marLeft w:val="0"/>
      <w:marRight w:val="0"/>
      <w:marTop w:val="0"/>
      <w:marBottom w:val="0"/>
      <w:divBdr>
        <w:top w:val="none" w:sz="0" w:space="0" w:color="auto"/>
        <w:left w:val="none" w:sz="0" w:space="0" w:color="auto"/>
        <w:bottom w:val="none" w:sz="0" w:space="0" w:color="auto"/>
        <w:right w:val="none" w:sz="0" w:space="0" w:color="auto"/>
      </w:divBdr>
    </w:div>
    <w:div w:id="1624993769">
      <w:bodyDiv w:val="1"/>
      <w:marLeft w:val="0"/>
      <w:marRight w:val="0"/>
      <w:marTop w:val="0"/>
      <w:marBottom w:val="0"/>
      <w:divBdr>
        <w:top w:val="none" w:sz="0" w:space="0" w:color="auto"/>
        <w:left w:val="none" w:sz="0" w:space="0" w:color="auto"/>
        <w:bottom w:val="none" w:sz="0" w:space="0" w:color="auto"/>
        <w:right w:val="none" w:sz="0" w:space="0" w:color="auto"/>
      </w:divBdr>
    </w:div>
    <w:div w:id="1628732692">
      <w:bodyDiv w:val="1"/>
      <w:marLeft w:val="0"/>
      <w:marRight w:val="0"/>
      <w:marTop w:val="0"/>
      <w:marBottom w:val="0"/>
      <w:divBdr>
        <w:top w:val="none" w:sz="0" w:space="0" w:color="auto"/>
        <w:left w:val="none" w:sz="0" w:space="0" w:color="auto"/>
        <w:bottom w:val="none" w:sz="0" w:space="0" w:color="auto"/>
        <w:right w:val="none" w:sz="0" w:space="0" w:color="auto"/>
      </w:divBdr>
    </w:div>
    <w:div w:id="1631856225">
      <w:bodyDiv w:val="1"/>
      <w:marLeft w:val="0"/>
      <w:marRight w:val="0"/>
      <w:marTop w:val="0"/>
      <w:marBottom w:val="0"/>
      <w:divBdr>
        <w:top w:val="none" w:sz="0" w:space="0" w:color="auto"/>
        <w:left w:val="none" w:sz="0" w:space="0" w:color="auto"/>
        <w:bottom w:val="none" w:sz="0" w:space="0" w:color="auto"/>
        <w:right w:val="none" w:sz="0" w:space="0" w:color="auto"/>
      </w:divBdr>
    </w:div>
    <w:div w:id="1633707968">
      <w:bodyDiv w:val="1"/>
      <w:marLeft w:val="0"/>
      <w:marRight w:val="0"/>
      <w:marTop w:val="0"/>
      <w:marBottom w:val="0"/>
      <w:divBdr>
        <w:top w:val="none" w:sz="0" w:space="0" w:color="auto"/>
        <w:left w:val="none" w:sz="0" w:space="0" w:color="auto"/>
        <w:bottom w:val="none" w:sz="0" w:space="0" w:color="auto"/>
        <w:right w:val="none" w:sz="0" w:space="0" w:color="auto"/>
      </w:divBdr>
    </w:div>
    <w:div w:id="1651713403">
      <w:bodyDiv w:val="1"/>
      <w:marLeft w:val="0"/>
      <w:marRight w:val="0"/>
      <w:marTop w:val="0"/>
      <w:marBottom w:val="0"/>
      <w:divBdr>
        <w:top w:val="none" w:sz="0" w:space="0" w:color="auto"/>
        <w:left w:val="none" w:sz="0" w:space="0" w:color="auto"/>
        <w:bottom w:val="none" w:sz="0" w:space="0" w:color="auto"/>
        <w:right w:val="none" w:sz="0" w:space="0" w:color="auto"/>
      </w:divBdr>
    </w:div>
    <w:div w:id="1652366883">
      <w:bodyDiv w:val="1"/>
      <w:marLeft w:val="0"/>
      <w:marRight w:val="0"/>
      <w:marTop w:val="0"/>
      <w:marBottom w:val="0"/>
      <w:divBdr>
        <w:top w:val="none" w:sz="0" w:space="0" w:color="auto"/>
        <w:left w:val="none" w:sz="0" w:space="0" w:color="auto"/>
        <w:bottom w:val="none" w:sz="0" w:space="0" w:color="auto"/>
        <w:right w:val="none" w:sz="0" w:space="0" w:color="auto"/>
      </w:divBdr>
    </w:div>
    <w:div w:id="1656491913">
      <w:bodyDiv w:val="1"/>
      <w:marLeft w:val="0"/>
      <w:marRight w:val="0"/>
      <w:marTop w:val="0"/>
      <w:marBottom w:val="0"/>
      <w:divBdr>
        <w:top w:val="none" w:sz="0" w:space="0" w:color="auto"/>
        <w:left w:val="none" w:sz="0" w:space="0" w:color="auto"/>
        <w:bottom w:val="none" w:sz="0" w:space="0" w:color="auto"/>
        <w:right w:val="none" w:sz="0" w:space="0" w:color="auto"/>
      </w:divBdr>
    </w:div>
    <w:div w:id="1672441663">
      <w:bodyDiv w:val="1"/>
      <w:marLeft w:val="0"/>
      <w:marRight w:val="0"/>
      <w:marTop w:val="0"/>
      <w:marBottom w:val="0"/>
      <w:divBdr>
        <w:top w:val="none" w:sz="0" w:space="0" w:color="auto"/>
        <w:left w:val="none" w:sz="0" w:space="0" w:color="auto"/>
        <w:bottom w:val="none" w:sz="0" w:space="0" w:color="auto"/>
        <w:right w:val="none" w:sz="0" w:space="0" w:color="auto"/>
      </w:divBdr>
    </w:div>
    <w:div w:id="1672640499">
      <w:bodyDiv w:val="1"/>
      <w:marLeft w:val="0"/>
      <w:marRight w:val="0"/>
      <w:marTop w:val="0"/>
      <w:marBottom w:val="0"/>
      <w:divBdr>
        <w:top w:val="none" w:sz="0" w:space="0" w:color="auto"/>
        <w:left w:val="none" w:sz="0" w:space="0" w:color="auto"/>
        <w:bottom w:val="none" w:sz="0" w:space="0" w:color="auto"/>
        <w:right w:val="none" w:sz="0" w:space="0" w:color="auto"/>
      </w:divBdr>
    </w:div>
    <w:div w:id="1700083701">
      <w:bodyDiv w:val="1"/>
      <w:marLeft w:val="0"/>
      <w:marRight w:val="0"/>
      <w:marTop w:val="0"/>
      <w:marBottom w:val="0"/>
      <w:divBdr>
        <w:top w:val="none" w:sz="0" w:space="0" w:color="auto"/>
        <w:left w:val="none" w:sz="0" w:space="0" w:color="auto"/>
        <w:bottom w:val="none" w:sz="0" w:space="0" w:color="auto"/>
        <w:right w:val="none" w:sz="0" w:space="0" w:color="auto"/>
      </w:divBdr>
    </w:div>
    <w:div w:id="1708410364">
      <w:bodyDiv w:val="1"/>
      <w:marLeft w:val="0"/>
      <w:marRight w:val="0"/>
      <w:marTop w:val="0"/>
      <w:marBottom w:val="0"/>
      <w:divBdr>
        <w:top w:val="none" w:sz="0" w:space="0" w:color="auto"/>
        <w:left w:val="none" w:sz="0" w:space="0" w:color="auto"/>
        <w:bottom w:val="none" w:sz="0" w:space="0" w:color="auto"/>
        <w:right w:val="none" w:sz="0" w:space="0" w:color="auto"/>
      </w:divBdr>
    </w:div>
    <w:div w:id="1709915416">
      <w:bodyDiv w:val="1"/>
      <w:marLeft w:val="0"/>
      <w:marRight w:val="0"/>
      <w:marTop w:val="0"/>
      <w:marBottom w:val="0"/>
      <w:divBdr>
        <w:top w:val="none" w:sz="0" w:space="0" w:color="auto"/>
        <w:left w:val="none" w:sz="0" w:space="0" w:color="auto"/>
        <w:bottom w:val="none" w:sz="0" w:space="0" w:color="auto"/>
        <w:right w:val="none" w:sz="0" w:space="0" w:color="auto"/>
      </w:divBdr>
    </w:div>
    <w:div w:id="1745682440">
      <w:bodyDiv w:val="1"/>
      <w:marLeft w:val="0"/>
      <w:marRight w:val="0"/>
      <w:marTop w:val="0"/>
      <w:marBottom w:val="0"/>
      <w:divBdr>
        <w:top w:val="none" w:sz="0" w:space="0" w:color="auto"/>
        <w:left w:val="none" w:sz="0" w:space="0" w:color="auto"/>
        <w:bottom w:val="none" w:sz="0" w:space="0" w:color="auto"/>
        <w:right w:val="none" w:sz="0" w:space="0" w:color="auto"/>
      </w:divBdr>
    </w:div>
    <w:div w:id="1750079576">
      <w:bodyDiv w:val="1"/>
      <w:marLeft w:val="0"/>
      <w:marRight w:val="0"/>
      <w:marTop w:val="0"/>
      <w:marBottom w:val="0"/>
      <w:divBdr>
        <w:top w:val="none" w:sz="0" w:space="0" w:color="auto"/>
        <w:left w:val="none" w:sz="0" w:space="0" w:color="auto"/>
        <w:bottom w:val="none" w:sz="0" w:space="0" w:color="auto"/>
        <w:right w:val="none" w:sz="0" w:space="0" w:color="auto"/>
      </w:divBdr>
    </w:div>
    <w:div w:id="1766269190">
      <w:bodyDiv w:val="1"/>
      <w:marLeft w:val="0"/>
      <w:marRight w:val="0"/>
      <w:marTop w:val="0"/>
      <w:marBottom w:val="0"/>
      <w:divBdr>
        <w:top w:val="none" w:sz="0" w:space="0" w:color="auto"/>
        <w:left w:val="none" w:sz="0" w:space="0" w:color="auto"/>
        <w:bottom w:val="none" w:sz="0" w:space="0" w:color="auto"/>
        <w:right w:val="none" w:sz="0" w:space="0" w:color="auto"/>
      </w:divBdr>
    </w:div>
    <w:div w:id="1772428516">
      <w:bodyDiv w:val="1"/>
      <w:marLeft w:val="0"/>
      <w:marRight w:val="0"/>
      <w:marTop w:val="0"/>
      <w:marBottom w:val="0"/>
      <w:divBdr>
        <w:top w:val="none" w:sz="0" w:space="0" w:color="auto"/>
        <w:left w:val="none" w:sz="0" w:space="0" w:color="auto"/>
        <w:bottom w:val="none" w:sz="0" w:space="0" w:color="auto"/>
        <w:right w:val="none" w:sz="0" w:space="0" w:color="auto"/>
      </w:divBdr>
    </w:div>
    <w:div w:id="1815295340">
      <w:bodyDiv w:val="1"/>
      <w:marLeft w:val="0"/>
      <w:marRight w:val="0"/>
      <w:marTop w:val="0"/>
      <w:marBottom w:val="0"/>
      <w:divBdr>
        <w:top w:val="none" w:sz="0" w:space="0" w:color="auto"/>
        <w:left w:val="none" w:sz="0" w:space="0" w:color="auto"/>
        <w:bottom w:val="none" w:sz="0" w:space="0" w:color="auto"/>
        <w:right w:val="none" w:sz="0" w:space="0" w:color="auto"/>
      </w:divBdr>
    </w:div>
    <w:div w:id="1818448030">
      <w:bodyDiv w:val="1"/>
      <w:marLeft w:val="0"/>
      <w:marRight w:val="0"/>
      <w:marTop w:val="0"/>
      <w:marBottom w:val="0"/>
      <w:divBdr>
        <w:top w:val="none" w:sz="0" w:space="0" w:color="auto"/>
        <w:left w:val="none" w:sz="0" w:space="0" w:color="auto"/>
        <w:bottom w:val="none" w:sz="0" w:space="0" w:color="auto"/>
        <w:right w:val="none" w:sz="0" w:space="0" w:color="auto"/>
      </w:divBdr>
    </w:div>
    <w:div w:id="1827815543">
      <w:bodyDiv w:val="1"/>
      <w:marLeft w:val="0"/>
      <w:marRight w:val="0"/>
      <w:marTop w:val="0"/>
      <w:marBottom w:val="0"/>
      <w:divBdr>
        <w:top w:val="none" w:sz="0" w:space="0" w:color="auto"/>
        <w:left w:val="none" w:sz="0" w:space="0" w:color="auto"/>
        <w:bottom w:val="none" w:sz="0" w:space="0" w:color="auto"/>
        <w:right w:val="none" w:sz="0" w:space="0" w:color="auto"/>
      </w:divBdr>
    </w:div>
    <w:div w:id="1835534322">
      <w:bodyDiv w:val="1"/>
      <w:marLeft w:val="0"/>
      <w:marRight w:val="0"/>
      <w:marTop w:val="0"/>
      <w:marBottom w:val="0"/>
      <w:divBdr>
        <w:top w:val="none" w:sz="0" w:space="0" w:color="auto"/>
        <w:left w:val="none" w:sz="0" w:space="0" w:color="auto"/>
        <w:bottom w:val="none" w:sz="0" w:space="0" w:color="auto"/>
        <w:right w:val="none" w:sz="0" w:space="0" w:color="auto"/>
      </w:divBdr>
    </w:div>
    <w:div w:id="1841044185">
      <w:bodyDiv w:val="1"/>
      <w:marLeft w:val="0"/>
      <w:marRight w:val="0"/>
      <w:marTop w:val="0"/>
      <w:marBottom w:val="0"/>
      <w:divBdr>
        <w:top w:val="none" w:sz="0" w:space="0" w:color="auto"/>
        <w:left w:val="none" w:sz="0" w:space="0" w:color="auto"/>
        <w:bottom w:val="none" w:sz="0" w:space="0" w:color="auto"/>
        <w:right w:val="none" w:sz="0" w:space="0" w:color="auto"/>
      </w:divBdr>
    </w:div>
    <w:div w:id="1844082462">
      <w:bodyDiv w:val="1"/>
      <w:marLeft w:val="0"/>
      <w:marRight w:val="0"/>
      <w:marTop w:val="0"/>
      <w:marBottom w:val="0"/>
      <w:divBdr>
        <w:top w:val="none" w:sz="0" w:space="0" w:color="auto"/>
        <w:left w:val="none" w:sz="0" w:space="0" w:color="auto"/>
        <w:bottom w:val="none" w:sz="0" w:space="0" w:color="auto"/>
        <w:right w:val="none" w:sz="0" w:space="0" w:color="auto"/>
      </w:divBdr>
    </w:div>
    <w:div w:id="1863593067">
      <w:bodyDiv w:val="1"/>
      <w:marLeft w:val="0"/>
      <w:marRight w:val="0"/>
      <w:marTop w:val="0"/>
      <w:marBottom w:val="0"/>
      <w:divBdr>
        <w:top w:val="none" w:sz="0" w:space="0" w:color="auto"/>
        <w:left w:val="none" w:sz="0" w:space="0" w:color="auto"/>
        <w:bottom w:val="none" w:sz="0" w:space="0" w:color="auto"/>
        <w:right w:val="none" w:sz="0" w:space="0" w:color="auto"/>
      </w:divBdr>
    </w:div>
    <w:div w:id="1875729026">
      <w:bodyDiv w:val="1"/>
      <w:marLeft w:val="0"/>
      <w:marRight w:val="0"/>
      <w:marTop w:val="0"/>
      <w:marBottom w:val="0"/>
      <w:divBdr>
        <w:top w:val="none" w:sz="0" w:space="0" w:color="auto"/>
        <w:left w:val="none" w:sz="0" w:space="0" w:color="auto"/>
        <w:bottom w:val="none" w:sz="0" w:space="0" w:color="auto"/>
        <w:right w:val="none" w:sz="0" w:space="0" w:color="auto"/>
      </w:divBdr>
    </w:div>
    <w:div w:id="1881672662">
      <w:bodyDiv w:val="1"/>
      <w:marLeft w:val="0"/>
      <w:marRight w:val="0"/>
      <w:marTop w:val="0"/>
      <w:marBottom w:val="0"/>
      <w:divBdr>
        <w:top w:val="none" w:sz="0" w:space="0" w:color="auto"/>
        <w:left w:val="none" w:sz="0" w:space="0" w:color="auto"/>
        <w:bottom w:val="none" w:sz="0" w:space="0" w:color="auto"/>
        <w:right w:val="none" w:sz="0" w:space="0" w:color="auto"/>
      </w:divBdr>
    </w:div>
    <w:div w:id="1896623598">
      <w:bodyDiv w:val="1"/>
      <w:marLeft w:val="0"/>
      <w:marRight w:val="0"/>
      <w:marTop w:val="0"/>
      <w:marBottom w:val="0"/>
      <w:divBdr>
        <w:top w:val="none" w:sz="0" w:space="0" w:color="auto"/>
        <w:left w:val="none" w:sz="0" w:space="0" w:color="auto"/>
        <w:bottom w:val="none" w:sz="0" w:space="0" w:color="auto"/>
        <w:right w:val="none" w:sz="0" w:space="0" w:color="auto"/>
      </w:divBdr>
    </w:div>
    <w:div w:id="1896894287">
      <w:bodyDiv w:val="1"/>
      <w:marLeft w:val="0"/>
      <w:marRight w:val="0"/>
      <w:marTop w:val="0"/>
      <w:marBottom w:val="0"/>
      <w:divBdr>
        <w:top w:val="none" w:sz="0" w:space="0" w:color="auto"/>
        <w:left w:val="none" w:sz="0" w:space="0" w:color="auto"/>
        <w:bottom w:val="none" w:sz="0" w:space="0" w:color="auto"/>
        <w:right w:val="none" w:sz="0" w:space="0" w:color="auto"/>
      </w:divBdr>
    </w:div>
    <w:div w:id="1936985252">
      <w:bodyDiv w:val="1"/>
      <w:marLeft w:val="0"/>
      <w:marRight w:val="0"/>
      <w:marTop w:val="0"/>
      <w:marBottom w:val="0"/>
      <w:divBdr>
        <w:top w:val="none" w:sz="0" w:space="0" w:color="auto"/>
        <w:left w:val="none" w:sz="0" w:space="0" w:color="auto"/>
        <w:bottom w:val="none" w:sz="0" w:space="0" w:color="auto"/>
        <w:right w:val="none" w:sz="0" w:space="0" w:color="auto"/>
      </w:divBdr>
    </w:div>
    <w:div w:id="1948267551">
      <w:bodyDiv w:val="1"/>
      <w:marLeft w:val="0"/>
      <w:marRight w:val="0"/>
      <w:marTop w:val="0"/>
      <w:marBottom w:val="0"/>
      <w:divBdr>
        <w:top w:val="none" w:sz="0" w:space="0" w:color="auto"/>
        <w:left w:val="none" w:sz="0" w:space="0" w:color="auto"/>
        <w:bottom w:val="none" w:sz="0" w:space="0" w:color="auto"/>
        <w:right w:val="none" w:sz="0" w:space="0" w:color="auto"/>
      </w:divBdr>
    </w:div>
    <w:div w:id="1954507821">
      <w:bodyDiv w:val="1"/>
      <w:marLeft w:val="0"/>
      <w:marRight w:val="0"/>
      <w:marTop w:val="0"/>
      <w:marBottom w:val="0"/>
      <w:divBdr>
        <w:top w:val="none" w:sz="0" w:space="0" w:color="auto"/>
        <w:left w:val="none" w:sz="0" w:space="0" w:color="auto"/>
        <w:bottom w:val="none" w:sz="0" w:space="0" w:color="auto"/>
        <w:right w:val="none" w:sz="0" w:space="0" w:color="auto"/>
      </w:divBdr>
    </w:div>
    <w:div w:id="1956714083">
      <w:bodyDiv w:val="1"/>
      <w:marLeft w:val="0"/>
      <w:marRight w:val="0"/>
      <w:marTop w:val="0"/>
      <w:marBottom w:val="0"/>
      <w:divBdr>
        <w:top w:val="none" w:sz="0" w:space="0" w:color="auto"/>
        <w:left w:val="none" w:sz="0" w:space="0" w:color="auto"/>
        <w:bottom w:val="none" w:sz="0" w:space="0" w:color="auto"/>
        <w:right w:val="none" w:sz="0" w:space="0" w:color="auto"/>
      </w:divBdr>
    </w:div>
    <w:div w:id="1956715497">
      <w:bodyDiv w:val="1"/>
      <w:marLeft w:val="0"/>
      <w:marRight w:val="0"/>
      <w:marTop w:val="0"/>
      <w:marBottom w:val="0"/>
      <w:divBdr>
        <w:top w:val="none" w:sz="0" w:space="0" w:color="auto"/>
        <w:left w:val="none" w:sz="0" w:space="0" w:color="auto"/>
        <w:bottom w:val="none" w:sz="0" w:space="0" w:color="auto"/>
        <w:right w:val="none" w:sz="0" w:space="0" w:color="auto"/>
      </w:divBdr>
    </w:div>
    <w:div w:id="1958826632">
      <w:bodyDiv w:val="1"/>
      <w:marLeft w:val="0"/>
      <w:marRight w:val="0"/>
      <w:marTop w:val="0"/>
      <w:marBottom w:val="0"/>
      <w:divBdr>
        <w:top w:val="none" w:sz="0" w:space="0" w:color="auto"/>
        <w:left w:val="none" w:sz="0" w:space="0" w:color="auto"/>
        <w:bottom w:val="none" w:sz="0" w:space="0" w:color="auto"/>
        <w:right w:val="none" w:sz="0" w:space="0" w:color="auto"/>
      </w:divBdr>
    </w:div>
    <w:div w:id="1962497276">
      <w:bodyDiv w:val="1"/>
      <w:marLeft w:val="0"/>
      <w:marRight w:val="0"/>
      <w:marTop w:val="0"/>
      <w:marBottom w:val="0"/>
      <w:divBdr>
        <w:top w:val="none" w:sz="0" w:space="0" w:color="auto"/>
        <w:left w:val="none" w:sz="0" w:space="0" w:color="auto"/>
        <w:bottom w:val="none" w:sz="0" w:space="0" w:color="auto"/>
        <w:right w:val="none" w:sz="0" w:space="0" w:color="auto"/>
      </w:divBdr>
    </w:div>
    <w:div w:id="1971475600">
      <w:bodyDiv w:val="1"/>
      <w:marLeft w:val="0"/>
      <w:marRight w:val="0"/>
      <w:marTop w:val="0"/>
      <w:marBottom w:val="0"/>
      <w:divBdr>
        <w:top w:val="none" w:sz="0" w:space="0" w:color="auto"/>
        <w:left w:val="none" w:sz="0" w:space="0" w:color="auto"/>
        <w:bottom w:val="none" w:sz="0" w:space="0" w:color="auto"/>
        <w:right w:val="none" w:sz="0" w:space="0" w:color="auto"/>
      </w:divBdr>
    </w:div>
    <w:div w:id="1977444955">
      <w:bodyDiv w:val="1"/>
      <w:marLeft w:val="0"/>
      <w:marRight w:val="0"/>
      <w:marTop w:val="0"/>
      <w:marBottom w:val="0"/>
      <w:divBdr>
        <w:top w:val="none" w:sz="0" w:space="0" w:color="auto"/>
        <w:left w:val="none" w:sz="0" w:space="0" w:color="auto"/>
        <w:bottom w:val="none" w:sz="0" w:space="0" w:color="auto"/>
        <w:right w:val="none" w:sz="0" w:space="0" w:color="auto"/>
      </w:divBdr>
    </w:div>
    <w:div w:id="1982418362">
      <w:bodyDiv w:val="1"/>
      <w:marLeft w:val="0"/>
      <w:marRight w:val="0"/>
      <w:marTop w:val="0"/>
      <w:marBottom w:val="0"/>
      <w:divBdr>
        <w:top w:val="none" w:sz="0" w:space="0" w:color="auto"/>
        <w:left w:val="none" w:sz="0" w:space="0" w:color="auto"/>
        <w:bottom w:val="none" w:sz="0" w:space="0" w:color="auto"/>
        <w:right w:val="none" w:sz="0" w:space="0" w:color="auto"/>
      </w:divBdr>
    </w:div>
    <w:div w:id="2010327786">
      <w:bodyDiv w:val="1"/>
      <w:marLeft w:val="0"/>
      <w:marRight w:val="0"/>
      <w:marTop w:val="0"/>
      <w:marBottom w:val="0"/>
      <w:divBdr>
        <w:top w:val="none" w:sz="0" w:space="0" w:color="auto"/>
        <w:left w:val="none" w:sz="0" w:space="0" w:color="auto"/>
        <w:bottom w:val="none" w:sz="0" w:space="0" w:color="auto"/>
        <w:right w:val="none" w:sz="0" w:space="0" w:color="auto"/>
      </w:divBdr>
    </w:div>
    <w:div w:id="2014648527">
      <w:bodyDiv w:val="1"/>
      <w:marLeft w:val="0"/>
      <w:marRight w:val="0"/>
      <w:marTop w:val="0"/>
      <w:marBottom w:val="0"/>
      <w:divBdr>
        <w:top w:val="none" w:sz="0" w:space="0" w:color="auto"/>
        <w:left w:val="none" w:sz="0" w:space="0" w:color="auto"/>
        <w:bottom w:val="none" w:sz="0" w:space="0" w:color="auto"/>
        <w:right w:val="none" w:sz="0" w:space="0" w:color="auto"/>
      </w:divBdr>
    </w:div>
    <w:div w:id="2015329853">
      <w:bodyDiv w:val="1"/>
      <w:marLeft w:val="0"/>
      <w:marRight w:val="0"/>
      <w:marTop w:val="0"/>
      <w:marBottom w:val="0"/>
      <w:divBdr>
        <w:top w:val="none" w:sz="0" w:space="0" w:color="auto"/>
        <w:left w:val="none" w:sz="0" w:space="0" w:color="auto"/>
        <w:bottom w:val="none" w:sz="0" w:space="0" w:color="auto"/>
        <w:right w:val="none" w:sz="0" w:space="0" w:color="auto"/>
      </w:divBdr>
    </w:div>
    <w:div w:id="2028172791">
      <w:bodyDiv w:val="1"/>
      <w:marLeft w:val="0"/>
      <w:marRight w:val="0"/>
      <w:marTop w:val="0"/>
      <w:marBottom w:val="0"/>
      <w:divBdr>
        <w:top w:val="none" w:sz="0" w:space="0" w:color="auto"/>
        <w:left w:val="none" w:sz="0" w:space="0" w:color="auto"/>
        <w:bottom w:val="none" w:sz="0" w:space="0" w:color="auto"/>
        <w:right w:val="none" w:sz="0" w:space="0" w:color="auto"/>
      </w:divBdr>
    </w:div>
    <w:div w:id="2040159466">
      <w:bodyDiv w:val="1"/>
      <w:marLeft w:val="0"/>
      <w:marRight w:val="0"/>
      <w:marTop w:val="0"/>
      <w:marBottom w:val="0"/>
      <w:divBdr>
        <w:top w:val="none" w:sz="0" w:space="0" w:color="auto"/>
        <w:left w:val="none" w:sz="0" w:space="0" w:color="auto"/>
        <w:bottom w:val="none" w:sz="0" w:space="0" w:color="auto"/>
        <w:right w:val="none" w:sz="0" w:space="0" w:color="auto"/>
      </w:divBdr>
    </w:div>
    <w:div w:id="2040662829">
      <w:bodyDiv w:val="1"/>
      <w:marLeft w:val="0"/>
      <w:marRight w:val="0"/>
      <w:marTop w:val="0"/>
      <w:marBottom w:val="0"/>
      <w:divBdr>
        <w:top w:val="none" w:sz="0" w:space="0" w:color="auto"/>
        <w:left w:val="none" w:sz="0" w:space="0" w:color="auto"/>
        <w:bottom w:val="none" w:sz="0" w:space="0" w:color="auto"/>
        <w:right w:val="none" w:sz="0" w:space="0" w:color="auto"/>
      </w:divBdr>
    </w:div>
    <w:div w:id="2063943354">
      <w:bodyDiv w:val="1"/>
      <w:marLeft w:val="0"/>
      <w:marRight w:val="0"/>
      <w:marTop w:val="0"/>
      <w:marBottom w:val="0"/>
      <w:divBdr>
        <w:top w:val="none" w:sz="0" w:space="0" w:color="auto"/>
        <w:left w:val="none" w:sz="0" w:space="0" w:color="auto"/>
        <w:bottom w:val="none" w:sz="0" w:space="0" w:color="auto"/>
        <w:right w:val="none" w:sz="0" w:space="0" w:color="auto"/>
      </w:divBdr>
    </w:div>
    <w:div w:id="2084910514">
      <w:bodyDiv w:val="1"/>
      <w:marLeft w:val="0"/>
      <w:marRight w:val="0"/>
      <w:marTop w:val="0"/>
      <w:marBottom w:val="0"/>
      <w:divBdr>
        <w:top w:val="none" w:sz="0" w:space="0" w:color="auto"/>
        <w:left w:val="none" w:sz="0" w:space="0" w:color="auto"/>
        <w:bottom w:val="none" w:sz="0" w:space="0" w:color="auto"/>
        <w:right w:val="none" w:sz="0" w:space="0" w:color="auto"/>
      </w:divBdr>
    </w:div>
    <w:div w:id="2099255522">
      <w:bodyDiv w:val="1"/>
      <w:marLeft w:val="0"/>
      <w:marRight w:val="0"/>
      <w:marTop w:val="0"/>
      <w:marBottom w:val="0"/>
      <w:divBdr>
        <w:top w:val="none" w:sz="0" w:space="0" w:color="auto"/>
        <w:left w:val="none" w:sz="0" w:space="0" w:color="auto"/>
        <w:bottom w:val="none" w:sz="0" w:space="0" w:color="auto"/>
        <w:right w:val="none" w:sz="0" w:space="0" w:color="auto"/>
      </w:divBdr>
    </w:div>
    <w:div w:id="2115785922">
      <w:bodyDiv w:val="1"/>
      <w:marLeft w:val="0"/>
      <w:marRight w:val="0"/>
      <w:marTop w:val="0"/>
      <w:marBottom w:val="0"/>
      <w:divBdr>
        <w:top w:val="none" w:sz="0" w:space="0" w:color="auto"/>
        <w:left w:val="none" w:sz="0" w:space="0" w:color="auto"/>
        <w:bottom w:val="none" w:sz="0" w:space="0" w:color="auto"/>
        <w:right w:val="none" w:sz="0" w:space="0" w:color="auto"/>
      </w:divBdr>
    </w:div>
    <w:div w:id="2130125579">
      <w:bodyDiv w:val="1"/>
      <w:marLeft w:val="0"/>
      <w:marRight w:val="0"/>
      <w:marTop w:val="0"/>
      <w:marBottom w:val="0"/>
      <w:divBdr>
        <w:top w:val="none" w:sz="0" w:space="0" w:color="auto"/>
        <w:left w:val="none" w:sz="0" w:space="0" w:color="auto"/>
        <w:bottom w:val="none" w:sz="0" w:space="0" w:color="auto"/>
        <w:right w:val="none" w:sz="0" w:space="0" w:color="auto"/>
      </w:divBdr>
    </w:div>
    <w:div w:id="2142263010">
      <w:bodyDiv w:val="1"/>
      <w:marLeft w:val="0"/>
      <w:marRight w:val="0"/>
      <w:marTop w:val="0"/>
      <w:marBottom w:val="0"/>
      <w:divBdr>
        <w:top w:val="none" w:sz="0" w:space="0" w:color="auto"/>
        <w:left w:val="none" w:sz="0" w:space="0" w:color="auto"/>
        <w:bottom w:val="none" w:sz="0" w:space="0" w:color="auto"/>
        <w:right w:val="none" w:sz="0" w:space="0" w:color="auto"/>
      </w:divBdr>
    </w:div>
    <w:div w:id="214561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Pér08</b:Tag>
    <b:SourceType>JournalArticle</b:SourceType>
    <b:Guid>{FE8750DF-D0F2-40AA-8985-226C5E0D8436}</b:Guid>
    <b:Title>La biblioteca universitaria: reflexiones desde una perspectiva actual</b:Title>
    <b:JournalName>ACIMED</b:JournalName>
    <b:Year>2008</b:Year>
    <b:Author>
      <b:Author>
        <b:NameList>
          <b:Person>
            <b:Last>Pérez Rodríguez</b:Last>
            <b:First>Yudit</b:First>
          </b:Person>
          <b:Person>
            <b:Last>Milanés Guisado</b:Last>
            <b:First>Yusnelk</b:First>
          </b:Person>
        </b:NameList>
      </b:Author>
    </b:Author>
    <b:Volume>18</b:Volume>
    <b:Issue>3</b:Issue>
    <b:RefOrder>9</b:RefOrder>
  </b:Source>
  <b:Source>
    <b:Tag>Zav09</b:Tag>
    <b:SourceType>InternetSite</b:SourceType>
    <b:Guid>{D9774C82-6800-4209-B317-651E0D21FD2D}</b:Guid>
    <b:Title>Factores Bibliotecológicos que intervienen en la elaboración de los manuales de procedimientos en las bibliotecas universitarias.</b:Title>
    <b:JournalName>Tesis para obtener el grado de maestro en Bibliotecología y Estudios de la Información.</b:JournalName>
    <b:Year>2009</b:Year>
    <b:Author>
      <b:Author>
        <b:NameList>
          <b:Person>
            <b:Last>Zavala</b:Last>
            <b:First>R.</b:First>
          </b:Person>
        </b:NameList>
      </b:Author>
    </b:Author>
    <b:Comments>fffff</b:Comments>
    <b:YearAccessed>2020</b:YearAccessed>
    <b:MonthAccessed>11</b:MonthAccessed>
    <b:DayAccessed>19</b:DayAccessed>
    <b:URL>https://repositorio.unam.mx/contenidos/74620</b:URL>
    <b:RefOrder>10</b:RefOrder>
  </b:Source>
  <b:Source>
    <b:Tag>Aco10</b:Tag>
    <b:SourceType>JournalArticle</b:SourceType>
    <b:Guid>{D4B1D355-7976-42FA-AAED-FB968D6186C2}</b:Guid>
    <b:Title>Nivel de satisfacción de usuarios de la biblioteca universitaria de Ciencias Médicas de Sancti Spíritus</b:Title>
    <b:JournalName>Gaceta Médica Espirituana</b:JournalName>
    <b:Year>2010</b:Year>
    <b:Pages>64-69</b:Pages>
    <b:Author>
      <b:Author>
        <b:NameList>
          <b:Person>
            <b:Last>Acosta</b:Last>
            <b:First>T.</b:First>
          </b:Person>
          <b:Person>
            <b:Last>Llano</b:Last>
            <b:First>A.</b:First>
          </b:Person>
          <b:Person>
            <b:Last>Conde</b:Last>
            <b:First>E.</b:First>
          </b:Person>
          <b:Person>
            <b:Last>Bernal</b:Last>
            <b:First>M.</b:First>
          </b:Person>
          <b:Person>
            <b:Last>Manso</b:Last>
            <b:First>E.</b:First>
          </b:Person>
        </b:NameList>
      </b:Author>
    </b:Author>
    <b:Volume>9</b:Volume>
    <b:Issue>2</b:Issue>
    <b:DOI>10.3305/nh.2013.28.sup4.6783</b:DOI>
    <b:RefOrder>11</b:RefOrder>
  </b:Source>
  <b:Source>
    <b:Tag>CAC19</b:Tag>
    <b:SourceType>InternetSite</b:SourceType>
    <b:Guid>{CB98567E-46D4-4610-B1D5-B6EEB1B22EAF}</b:Guid>
    <b:Author>
      <b:Author>
        <b:Corporate>CACES</b:Corporate>
      </b:Author>
    </b:Author>
    <b:Title>Modelo de evaluación externa de universidades y escuelas politécnicas 2019</b:Title>
    <b:Year>2019</b:Year>
    <b:URL>https://n9.cl/jvt1</b:URL>
    <b:YearAccessed>2020</b:YearAccessed>
    <b:MonthAccessed>11</b:MonthAccessed>
    <b:DayAccessed>16</b:DayAccessed>
    <b:ShortTitle>Modelo de evaluación externa de universidades y escuelas politécnicas 2019</b:ShortTitle>
    <b:RefOrder>12</b:RefOrder>
  </b:Source>
  <b:Source>
    <b:Tag>Cab</b:Tag>
    <b:SourceType>JournalArticle</b:SourceType>
    <b:Guid>{D33B4DD1-849A-4C21-A927-0301669108EF}</b:Guid>
    <b:Title>La evaluación y el enfoque de competencias: Tensiones, limitaciones y oportunidades para la innovación docente en la universidad</b:Title>
    <b:InternetSiteTitle>Revista Escuela de Administración de Negocios</b:InternetSiteTitle>
    <b:Author>
      <b:Author>
        <b:NameList>
          <b:Person>
            <b:Last>Cabra Torres</b:Last>
            <b:First>F</b:First>
          </b:Person>
        </b:NameList>
      </b:Author>
    </b:Author>
    <b:JournalName>Revista Escuela de Administración de Negocios</b:JournalName>
    <b:Pages>91-105</b:Pages>
    <b:Issue>63</b:Issue>
    <b:Year>2008</b:Year>
    <b:RefOrder>13</b:RefOrder>
  </b:Source>
  <b:Source>
    <b:Tag>Jer15</b:Tag>
    <b:SourceType>Book</b:SourceType>
    <b:Guid>{94E30D9A-0B61-4A3C-B9EB-BEC36ACD4974}</b:Guid>
    <b:Title>El diseño de sillabus en la educación superior: una propuesta metodológica.</b:Title>
    <b:Year>2015</b:Year>
    <b:Author>
      <b:Author>
        <b:NameList>
          <b:Person>
            <b:Last>Jerez</b:Last>
            <b:First>O</b:First>
          </b:Person>
          <b:Person>
            <b:Last>Hasbún</b:Last>
            <b:First>B</b:First>
          </b:Person>
          <b:Person>
            <b:Last>Rittershaussen</b:Last>
            <b:First>S.</b:First>
          </b:Person>
        </b:NameList>
      </b:Author>
    </b:Author>
    <b:Pages>1-83</b:Pages>
    <b:City>Chile</b:City>
    <b:Publisher>Universidad de Chile</b:Publisher>
    <b:Edition>Primera</b:Edition>
    <b:RefOrder>14</b:RefOrder>
  </b:Source>
  <b:Source>
    <b:Tag>DaR20</b:Tag>
    <b:SourceType>JournalArticle</b:SourceType>
    <b:Guid>{9A23D3A8-9B78-42A0-A4AC-7268385A7CA7}</b:Guid>
    <b:Title>O currículo institucional e a formação pedagógica do docente universitário</b:Title>
    <b:JournalName>J. of Develop</b:JournalName>
    <b:Year>2020</b:Year>
    <b:Pages>64109-19</b:Pages>
    <b:Author>
      <b:Author>
        <b:NameList>
          <b:Person>
            <b:Last>Da Rocha</b:Last>
            <b:First>Luciane</b:First>
          </b:Person>
          <b:Person>
            <b:Last>Otilia Dantas</b:Last>
          </b:Person>
        </b:NameList>
      </b:Author>
    </b:Author>
    <b:RefOrder>15</b:RefOrder>
  </b:Source>
  <b:Source>
    <b:Tag>Sen11</b:Tag>
    <b:SourceType>Misc</b:SourceType>
    <b:Guid>{BAA73F87-AC18-4227-8F47-1316996B2CC8}</b:Guid>
    <b:Year>2011</b:Year>
    <b:URL>http://eprints.rclis.org/15335/1/pmb.pdf</b:URL>
    <b:YearAccessed>2020</b:YearAccessed>
    <b:MonthAccessed>Noviembre</b:MonthAccessed>
    <b:DayAccessed>11</b:DayAccessed>
    <b:Author>
      <b:Author>
        <b:NameList>
          <b:Person>
            <b:Last>Senso</b:Last>
            <b:Middle>A.</b:Middle>
            <b:First>Jose</b:First>
          </b:Person>
        </b:NameList>
      </b:Author>
    </b:Author>
    <b:PublicationTitle>Automatización de bibliotecas con PMB</b:PublicationTitle>
    <b:Publisher>e-Lis Repository</b:Publisher>
    <b:RefOrder>16</b:RefOrder>
  </b:Source>
  <b:Source>
    <b:Tag>Arr11</b:Tag>
    <b:SourceType>JournalArticle</b:SourceType>
    <b:Guid>{0F2EBE0E-8F25-48F1-B541-0126EBB7B63E}</b:Guid>
    <b:Title>Software propietario vs software libre: una evaluación de sistemas integrales para la automatización de bibliotecas.</b:Title>
    <b:Year>2011</b:Year>
    <b:Author>
      <b:Author>
        <b:NameList>
          <b:Person>
            <b:Last>Arriola Navarrete</b:Last>
            <b:First>Oscar</b:First>
          </b:Person>
          <b:Person>
            <b:Last>Tecuatl Quechol</b:Last>
            <b:First>Graciela</b:First>
          </b:Person>
          <b:Person>
            <b:Last>González Herrera</b:Last>
            <b:First>Guadalupe</b:First>
          </b:Person>
        </b:NameList>
      </b:Author>
    </b:Author>
    <b:ShortTitle>Software propietario vs software libre: una evaluación de sistemas integrales para la automatización de bibliotecas</b:ShortTitle>
    <b:JournalName>Investigación bibliotecológica</b:JournalName>
    <b:Pages>37-70</b:Pages>
    <b:Volume>25</b:Volume>
    <b:Issue>54</b:Issue>
    <b:RefOrder>17</b:RefOrder>
  </b:Source>
  <b:Source>
    <b:Tag>Gar17</b:Tag>
    <b:SourceType>Misc</b:SourceType>
    <b:Guid>{9AC2CBE2-9CEF-4CA9-9873-0B60C565913B}</b:Guid>
    <b:Year>2017</b:Year>
    <b:URL>http://dspace.ueb.edu.ec/handle/123456789/1817</b:URL>
    <b:PublicationTitle>Repercusión de un sistema informático para el control de los sílabos en la escuela de sistemas de la Facultad de Ciencias Administrativas, Gestión Empresarial e Informática de la Universidad Estatal de Bolívar, año 2016-2017</b:PublicationTitle>
    <b:Publisher>Repositorio Digital UEB</b:Publisher>
    <b:Author>
      <b:Author>
        <b:NameList>
          <b:Person>
            <b:Last>Garófalo Carrera</b:Last>
            <b:First>Diana Maribel</b:First>
          </b:Person>
          <b:Person>
            <b:Last>Paredes Guachilema</b:Last>
            <b:First>Katherynn Piedad</b:First>
          </b:Person>
        </b:NameList>
      </b:Author>
    </b:Author>
    <b:YearAccessed>2020</b:YearAccessed>
    <b:MonthAccessed>11</b:MonthAccessed>
    <b:DayAccessed>19</b:DayAccessed>
    <b:RefOrder>18</b:RefOrder>
  </b:Source>
  <b:Source>
    <b:Tag>Lóp17</b:Tag>
    <b:SourceType>Misc</b:SourceType>
    <b:Guid>{C924C0B7-B73D-4B48-9410-739776F38A4F}</b:Guid>
    <b:Year>2017</b:Year>
    <b:URL>http://repositorio.puce.edu.ec/handle/22000/13182</b:URL>
    <b:YearAccessed>2020</b:YearAccessed>
    <b:MonthAccessed>Noviembre</b:MonthAccessed>
    <b:DayAccessed>11</b:DayAccessed>
    <b:Author>
      <b:Author>
        <b:NameList>
          <b:Person>
            <b:Last>López Freire</b:Last>
            <b:Middle>Alejandro</b:Middle>
            <b:First>Cristian</b:First>
          </b:Person>
        </b:NameList>
      </b:Author>
    </b:Author>
    <b:PublicationTitle>Diseño e implementación de un sistema informático para la gestión de syllabus (programa microcurricular) de la Pontificia Universidad Católica del Ecuador</b:PublicationTitle>
    <b:Publisher>Repositorio PUCE</b:Publisher>
    <b:RefOrder>19</b:RefOrder>
  </b:Source>
  <b:Source>
    <b:Tag>DTI19</b:Tag>
    <b:SourceType>DocumentFromInternetSite</b:SourceType>
    <b:Guid>{D463D468-D41C-463B-9554-6E6D88DAE1BC}</b:Guid>
    <b:Title>Manual de Usuario del Sistema de Gestión de Sílabos SGS</b:Title>
    <b:Year>2019</b:Year>
    <b:URL>https://n9.cl/z5wl6</b:URL>
    <b:Author>
      <b:Author>
        <b:Corporate>DTIC, Universidad de Cuenca</b:Corporate>
      </b:Author>
    </b:Author>
    <b:YearAccessed>2020</b:YearAccessed>
    <b:MonthAccessed>Noviembre</b:MonthAccessed>
    <b:DayAccessed>11</b:DayAccessed>
    <b:ShortTitle>Manual de Usuario del Sistema de Gestión de Sílabos SGS</b:ShortTitle>
    <b:RefOrder>20</b:RefOrder>
  </b:Source>
  <b:Source>
    <b:Tag>Mor20</b:Tag>
    <b:SourceType>Misc</b:SourceType>
    <b:Guid>{9D84A76D-B227-4D8D-B4ED-9E9B8732B353}</b:Guid>
    <b:Year>2020</b:Year>
    <b:URL>http://www.dspace.uce.edu.ec/handle/25000/20753</b:URL>
    <b:Author>
      <b:Author>
        <b:NameList>
          <b:Person>
            <b:Last>Morales Morales</b:Last>
            <b:Middle>Raúl</b:Middle>
            <b:First>Mario</b:First>
          </b:Person>
          <b:Person>
            <b:Last>Larco Guzmán</b:Last>
            <b:Middle>Daniel</b:Middle>
            <b:First>Geovanny</b:First>
          </b:Person>
          <b:Person>
            <b:Last>Navarrete Zurita</b:Last>
            <b:Middle>Omar</b:Middle>
            <b:First>Diego</b:First>
          </b:Person>
        </b:NameList>
      </b:Author>
    </b:Author>
    <b:YearAccessed>2020</b:YearAccessed>
    <b:MonthAccessed>Noviembre</b:MonthAccessed>
    <b:DayAccessed>11</b:DayAccessed>
    <b:PublicationTitle>Sistema de gestión de seguimiento académico y sílabo</b:PublicationTitle>
    <b:Publisher>Repositorio Digital de la UCE</b:Publisher>
    <b:RefOrder>21</b:RefOrder>
  </b:Source>
  <b:Source>
    <b:Tag>Web20</b:Tag>
    <b:SourceType>InternetSite</b:SourceType>
    <b:Guid>{0D447704-D6F4-419D-AB23-1E58C5B5CE73}</b:Guid>
    <b:Title>Webometrics</b:Title>
    <b:Year>2020</b:Year>
    <b:URL>https://n9.cl/r83j2</b:URL>
    <b:Author>
      <b:Author>
        <b:Corporate>Webometrics.info</b:Corporate>
      </b:Author>
    </b:Author>
    <b:YearAccessed>2020</b:YearAccessed>
    <b:MonthAccessed>11</b:MonthAccessed>
    <b:DayAccessed>16</b:DayAccessed>
    <b:RefOrder>22</b:RefOrder>
  </b:Source>
  <b:Source>
    <b:Tag>Min10</b:Tag>
    <b:SourceType>Book</b:SourceType>
    <b:Guid>{FB2FB5E9-AB50-4F0A-A1D2-CDB02ABE4CA7}</b:Guid>
    <b:Author>
      <b:Author>
        <b:Corporate>Ministerio de Educación de Ecuador</b:Corporate>
      </b:Author>
    </b:Author>
    <b:Title>Cirriculum matemática</b:Title>
    <b:Year>2010</b:Year>
    <b:City>Quito</b:City>
    <b:RefOrder>23</b:RefOrder>
  </b:Source>
  <b:Source>
    <b:Tag>Cru12</b:Tag>
    <b:SourceType>JournalArticle</b:SourceType>
    <b:Guid>{68EE82A4-5191-44CD-9856-FBCC3D0B6FE3}</b:Guid>
    <b:Author>
      <b:Author>
        <b:NameList>
          <b:Person>
            <b:Last>Cruz</b:Last>
            <b:First>I</b:First>
          </b:Person>
          <b:Person>
            <b:Last>Puentes</b:Last>
            <b:First>Á</b:First>
          </b:Person>
        </b:NameList>
      </b:Author>
    </b:Author>
    <b:Title>Innovación Educativa: Uso de las TIC en la enseñanza de la Matemática Básica</b:Title>
    <b:Year>2012</b:Year>
    <b:JournalName>Revista de Educación Mediática y TIC</b:JournalName>
    <b:Pages>127 - 145</b:Pages>
    <b:RefOrder>24</b:RefOrder>
  </b:Source>
  <b:Source>
    <b:Tag>Cas151</b:Tag>
    <b:SourceType>Book</b:SourceType>
    <b:Guid>{EAF16091-80EF-4B55-8A35-640BA4D77465}</b:Guid>
    <b:Author>
      <b:Author>
        <b:NameList>
          <b:Person>
            <b:Last>Castro</b:Last>
            <b:First>H</b:First>
          </b:Person>
        </b:NameList>
      </b:Author>
    </b:Author>
    <b:Title>La Multimedia Interactiva y su relación con el razonamiento Lógico Matemático de los estudiantes en los Quintos años de Educación Básica de la Unidad Educativa Bilingüe CEBI, del Cantón Ambato.</b:Title>
    <b:Year>2015</b:Year>
    <b:Publisher>Tesis de Grado. Universidad Técnica de Ambato, Facultad de Ciencias Humanas y de la Educación,</b:Publisher>
    <b:RefOrder>25</b:RefOrder>
  </b:Source>
  <b:Source>
    <b:Tag>Uma13</b:Tag>
    <b:SourceType>Book</b:SourceType>
    <b:Guid>{826FC451-6820-4B62-9495-1D74D13F93B8}</b:Guid>
    <b:Title>La Influencia del uso de material Multimedia en el mejoramiento del Aprendizaje de la Trigonometría en los Estudiantes del décimo año de Educación Básica del Colegio “Rincón del Saber” en el Año Lectivo 2011 – 2012</b:Title>
    <b:Year>2013</b:Year>
    <b:Author>
      <b:Author>
        <b:NameList>
          <b:Person>
            <b:Last>Umantambo</b:Last>
            <b:First>S</b:First>
          </b:Person>
        </b:NameList>
      </b:Author>
    </b:Author>
    <b:City>Quito</b:City>
    <b:Publisher>Tesis de Grado. Universidad Central del Ecuador, Facultad de Filosofía Letras y Ciencias de la Educación, Carrera de Matemática y Física.</b:Publisher>
    <b:RefOrder>26</b:RefOrder>
  </b:Source>
  <b:Source>
    <b:Tag>Pin151</b:Tag>
    <b:SourceType>Book</b:SourceType>
    <b:Guid>{6927C42A-7DBC-4081-BBDF-103C3588D251}</b:Guid>
    <b:Author>
      <b:Author>
        <b:NameList>
          <b:Person>
            <b:Last>Pinto</b:Last>
            <b:First>H</b:First>
          </b:Person>
        </b:NameList>
      </b:Author>
    </b:Author>
    <b:Title>Competencias Digitales y su Aplicación en el proceso de Enseñanza – Aprendizaje de la asignatura de Matemática en los estudiantes de Décimos Años de Educación Básica Superior de la Unidad Educativa Liceo Policial de la ciudad de Quito D.M en el año lectiv</b:Title>
    <b:Year>2015</b:Year>
    <b:Publisher>Trabajo de Grado. Universidad Central del Ecuador, Facultad de Filosofía Letras y Ciencias de la Educación, Carrera de Informática aplicada a la Educación</b:Publisher>
    <b:RefOrder>27</b:RefOrder>
  </b:Source>
  <b:Source>
    <b:Tag>Mar091</b:Tag>
    <b:SourceType>Book</b:SourceType>
    <b:Guid>{E82A8DE5-25C5-4720-8214-E73DCB1A3361}</b:Guid>
    <b:Author>
      <b:Author>
        <b:NameList>
          <b:Person>
            <b:Last>Marquez</b:Last>
            <b:First>P</b:First>
          </b:Person>
        </b:NameList>
      </b:Author>
    </b:Author>
    <b:Title>El software educativo</b:Title>
    <b:Year>2009</b:Year>
    <b:City>Barcelona </b:City>
    <b:Publisher>Universidad Autónoma de Barcelona</b:Publisher>
    <b:RefOrder>28</b:RefOrder>
  </b:Source>
  <b:Source>
    <b:Tag>Jim19</b:Tag>
    <b:SourceType>Book</b:SourceType>
    <b:Guid>{E32A655D-E1E1-4030-8527-4975F927FBDF}</b:Guid>
    <b:Title> Revisión crítica de herramientas tic propuestas por aula planeta para la enseñanza de las matemáticas: una selección práctica para utilizarla en la educación primaria</b:Title>
    <b:Year>2019</b:Year>
    <b:Publisher>Trabajo de Fin de Grado de Maestro en Educcaión Primaria</b:Publisher>
    <b:Author>
      <b:Author>
        <b:NameList>
          <b:Person>
            <b:Last>Jiménez</b:Last>
            <b:First>N</b:First>
          </b:Person>
          <b:Person>
            <b:Last>Serafín</b:Last>
            <b:First>A</b:First>
          </b:Person>
        </b:NameList>
      </b:Author>
    </b:Author>
    <b:RefOrder>29</b:RefOrder>
  </b:Source>
  <b:Source>
    <b:Tag>Muñ12</b:Tag>
    <b:SourceType>Book</b:SourceType>
    <b:Guid>{FCF99A59-128E-43B9-A2F7-B568BADCDE26}</b:Guid>
    <b:Author>
      <b:Author>
        <b:NameList>
          <b:Person>
            <b:Last>Muñoz</b:Last>
            <b:First>O</b:First>
          </b:Person>
        </b:NameList>
      </b:Author>
    </b:Author>
    <b:Title>Diseñar e implementar una estrategia didáctica para la enseñanza aprendizaje de la función lineal modelando situaciones problema a través de las TIC: Estudio de caso en el grado noveno de la institución Educativa la Salle de Campoamor</b:Title>
    <b:Year>2012</b:Year>
    <b:City>Medellín</b:City>
    <b:Publisher>Tesis de Maestría. Universidad Nacional de Colombia.</b:Publisher>
    <b:RefOrder>30</b:RefOrder>
  </b:Source>
  <b:Source>
    <b:Tag>Apr12</b:Tag>
    <b:SourceType>DocumentFromInternetSite</b:SourceType>
    <b:Guid>{3CD2DF82-B3F8-4ED1-8E2D-D49FDCD6D1F3}</b:Guid>
    <b:Title>aprendeenlinea</b:Title>
    <b:Year>2012</b:Year>
    <b:Author>
      <b:Author>
        <b:NameList>
          <b:Person>
            <b:Last>Aprendeenlinea</b:Last>
          </b:Person>
        </b:NameList>
      </b:Author>
    </b:Author>
    <b:URL>Disponible en: http://aprendeenlinea.udea.edu.co/boa/contenidos.php/d211b52ee1441a30b59ae008e2d31386/845/estilo/aHR0cDovL2FwcmVuZGVlbmxpbmVhLnVkZWEuZWR1LmNvL2VzdGlsb3MvYXp1bF9jb3Jwb3JhdGl2by5jc3M=/1/contenido/#referencia_3a. Consultado octubre, 2020</b:URL>
    <b:RefOrder>31</b:RefOrder>
  </b:Source>
  <b:Source>
    <b:Tag>Pab14</b:Tag>
    <b:SourceType>JournalArticle</b:SourceType>
    <b:Guid>{9DE4FF87-03A9-43F9-B6CD-BB70698E78BE}</b:Guid>
    <b:Title>Las TICs y la lúdica como herramientas facilitadoras en el aprendizaje de la matemátic</b:Title>
    <b:Year>2014</b:Year>
    <b:Author>
      <b:Author>
        <b:NameList>
          <b:Person>
            <b:Last>Pabón</b:Last>
            <b:First>J</b:First>
          </b:Person>
        </b:NameList>
      </b:Author>
    </b:Author>
    <b:JournalName>Revista Eco.Mat</b:JournalName>
    <b:Pages>37 -48</b:Pages>
    <b:RefOrder>32</b:RefOrder>
  </b:Source>
  <b:Source>
    <b:Tag>Jím16</b:Tag>
    <b:SourceType>Book</b:SourceType>
    <b:Guid>{ED69CFD5-7063-471A-99D6-E1E79D7F37C4}</b:Guid>
    <b:Title>Herramientas digitales para la enseñanza de las matemáticas en la educación básica.</b:Title>
    <b:Year>2016</b:Year>
    <b:Author>
      <b:Author>
        <b:NameList>
          <b:Person>
            <b:Last>Jímenez</b:Last>
            <b:First>P</b:First>
          </b:Person>
        </b:NameList>
      </b:Author>
    </b:Author>
    <b:City>Bogotá</b:City>
    <b:Publisher>Trabajo de grado. Universidad Cooperativa de Colombia. Especialización en Multimedia para la Docencia</b:Publisher>
    <b:RefOrder>33</b:RefOrder>
  </b:Source>
  <b:Source>
    <b:Tag>Rui09</b:Tag>
    <b:SourceType>Book</b:SourceType>
    <b:Guid>{96B8C9CB-78B3-4A73-8BDA-A86CCAA6C165}</b:Guid>
    <b:Author>
      <b:Author>
        <b:NameList>
          <b:Person>
            <b:Last>Ruiz</b:Last>
            <b:First>F</b:First>
          </b:Person>
        </b:NameList>
      </b:Author>
    </b:Author>
    <b:Title>La Nueva Educación</b:Title>
    <b:Year>2009</b:Year>
    <b:City>Madrid</b:City>
    <b:Publisher>Editorial Empresarial S.L</b:Publisher>
    <b:RefOrder>34</b:RefOrder>
  </b:Source>
  <b:Source>
    <b:Tag>Gon13</b:Tag>
    <b:SourceType>DocumentFromInternetSite</b:SourceType>
    <b:Guid>{95A2A4C3-CE32-4AC4-B15E-6196947B7899}</b:Guid>
    <b:Author>
      <b:Author>
        <b:NameList>
          <b:Person>
            <b:Last>González</b:Last>
            <b:First>K</b:First>
            <b:Middle>: Esteban , C</b:Middle>
          </b:Person>
        </b:NameList>
      </b:Author>
    </b:Author>
    <b:Title>Caracterización de modelos pedagógicos en formación e-learning</b:Title>
    <b:InternetSiteTitle>En: Revista virtual Universidad Católica del Norte. N. Vol. 39, p. 4-16</b:InternetSiteTitle>
    <b:Year>2013</b:Year>
    <b:Month>Mayo - Agosto</b:Month>
    <b:URL>Disponible en: http://revistavirtual.ucn.edu.co/index.php/RevistaUCN/article/view/422</b:URL>
    <b:RefOrder>35</b:RefOrder>
  </b:Source>
  <b:Source>
    <b:Tag>Flo12</b:Tag>
    <b:SourceType>Book</b:SourceType>
    <b:Guid>{393B0A18-D326-48A7-8AE8-BADB9B02CC62}</b:Guid>
    <b:Title>Hacia una pedagogía del conocimiento</b:Title>
    <b:Year>2012</b:Year>
    <b:Author>
      <b:Author>
        <b:NameList>
          <b:Person>
            <b:Last>Flores</b:Last>
            <b:First>R</b:First>
          </b:Person>
        </b:NameList>
      </b:Author>
    </b:Author>
    <b:City>Bogotá</b:City>
    <b:Publisher>McGraw-Hill.</b:Publisher>
    <b:RefOrder>36</b:RefOrder>
  </b:Source>
  <b:Source>
    <b:Tag>Rub18</b:Tag>
    <b:SourceType>JournalArticle</b:SourceType>
    <b:Guid>{6822F3E6-A0CE-4D7A-85E9-292EB81BE54C}</b:Guid>
    <b:Title>Gestión y administración sanitaria</b:Title>
    <b:Year>2018</b:Year>
    <b:Author>
      <b:Author>
        <b:NameList>
          <b:Person>
            <b:Last>Rubio</b:Last>
            <b:First>S.</b:First>
          </b:Person>
          <b:Person>
            <b:Last>Repullo</b:Last>
            <b:First>J.R.</b:First>
          </b:Person>
          <b:Person>
            <b:Last>Rubio</b:Last>
            <b:First>González</b:First>
            <b:Middle>B.</b:Middle>
          </b:Person>
        </b:NameList>
      </b:Author>
    </b:Author>
    <b:Pages>271</b:Pages>
    <b:RefOrder>37</b:RefOrder>
  </b:Source>
  <b:Source>
    <b:Tag>Yag16</b:Tag>
    <b:SourceType>Report</b:SourceType>
    <b:Guid>{BF0D898A-5B62-4CBD-9F97-6B732297B935}</b:Guid>
    <b:Author>
      <b:Author>
        <b:NameList>
          <b:Person>
            <b:Last>Yago Simón</b:Last>
            <b:First>T.</b:First>
          </b:Person>
        </b:NameList>
      </b:Author>
    </b:Author>
    <b:Title>Condicionantes de género y embarazo no planificado en adolescentes y mujeres jóvenes</b:Title>
    <b:Year>2016</b:Year>
    <b:Pages>972-975</b:Pages>
    <b:RefOrder>38</b:RefOrder>
  </b:Source>
  <b:Source>
    <b:Tag>Gon16</b:Tag>
    <b:SourceType>JournalArticle</b:SourceType>
    <b:Guid>{ADA9F854-3BA6-4F16-AB9B-606574B4B46E}</b:Guid>
    <b:Title>Factores asociados al inicio sexual en adolescentes de ambos sexos </b:Title>
    <b:Year>2016 </b:Year>
    <b:Author>
      <b:Author>
        <b:NameList>
          <b:Person>
            <b:Last>Gonzalez</b:Last>
            <b:First>E.</b:First>
          </b:Person>
          <b:Person>
            <b:Last>Molina</b:Last>
            <b:First>T.</b:First>
          </b:Person>
          <b:Person>
            <b:Last>Montero</b:Last>
            <b:First>A.</b:First>
          </b:Person>
          <b:Person>
            <b:Last>Martínez</b:Last>
            <b:First>V.</b:First>
          </b:Person>
        </b:NameList>
      </b:Author>
    </b:Author>
    <b:JournalName>Revista chilena de gineco - obstetricia </b:JournalName>
    <b:Pages>4-7</b:Pages>
    <b:RefOrder>39</b:RefOrder>
  </b:Source>
  <b:Source>
    <b:Tag>Nog16</b:Tag>
    <b:SourceType>JournalArticle</b:SourceType>
    <b:Guid>{065467DC-73F4-47FB-915A-D2A5A08951A1}</b:Guid>
    <b:Author>
      <b:Author>
        <b:NameList>
          <b:Person>
            <b:Last>Noguera</b:Last>
            <b:First>N.</b:First>
          </b:Person>
          <b:Person>
            <b:Last>Alvarado</b:Last>
            <b:First>H</b:First>
          </b:Person>
        </b:NameList>
      </b:Author>
    </b:Author>
    <b:Title>Embarazo en adolescentes </b:Title>
    <b:JournalName>Revista Colombiana de Enfermería </b:JournalName>
    <b:Year>2016</b:Year>
    <b:Pages>150-154</b:Pages>
    <b:RefOrder>40</b:RefOrder>
  </b:Source>
  <b:Source>
    <b:Tag>Esc17</b:Tag>
    <b:SourceType>JournalArticle</b:SourceType>
    <b:Guid>{3B68C9E1-8FCB-441E-B251-4AE23E7D27EB}</b:Guid>
    <b:Title>Técnicas y Métodos cualitativos para la Investigación Científica</b:Title>
    <b:Year>2017</b:Year>
    <b:URL>http://repositorio.utmachala.edu.ec/bitstream/48000/12501/1/Tecnicas-y-MetodoscualitativosParaInvestigacionCientifica.pdf</b:URL>
    <b:Author>
      <b:Author>
        <b:NameList>
          <b:Person>
            <b:Last>Escudero</b:Last>
            <b:First>C</b:First>
          </b:Person>
          <b:Person>
            <b:Last>Cortez</b:Last>
            <b:First>L.</b:First>
          </b:Person>
        </b:NameList>
      </b:Author>
    </b:Author>
    <b:JournalName>Redes</b:JournalName>
    <b:Pages>1-106</b:Pages>
    <b:Publisher>Editorial UTMACH, 2018</b:Publisher>
    <b:RefOrder>41</b:RefOrder>
  </b:Source>
  <b:Source>
    <b:Tag>OMS16</b:Tag>
    <b:SourceType>Report</b:SourceType>
    <b:Guid>{7A6EDC8B-10E0-4270-AB5B-5B9BD084C31D}</b:Guid>
    <b:Title>SALUD PARA TODOS LOS ADOLESCENTES </b:Title>
    <b:Year>2016</b:Year>
    <b:Author>
      <b:Author>
        <b:NameList>
          <b:Person>
            <b:Last>OMS</b:Last>
          </b:Person>
        </b:NameList>
      </b:Author>
    </b:Author>
    <b:RefOrder>42</b:RefOrder>
  </b:Source>
  <b:Source>
    <b:Tag>Lan18</b:Tag>
    <b:SourceType>Report</b:SourceType>
    <b:Guid>{8F4625C9-3558-471E-B474-7BFFB0FCF5CE}</b:Guid>
    <b:Author>
      <b:Author>
        <b:NameList>
          <b:Person>
            <b:Last>Lancet.</b:Last>
          </b:Person>
        </b:NameList>
      </b:Author>
    </b:Author>
    <b:Title>SISTEMA DE SALUD PARA ADOLESCENTES </b:Title>
    <b:Year>2018</b:Year>
    <b:City>Europa </b:City>
    <b:RefOrder>43</b:RefOrder>
  </b:Source>
  <b:Source>
    <b:Tag>OMS181</b:Tag>
    <b:SourceType>Report</b:SourceType>
    <b:Guid>{E8D58AF4-D3E0-4099-9699-B47C682C8E4C}</b:Guid>
    <b:Author>
      <b:Author>
        <b:NameList>
          <b:Person>
            <b:Last>OMS</b:Last>
          </b:Person>
        </b:NameList>
      </b:Author>
    </b:Author>
    <b:Title>SALUD INTEGRAL PARA TODOS </b:Title>
    <b:Year>2018</b:Year>
    <b:RefOrder>44</b:RefOrder>
  </b:Source>
  <b:Source>
    <b:Tag>ROC17</b:Tag>
    <b:SourceType>Report</b:SourceType>
    <b:Guid>{BB8D4209-99E7-49D4-B6DA-F8E43DF8844C}</b:Guid>
    <b:Author>
      <b:Author>
        <b:NameList>
          <b:Person>
            <b:Last>ROCHE</b:Last>
            <b:First>AMERICA</b:First>
            <b:Middle>LATINA</b:Middle>
          </b:Person>
        </b:NameList>
      </b:Author>
    </b:Author>
    <b:Title>Informe de sotenibilidad 2016 - 2017</b:Title>
    <b:Year>2017</b:Year>
    <b:URL>https://www.roche.com.ar/es/sustentabilidad/nuestro_enfoque/Informe-de-sostenibilidad-2016-2017/America-Latina/Los-cuidados-de-la-salud-en-America-Latina.html</b:URL>
    <b:RefOrder>45</b:RefOrder>
  </b:Source>
  <b:Source>
    <b:Tag>Rod18</b:Tag>
    <b:SourceType>JournalArticle</b:SourceType>
    <b:Guid>{BED2E3E4-B91A-43F4-965C-1474810FE127}</b:Guid>
    <b:Author>
      <b:Author>
        <b:NameList>
          <b:Person>
            <b:Last>Rodriguez Cabrera</b:Last>
            <b:First>A.</b:First>
          </b:Person>
          <b:Person>
            <b:Last>Sanabria Ramos</b:Last>
            <b:First>G.</b:First>
          </b:Person>
          <b:Person>
            <b:Last>Álvarez Vázquez</b:Last>
            <b:First>L.</b:First>
          </b:Person>
          <b:Person>
            <b:Last>Gálvez</b:Last>
            <b:First>A.</b:First>
            <b:Middle>M.</b:Middle>
          </b:Person>
          <b:Person>
            <b:Last>Rojo Pérez</b:Last>
            <b:First>N.</b:First>
          </b:Person>
        </b:NameList>
      </b:Author>
    </b:Author>
    <b:Title>Salud y Adolescencia </b:Title>
    <b:JournalName>Gestión social </b:JournalName>
    <b:Year>2018</b:Year>
    <b:RefOrder>46</b:RefOrder>
  </b:Source>
  <b:Source>
    <b:Tag>OMS161</b:Tag>
    <b:SourceType>Report</b:SourceType>
    <b:Guid>{40BADF0B-735F-4F0E-908A-31D022565131}</b:Guid>
    <b:Title>SALUD PARA LOS ADOLESCENTES EN EL MUNDO</b:Title>
    <b:Year>2016</b:Year>
    <b:Author>
      <b:Author>
        <b:NameList>
          <b:Person>
            <b:Last>OMS</b:Last>
          </b:Person>
        </b:NameList>
      </b:Author>
    </b:Author>
    <b:RefOrder>47</b:RefOrder>
  </b:Source>
  <b:Source>
    <b:Tag>Pri16</b:Tag>
    <b:SourceType>Report</b:SourceType>
    <b:Guid>{ED8B72E2-C0B0-46EE-8808-87F62FB38545}</b:Guid>
    <b:Author>
      <b:Author>
        <b:NameList>
          <b:Person>
            <b:Last>Prieto</b:Last>
            <b:First>O.</b:First>
          </b:Person>
        </b:NameList>
      </b:Author>
    </b:Author>
    <b:Title>Promoción y desarollo integral de la salud en la poblacion adolescente </b:Title>
    <b:Year>2016</b:Year>
    <b:RefOrder>48</b:RefOrder>
  </b:Source>
  <b:Source>
    <b:Tag>Org18</b:Tag>
    <b:SourceType>Report</b:SourceType>
    <b:Guid>{7ED31D53-ECF3-4CAB-BD2B-372105250E31}</b:Guid>
    <b:Author>
      <b:Author>
        <b:NameList>
          <b:Person>
            <b:Last>Salud</b:Last>
            <b:First>Organización</b:First>
            <b:Middle>Panamericana de la</b:Middle>
          </b:Person>
        </b:NameList>
      </b:Author>
    </b:Author>
    <b:Title>Estrategia y Plan de acción regional sobre ls adolescentes y jóvenes  </b:Title>
    <b:Year>2018</b:Year>
    <b:City>Washington, D.C: OPS </b:City>
    <b:RefOrder>49</b:RefOrder>
  </b:Source>
  <b:Source>
    <b:Tag>OMS182</b:Tag>
    <b:SourceType>Report</b:SourceType>
    <b:Guid>{879DE12C-4CD8-4490-B0C7-D15BED29D617}</b:Guid>
    <b:Author>
      <b:Author>
        <b:NameList>
          <b:Person>
            <b:Last>OMS</b:Last>
          </b:Person>
        </b:NameList>
      </b:Author>
    </b:Author>
    <b:Title>SALUD PARA LOS ADOLESCENTES </b:Title>
    <b:Year>2018</b:Year>
    <b:RefOrder>50</b:RefOrder>
  </b:Source>
  <b:Source>
    <b:Tag>San18</b:Tag>
    <b:SourceType>JournalArticle</b:SourceType>
    <b:Guid>{53A70BDA-E9D9-4D92-A0E4-85BCBE8C5102}</b:Guid>
    <b:Author>
      <b:Author>
        <b:NameList>
          <b:Person>
            <b:Last>Santander</b:Last>
            <b:First>R.</b:First>
          </b:Person>
        </b:NameList>
      </b:Author>
    </b:Author>
    <b:Title>Gestión en Salud Pública en América Latina </b:Title>
    <b:JournalName>SciELO Cuba </b:JournalName>
    <b:Year>2018</b:Year>
    <b:Pages>98-100</b:Pages>
    <b:RefOrder>51</b:RefOrder>
  </b:Source>
  <b:Source>
    <b:Tag>Min202</b:Tag>
    <b:SourceType>InternetSite</b:SourceType>
    <b:Guid>{212C8F54-A842-41BD-B077-2F43E0A7E997}</b:Guid>
    <b:Author>
      <b:Author>
        <b:Corporate>Ministerio de Salud Argentina</b:Corporate>
      </b:Author>
    </b:Author>
    <b:Title>Evaluación   de   riesgos  y   manejo   de trabajadores    de    la    salud    expuestos    a    COVID-19</b:Title>
    <b:Year>2020</b:Year>
    <b:City>Argentina.</b:City>
    <b:Month>2</b:Month>
    <b:Day>8</b:Day>
    <b:URL>http://www.msal.gob.ar/images/stories/bes/graficos/0000001955cnt-COVID-19-Evaluacion_riesgos_y_manejo_trabajadores_salud_expuesto_COVID-19.pdf</b:URL>
    <b:RefOrder>52</b:RefOrder>
  </b:Source>
  <b:Source>
    <b:Tag>OPS20</b:Tag>
    <b:SourceType>InternetSite</b:SourceType>
    <b:Guid>{6BD11D8E-BB91-4A9C-BFBB-548C30F2BE71}</b:Guid>
    <b:Title>OPS/OMS. Mexico. COVID-19</b:Title>
    <b:Year>2020</b:Year>
    <b:Month>6</b:Month>
    <b:Day>17</b:Day>
    <b:URL>https://www.paho.org/hq/index.php?option=com_content&amp;view=article&amp;id=15751:communicating-the-risks-to-health-posed-by-covid-19-is-key-to-protecting-populations-and-mitigating-spread&amp;Itemid=1926&amp;lang=es</b:URL>
    <b:Author>
      <b:Author>
        <b:Corporate>OPS</b:Corporate>
      </b:Author>
    </b:Author>
    <b:RefOrder>53</b:RefOrder>
  </b:Source>
  <b:Source>
    <b:Tag>Jua171</b:Tag>
    <b:SourceType>JournalArticle</b:SourceType>
    <b:Guid>{FB29B758-D1B2-4A4F-B25C-6179408D3A7F}</b:Guid>
    <b:JournalName>Boletín Redipe</b:JournalName>
    <b:Year>2017</b:Year>
    <b:Pages>112 - 134</b:Pages>
    <b:Author>
      <b:Author>
        <b:NameList>
          <b:Person>
            <b:Last>Chancusig</b:Last>
            <b:First>Juan</b:First>
            <b:Middle>C.</b:Middle>
          </b:Person>
          <b:Person>
            <b:Last>Flores</b:Last>
            <b:First>Galo</b:First>
            <b:Middle>A.</b:Middle>
          </b:Person>
          <b:Person>
            <b:Last>Venegas</b:Last>
            <b:First>Gina</b:First>
            <b:Middle>S.</b:Middle>
          </b:Person>
          <b:Person>
            <b:Last>Cadena</b:Last>
            <b:First>José</b:First>
            <b:Middle>A.</b:Middle>
          </b:Person>
          <b:Person>
            <b:Last>Cadena</b:Last>
            <b:First>Oscar</b:First>
            <b:Middle>A.</b:Middle>
          </b:Person>
          <b:Person>
            <b:Last>Izurieta</b:Last>
            <b:First>Elizabeth</b:First>
            <b:Middle>M.</b:Middle>
          </b:Person>
        </b:NameList>
      </b:Author>
    </b:Author>
    <b:Volume>6</b:Volume>
    <b:Issue>4</b:Issue>
    <b:URL>https://dialnet.unirioja.es/servlet/articulo?codigo=6119349</b:URL>
    <b:Title>Utilización de recursos didácticos interactivos a través de las TIC´S en el proceso de enseñanza aprendizaje en el área de matemática.</b:Title>
    <b:LCID>en-US</b:LCID>
    <b:RefOrder>1</b:RefOrder>
  </b:Source>
  <b:Source>
    <b:Tag>Qui09</b:Tag>
    <b:SourceType>JournalArticle</b:SourceType>
    <b:Guid>{034473F7-5DB2-4678-8BE9-D14F3C9CD306}</b:Guid>
    <b:Author>
      <b:Author>
        <b:NameList>
          <b:Person>
            <b:Last>Quirós</b:Last>
            <b:First>Elionay</b:First>
          </b:Person>
        </b:NameList>
      </b:Author>
    </b:Author>
    <b:Title>Recursos didácticos digitales: medios innovadores para el trabajo colaborativo en línea</b:Title>
    <b:JournalName>Revista Electrónica Educare</b:JournalName>
    <b:Year>2009</b:Year>
    <b:Volume>13</b:Volume>
    <b:Issue>2</b:Issue>
    <b:URL>https://doi.org/10.15359/ree.13-2.4</b:URL>
    <b:RefOrder>2</b:RefOrder>
  </b:Source>
  <b:Source>
    <b:Tag>Bar15</b:Tag>
    <b:SourceType>JournalArticle</b:SourceType>
    <b:Guid>{96039755-1B49-4A76-AD84-F6F8FB2C489C}</b:Guid>
    <b:Author>
      <b:Author>
        <b:NameList>
          <b:Person>
            <b:Last>Barros-Bastida</b:Last>
            <b:First>Carlos</b:First>
          </b:Person>
          <b:Person>
            <b:Last>Barros-Morales</b:Last>
            <b:First>Rusvel</b:First>
          </b:Person>
        </b:NameList>
      </b:Author>
    </b:Author>
    <b:Title>Los medios audiovisuales y su influencia en la educación desde alternativas de análisis</b:Title>
    <b:JournalName>Revista Universidad y Sociedad</b:JournalName>
    <b:Year>2015</b:Year>
    <b:Pages>26 - 31</b:Pages>
    <b:Volume>7</b:Volume>
    <b:Issue>3</b:Issue>
    <b:URL>http://scielo.sld.cu/scielo.php?script=sci_arttext&amp;pid=S2218-36202015000300005</b:URL>
    <b:RefOrder>3</b:RefOrder>
  </b:Source>
  <b:Source>
    <b:Tag>Cri16</b:Tag>
    <b:SourceType>JournalArticle</b:SourceType>
    <b:Guid>{C3B89497-8F22-4E07-B68E-57ABB40E83DF}</b:Guid>
    <b:Title>Los medios audiovisuales: funciones didácticas y principios metodológicos para su</b:Title>
    <b:Year>2016</b:Year>
    <b:JournalName>International Journal of Educational Research and Innovation (IJERI)</b:JournalName>
    <b:Pages>58 -70</b:Pages>
    <b:Author>
      <b:Author>
        <b:NameList>
          <b:Person>
            <b:Last>Ballesteros-Regaña</b:Last>
            <b:First>Cristóbal</b:First>
          </b:Person>
        </b:NameList>
      </b:Author>
    </b:Author>
    <b:Volume>6</b:Volume>
    <b:URL>https://rio.upo.es/xmlui/bitstream/handle/10433/3507/1682-6001-1-PB.pdf?sequence=1&amp;isAllowed=y</b:URL>
    <b:RefOrder>4</b:RefOrder>
  </b:Source>
  <b:Source>
    <b:Tag>Sol19</b:Tag>
    <b:SourceType>JournalArticle</b:SourceType>
    <b:Guid>{4780C69A-B0AD-4685-A73C-64DE1A168B19}</b:Guid>
    <b:Author>
      <b:Author>
        <b:NameList>
          <b:Person>
            <b:Last>Solórzano-Restrepo</b:Last>
            <b:First>John</b:First>
          </b:Person>
          <b:Person>
            <b:Last>López-Vargas</b:Last>
            <b:First>Omar</b:First>
          </b:Person>
        </b:NameList>
      </b:Author>
    </b:Author>
    <b:Title>Efecto diferencial de un andamiaje metacognitivo en un ambiente e-learning sobre la carga cognitiva, el logro de aprendizaje y la habilidad metacognitiva</b:Title>
    <b:JournalName>Revista Suma Psicológica</b:JournalName>
    <b:Year>2019</b:Year>
    <b:Pages>37-45</b:Pages>
    <b:Volume>26</b:Volume>
    <b:Issue>1</b:Issue>
    <b:URL> http://dx.doi.org/10.14349/sumapsi.2019.v26.n1.5</b:URL>
    <b:RefOrder>5</b:RefOrder>
  </b:Source>
  <b:Source>
    <b:Tag>Bra00</b:Tag>
    <b:SourceType>DocumentFromInternetSite</b:SourceType>
    <b:Guid>{642294C1-BCD3-4AB8-A805-4D534C36A532}</b:Guid>
    <b:Author>
      <b:Author>
        <b:NameList>
          <b:Person>
            <b:Last>Bravo</b:Last>
            <b:First>Juan</b:First>
            <b:Middle>Luis</b:Middle>
          </b:Person>
        </b:NameList>
      </b:Author>
    </b:Author>
    <b:Title>Video Educativo</b:Title>
    <b:InternetSiteTitle>webnode</b:InternetSiteTitle>
    <b:Year>2000</b:Year>
    <b:URL>http://files.audiovisuales-edu.webnode.es/200000055-a4323a529e/Videdu.pdf</b:URL>
    <b:RefOrder>6</b:RefOrder>
  </b:Source>
  <b:Source>
    <b:Tag>Mat14</b:Tag>
    <b:SourceType>JournalArticle</b:SourceType>
    <b:Guid>{11CBCBCE-330B-493D-835A-22878EF35351}</b:Guid>
    <b:Author>
      <b:Author>
        <b:NameList>
          <b:Person>
            <b:Last>Matamoros</b:Last>
            <b:First>Manuel</b:First>
            <b:Middle>Antonio García</b:Middle>
          </b:Person>
        </b:NameList>
      </b:Author>
    </b:Author>
    <b:Title>Uso Instruccional del video didáctico</b:Title>
    <b:JournalName>Revista de Investigación</b:JournalName>
    <b:Year>2014</b:Year>
    <b:Pages>43 - 68</b:Pages>
    <b:Volume>81</b:Volume>
    <b:Issue>38</b:Issue>
    <b:URL>https://dialnet.unirioja.es/servlet/articulo?codigo=4731936</b:URL>
    <b:RefOrder>7</b:RefOrder>
  </b:Source>
  <b:Source>
    <b:Tag>MarcadorDePosición1</b:Tag>
    <b:SourceType>JournalArticle</b:SourceType>
    <b:Guid>{14CC8E44-2B5A-49C3-B7D1-DDBE3FD9CF14}</b:Guid>
    <b:Author>
      <b:Author>
        <b:NameList>
          <b:Person>
            <b:Last>García</b:Last>
            <b:First>Pablo</b:First>
            <b:Middle>J.</b:Middle>
          </b:Person>
        </b:NameList>
      </b:Author>
    </b:Author>
    <b:Title>Video en la educación: creación de subtítulos para romper barreras de accesibilidad.</b:Title>
    <b:JournalName>IJERI: International Journal of Educational Research and Innnovation</b:JournalName>
    <b:Year>2014</b:Year>
    <b:Pages>107 -117</b:Pages>
    <b:Volume>1</b:Volume>
    <b:Issue>2</b:Issue>
    <b:URL>https://www.upo.es/revistas/index.php/IJERI/article/view/1144/920</b:URL>
    <b:RefOrder>8</b:RefOrder>
  </b:Source>
  <b:Source>
    <b:Tag>Rod17</b:Tag>
    <b:SourceType>JournalArticle</b:SourceType>
    <b:Guid>{7FBC3790-EF66-407B-B32E-A79E2571B10D}</b:Guid>
    <b:Author>
      <b:Author>
        <b:NameList>
          <b:Person>
            <b:Last>Rodríguez-García</b:Last>
            <b:First>Antonio</b:First>
          </b:Person>
          <b:Person>
            <b:Last>Hinojo- Lucena</b:Last>
            <b:First>María</b:First>
          </b:Person>
          <b:Person>
            <b:Last>Agreda Montoro</b:Last>
            <b:First>Miriam</b:First>
          </b:Person>
        </b:NameList>
      </b:Author>
    </b:Author>
    <b:Title>Análisis del uso de vídeo-tutoriales como herramienta de inclusión educativa</b:Title>
    <b:Year>2017</b:Year>
    <b:Pages>13 - 35</b:Pages>
    <b:Volume>47</b:Volume>
    <b:URL>https://digibug.ugr.es/bitstream/handle/10481/52069/7195-18978-1-PB.pdf?sequence=1&amp;isAllowed=y</b:URL>
    <b:RefOrder>14</b:RefOrder>
  </b:Source>
  <b:Source>
    <b:Tag>Ech13</b:Tag>
    <b:SourceType>JournalArticle</b:SourceType>
    <b:Guid>{252F3D23-B8BA-4A23-AD02-72C71B0B4EBE}</b:Guid>
    <b:Author>
      <b:Author>
        <b:NameList>
          <b:Person>
            <b:Last>Echeita</b:Last>
            <b:First>Gerardo</b:First>
          </b:Person>
        </b:NameList>
      </b:Author>
    </b:Author>
    <b:Title>Inclusión y exclusión Educativa. De nuevo. "Voz y quebranto"</b:Title>
    <b:JournalName>REICE.Revista Iberoamericana sobre Calidad, Eficacia y Cambio en Educación</b:JournalName>
    <b:Year>2013</b:Year>
    <b:Pages>99 - 118</b:Pages>
    <b:City>Madrid - España</b:City>
    <b:Volume>11</b:Volume>
    <b:Issue>2</b:Issue>
    <b:URL>https://www.redalyc.org/pdf/551/55127024005.pdf</b:URL>
    <b:RefOrder>15</b:RefOrder>
  </b:Source>
  <b:Source>
    <b:Tag>Pat19</b:Tag>
    <b:SourceType>JournalArticle</b:SourceType>
    <b:Guid>{8FF410F8-4363-4B52-BEC4-53BEC687B5ED}</b:Guid>
    <b:Author>
      <b:Author>
        <b:NameList>
          <b:Person>
            <b:Last>Patiño-Ramirez</b:Last>
            <b:First>Cecilia</b:First>
          </b:Person>
        </b:NameList>
      </b:Author>
    </b:Author>
    <b:Title>La técnica Powtoon en la habilidad del habla “speaking”</b:Title>
    <b:JournalName>Investigación Valdizana</b:JournalName>
    <b:Year>2020</b:Year>
    <b:Pages>148 -158</b:Pages>
    <b:Volume>14</b:Volume>
    <b:Issue>3</b:Issue>
    <b:URL>http://revistas.unheval.edu.pe/index.php/riv/article/view/734/646</b:URL>
    <b:RefOrder>16</b:RefOrder>
  </b:Source>
  <b:Source>
    <b:Tag>Ele17</b:Tag>
    <b:SourceType>JournalArticle</b:SourceType>
    <b:Guid>{4FDA1AE9-E3A7-45CF-AC2D-49A43196657F}</b:Guid>
    <b:Title>Diseño de una estrategia didáctica colaborativa con ayuda de herramientas web 2.0 en la</b:Title>
    <b:Year>2017</b:Year>
    <b:City>Medellín, Colombia</b:City>
    <b:Author>
      <b:Author>
        <b:NameList>
          <b:Person>
            <b:Last>Bohórquez</b:Last>
            <b:First>Gladys</b:First>
          </b:Person>
          <b:Person>
            <b:Last>Bohórquez</b:Last>
            <b:First>Martha</b:First>
          </b:Person>
        </b:NameList>
      </b:Author>
    </b:Author>
    <b:JournalName>Revista Virtual Universidad Católica del Norte</b:JournalName>
    <b:Pages>46 - 63</b:Pages>
    <b:Volume>51</b:Volume>
    <b:URL>https://revistavirtual.ucn.edu.co/index.php/RevistaUCN/article/view/842/1360</b:URL>
    <b:RefOrder>21</b:RefOrder>
  </b:Source>
  <b:Source>
    <b:Tag>Mar13</b:Tag>
    <b:SourceType>JournalArticle</b:SourceType>
    <b:Guid>{0527869C-825E-4AAE-BAA3-FA95906C375C}</b:Guid>
    <b:Author>
      <b:Author>
        <b:NameList>
          <b:Person>
            <b:Last>Marcelo</b:Last>
            <b:First>Carlos</b:First>
          </b:Person>
        </b:NameList>
      </b:Author>
    </b:Author>
    <b:Title>Las tecnologías para la innovación y la práctica docente</b:Title>
    <b:JournalName>Revista Brasileira de Educação </b:JournalName>
    <b:Year>2013</b:Year>
    <b:Pages>25 - 47</b:Pages>
    <b:Volume>18</b:Volume>
    <b:Issue>42</b:Issue>
    <b:URL>https://doi.org/10.1590/S1413-24782013000100003 </b:URL>
    <b:RefOrder>22</b:RefOrder>
  </b:Source>
  <b:Source>
    <b:Tag>PCa15</b:Tag>
    <b:SourceType>Report</b:SourceType>
    <b:Guid>{F14C0CEF-2B49-44A8-B023-90C1D2E6E053}</b:Guid>
    <b:Author>
      <b:Author>
        <b:NameList>
          <b:Person>
            <b:Last>Castellanos</b:Last>
            <b:First>Martha</b:First>
            <b:Middle>S.</b:Middle>
          </b:Person>
        </b:NameList>
      </b:Author>
    </b:Author>
    <b:Title>¿Son las TICrealmente, una herramienta valiosa para fomentar la  calidad de la educación?</b:Title>
    <b:JournalName>laboratorio Latinoamericano de Evaluación de la Calidad de la Educación</b:JournalName>
    <b:Year>2015</b:Year>
    <b:Volume>2</b:Volume>
    <b:URL>https://unesdoc.unesco.org/ark:/48223/pf0000244952</b:URL>
    <b:RefOrder>23</b:RefOrder>
  </b:Source>
  <b:Source>
    <b:Tag>Org15</b:Tag>
    <b:SourceType>DocumentFromInternetSite</b:SourceType>
    <b:Guid>{9C4D1208-3D33-4B4A-82E6-376720D22F56}</b:Guid>
    <b:Author>
      <b:Author>
        <b:Corporate>Organización Mudial de la Salud </b:Corporate>
      </b:Author>
    </b:Author>
    <b:Title>Informe Mundial Sobre el Envejecimiento y la Salud</b:Title>
    <b:Year>2015</b:Year>
    <b:Month>03</b:Month>
    <b:Day>10</b:Day>
    <b:URL>https://apps.who.int/iris/bitstream/handle/10665/186466/9789240694873_spa.pdf?sequence=1</b:URL>
    <b:RefOrder>4</b:RefOrder>
  </b:Source>
  <b:Source>
    <b:Tag>Eve17</b:Tag>
    <b:SourceType>DocumentFromInternetSite</b:SourceType>
    <b:Guid>{3856094B-ED80-4E13-A011-55C958387048}</b:Guid>
    <b:Author>
      <b:Author>
        <b:NameList>
          <b:Person>
            <b:Last>Robalino</b:Last>
            <b:First>Evelyn</b:First>
          </b:Person>
        </b:NameList>
      </b:Author>
    </b:Author>
    <b:Title>Personas Adultas Mayores, Derecho a una Vida Digna y Atención Prioritaria</b:Title>
    <b:Year>2017</b:Year>
    <b:Month>Enero</b:Month>
    <b:Day>29</b:Day>
    <b:URL>http://www.dspace.uce.edu.ec/bitstream/25000/15245/1/T-UCE-013-AB-262-2018.pdf</b:URL>
    <b:InternetSiteTitle>Universidad Central del Ecuador </b:InternetSiteTitle>
    <b:RefOrder>5</b:RefOrder>
  </b:Source>
  <b:Source>
    <b:Tag>Ins09</b:Tag>
    <b:SourceType>DocumentFromInternetSite</b:SourceType>
    <b:Guid>{B4FDAE65-A51A-434B-8E3A-81723131B0A2}</b:Guid>
    <b:Author>
      <b:Author>
        <b:Corporate>Instituto Nacional de Estadisticas y Censos </b:Corporate>
      </b:Author>
    </b:Author>
    <b:Title>Salud, Bienestar y Envejecimiento </b:Title>
    <b:InternetSiteTitle>INEC</b:InternetSiteTitle>
    <b:Year>2009</b:Year>
    <b:Month>Abril</b:Month>
    <b:Day>23</b:Day>
    <b:URL>https://www.ecuadorencifras.gob.ec/wp-content/descargas/Presentaciones/estadisticas_adulto_mayor.pdf</b:URL>
    <b:RefOrder>8</b:RefOrder>
  </b:Source>
  <b:Source>
    <b:Tag>Sec18</b:Tag>
    <b:SourceType>DocumentFromInternetSite</b:SourceType>
    <b:Guid>{4B78E0B1-5183-4A15-8D5C-2BEA17E74CA9}</b:Guid>
    <b:Title>Toda una vida, Intervención emblemática Misión Mis Mejores Años</b:Title>
    <b:Year>2018</b:Year>
    <b:Author>
      <b:Author>
        <b:Corporate>Secretaría Técnica Plan Toda una Vida</b:Corporate>
      </b:Author>
    </b:Author>
    <b:Month>Abril</b:Month>
    <b:Day>18</b:Day>
    <b:URL>https://www.todaunavida.gob.ec/wp-content/uploads/downloads/2018/12/BrochureMisMejoresAños_L5.pdf</b:URL>
    <b:RefOrder>6</b:RefOrder>
  </b:Source>
  <b:Source>
    <b:Tag>Ins19</b:Tag>
    <b:SourceType>DocumentFromInternetSite</b:SourceType>
    <b:Guid>{6E478A72-42F5-4F18-B557-313152B9B968}</b:Guid>
    <b:Author>
      <b:Author>
        <b:Corporate>Instituto Nacional de Estadisticas y Censos </b:Corporate>
      </b:Author>
    </b:Author>
    <b:Title>Encuesta Nacional de Empleo, Desempleo y Subempleo ENEMDU</b:Title>
    <b:InternetSiteTitle>INEC</b:InternetSiteTitle>
    <b:Year>2019</b:Year>
    <b:Month>Diciembre</b:Month>
    <b:Day>25</b:Day>
    <b:URL>A diciembre 2019, la pobreza a nivel nacional se ubicó en 25,0% y la pobreza extrema en 8,9%. En el</b:URL>
    <b:RefOrder>21</b:RefOrder>
  </b:Source>
  <b:Source>
    <b:Tag>Min19</b:Tag>
    <b:SourceType>DocumentFromInternetSite</b:SourceType>
    <b:Guid>{38202E73-A01D-4AEE-A4CD-88B14DE02A45}</b:Guid>
    <b:Author>
      <b:Author>
        <b:Corporate>Ministerio de Inclusión Económica y Social </b:Corporate>
      </b:Author>
    </b:Author>
    <b:Title>Informe Mensual de Gestión del Servicio de Población Adulta Mayor- Mis Mejores Años  y del Estado Situacional de su Población Objetivo </b:Title>
    <b:Year>2019</b:Year>
    <b:Month>Marzo</b:Month>
    <b:Day>25</b:Day>
    <b:URL>file:///C:/Users/USUARIO/Downloads/2019%20INFORME%20PAM%20MARZO.pdf</b:URL>
    <b:RefOrder>7</b:RefOrder>
  </b:Source>
  <b:Source>
    <b:Tag>Lil04</b:Tag>
    <b:SourceType>Book</b:SourceType>
    <b:Guid>{B1E43EBD-F92D-409C-A009-EC81BD6700A7}</b:Guid>
    <b:Title>Manual para el Trabajo Social Comunitario </b:Title>
    <b:Year>2004</b:Year>
    <b:City>Madrid</b:City>
    <b:Publisher>NARCEA S.A </b:Publisher>
    <b:Author>
      <b:Author>
        <b:NameList>
          <b:Person>
            <b:Last>Lillo</b:Last>
            <b:First>Nieves</b:First>
          </b:Person>
          <b:Person>
            <b:Last>Roselló</b:Last>
            <b:First>Elena</b:First>
          </b:Person>
        </b:NameList>
      </b:Author>
    </b:Author>
    <b:RefOrder>18</b:RefOrder>
  </b:Source>
  <b:Source>
    <b:Tag>Bra17</b:Tag>
    <b:SourceType>DocumentFromInternetSite</b:SourceType>
    <b:Guid>{5A5B3549-1AC5-4236-AC53-3F00E8714D23}</b:Guid>
    <b:Title>Trabajo Social y Medio Rural</b:Title>
    <b:Year>2017</b:Year>
    <b:Author>
      <b:Author>
        <b:NameList>
          <b:Person>
            <b:Last>Bravo Martín</b:Last>
            <b:First>Nuria</b:First>
          </b:Person>
        </b:NameList>
      </b:Author>
    </b:Author>
    <b:Month>Mayo</b:Month>
    <b:Day>02</b:Day>
    <b:URL>http://uvadoc.uva.es/bitstream/handle/10324/26679/TFG-G2482.pdf;jsessionid=3197160705895EC1143B00858AD2DB8D?sequence=1</b:URL>
    <b:RefOrder>19</b:RefOrder>
  </b:Source>
  <b:Source>
    <b:Tag>MarcadorDePosición2</b:Tag>
    <b:SourceType>DocumentFromInternetSite</b:SourceType>
    <b:Guid>{5BAB60B2-23A4-4DBE-99E1-71FC7BED4945}</b:Guid>
    <b:Author>
      <b:Author>
        <b:Corporate>Ministerio de Medio Ambiente y Medio Rural y Marino </b:Corporate>
      </b:Author>
    </b:Author>
    <b:Title>Buenas Prácticas en Desarrollo Rural y Personas Mayores</b:Title>
    <b:InternetSiteTitle>Marm</b:InternetSiteTitle>
    <b:Year>2010</b:Year>
    <b:Month>Abril</b:Month>
    <b:Day>27</b:Day>
    <b:URL>https://www.mapa.gob.es/es/desarrollo-rural/publicaciones/publicaciones-de-desarrollo-rural/personas_mayores%5B1%5D%5B1%5D_tcm30-131194.pdf</b:URL>
    <b:RefOrder>20</b:RefOrder>
  </b:Source>
  <b:Source>
    <b:Tag>Org20</b:Tag>
    <b:SourceType>InternetSite</b:SourceType>
    <b:Guid>{42A8FFC1-E494-42BB-A75B-85D05DA56B1B}</b:Guid>
    <b:Author>
      <b:Author>
        <b:Corporate>Organizacion Mundial de la Salud</b:Corporate>
      </b:Author>
    </b:Author>
    <b:Title>Organizacion Mundial de la Salud</b:Title>
    <b:Year>2020</b:Year>
    <b:Month>Abril</b:Month>
    <b:Day>28</b:Day>
    <b:URL>https://www.who.int/ageing/ageing-infographic-2015-es.pdf?ua=1</b:URL>
    <b:RefOrder>2</b:RefOrder>
  </b:Source>
  <b:Source>
    <b:Tag>Nac11</b:Tag>
    <b:SourceType>BookSection</b:SourceType>
    <b:Guid>{52839611-FC12-4BA7-8B75-D746FB879FDA}</b:Guid>
    <b:Title>Los derechos de la personas mayores</b:Title>
    <b:Year>2011</b:Year>
    <b:City>Chile</b:City>
    <b:Publisher>Naciones Unidas</b:Publisher>
    <b:Author>
      <b:Author>
        <b:Corporate>Naciones Unidas </b:Corporate>
      </b:Author>
      <b:BookAuthor>
        <b:NameList>
          <b:Person>
            <b:Last>Huenchuaan</b:Last>
            <b:First>Sandra</b:First>
          </b:Person>
        </b:NameList>
      </b:BookAuthor>
    </b:Author>
    <b:BookTitle>Modulo 1: Hacia un cambio de paradigma sobre el envejecimiento y la vejez </b:BookTitle>
    <b:Pages>20</b:Pages>
    <b:RefOrder>3</b:RefOrder>
  </b:Source>
  <b:Source>
    <b:Tag>NIL14</b:Tag>
    <b:SourceType>DocumentFromInternetSite</b:SourceType>
    <b:Guid>{071EE70B-6B6D-4D2F-B444-86D3BB36B8EC}</b:Guid>
    <b:Title>Introucción del Trabajo Social</b:Title>
    <b:Year>2014</b:Year>
    <b:Month>Febrero</b:Month>
    <b:URL>https://trabajosocialunam.files.wordpress.com/2014/02/artc3adculo-2-necesidades-sociales.pdf</b:URL>
    <b:Author>
      <b:Author>
        <b:NameList>
          <b:Person>
            <b:Last>OMILL</b:Last>
            <b:First>NILDA</b:First>
            <b:Middle>GLADYS</b:Middle>
          </b:Person>
        </b:NameList>
      </b:Author>
    </b:Author>
    <b:RefOrder>9</b:RefOrder>
  </b:Source>
  <b:Source>
    <b:Tag>Marai</b:Tag>
    <b:SourceType>JournalArticle</b:SourceType>
    <b:Guid>{D09B3566-B4D8-46AF-9D6F-F1D83BAFFB93}</b:Guid>
    <b:Title>Actividades recreativas en adultos mayores internos en un hogar de ancianos.</b:Title>
    <b:Year>Marcos Giai </b:Year>
    <b:Author>
      <b:Author>
        <b:NameList>
          <b:Person>
            <b:Last>Giai</b:Last>
            <b:First>Marcos</b:First>
          </b:Person>
        </b:NameList>
      </b:Author>
    </b:Author>
    <b:JournalName>Revista Cubana de Salud Publica</b:JournalName>
    <b:Pages>69</b:Pages>
    <b:RefOrder>10</b:RefOrder>
  </b:Source>
  <b:Source>
    <b:Tag>Myn08</b:Tag>
    <b:SourceType>JournalArticle</b:SourceType>
    <b:Guid>{48ADBC08-C787-42AD-B9B3-0CF6A45366FA}</b:Guid>
    <b:Title>La percepción de la persona adulta mayor en la sociedad ramonense actual</b:Title>
    <b:Year>2008</b:Year>
    <b:Author>
      <b:Author>
        <b:NameList>
          <b:Person>
            <b:Last>Hernández</b:Last>
            <b:First>Mynor</b:First>
            <b:Middle>Rodríguez</b:Middle>
          </b:Person>
        </b:NameList>
      </b:Author>
    </b:Author>
    <b:JournalName>Revista Pensamiento Actual, Universidad de Costa Rica</b:JournalName>
    <b:Pages>32</b:Pages>
    <b:RefOrder>11</b:RefOrder>
  </b:Source>
  <b:Source>
    <b:Tag>Org201</b:Tag>
    <b:SourceType>DocumentFromInternetSite</b:SourceType>
    <b:Guid>{163B00E2-3F38-4420-ADDC-91288D983972}</b:Guid>
    <b:Year>2020</b:Year>
    <b:Author>
      <b:Author>
        <b:Corporate>Organizacion Iboreamenrica de seguridad social</b:Corporate>
      </b:Author>
    </b:Author>
    <b:InternetSiteTitle>Ministerio de trabajo y Asuntos sociales.</b:InternetSiteTitle>
    <b:Month>Mayo</b:Month>
    <b:Day>1</b:Day>
    <b:URL>http://envejecimiento.csic.es/documentos/documentos/oiss-situacion-01.pdf</b:URL>
    <b:RefOrder>12</b:RefOrder>
  </b:Source>
  <b:Source>
    <b:Tag>Fed14</b:Tag>
    <b:SourceType>InternetSite</b:SourceType>
    <b:Guid>{6EA8FEA5-F369-4B15-8CF6-AA32ECC0151F}</b:Guid>
    <b:Title>Definición Global del Trabajo Social </b:Title>
    <b:Year>2014</b:Year>
    <b:Author>
      <b:Author>
        <b:Corporate>Federación Internacional de Trabajo Social </b:Corporate>
      </b:Author>
    </b:Author>
    <b:Month>Julio</b:Month>
    <b:Day>06</b:Day>
    <b:URL>https://www.adasu.org/prod/1/487/Definicion.Global.del.Trabajo.Social..pdf</b:URL>
    <b:RefOrder>15</b:RefOrder>
  </b:Source>
  <b:Source>
    <b:Tag>Uni15</b:Tag>
    <b:SourceType>InternetSite</b:SourceType>
    <b:Guid>{7FCB4B17-D5C6-473C-8569-F054EDC482AA}</b:Guid>
    <b:Author>
      <b:Author>
        <b:Corporate>Universidad Rafael Landivar </b:Corporate>
      </b:Author>
    </b:Author>
    <b:Title>Métodologia del Trabajo Social </b:Title>
    <b:Year>2015</b:Year>
    <b:Month>Octubre</b:Month>
    <b:Day>09</b:Day>
    <b:URL>http://biblio3.url.edu.gt/publiclg/biblio_sin_paredes/fac_politicas/2018/tecnico_trab/int_trabsocial/cap/03.pdf</b:URL>
    <b:RefOrder>16</b:RefOrder>
  </b:Source>
  <b:Source>
    <b:Tag>Lui17</b:Tag>
    <b:SourceType>InternetSite</b:SourceType>
    <b:Guid>{12E83409-ED92-4BCB-8EA0-1B22DD16A760}</b:Guid>
    <b:Author>
      <b:Author>
        <b:NameList>
          <b:Person>
            <b:Last>Mosquera</b:Last>
            <b:First>Luisa</b:First>
          </b:Person>
        </b:NameList>
      </b:Author>
    </b:Author>
    <b:Title>Impacto de la intervención del Trabajo Social en el grupo de adultos mayores de la parroquia rural de San Miguel de Perucho periodo octubre 2015-febrero 2016</b:Title>
    <b:InternetSiteTitle>Universidad Central del Ecuador</b:InternetSiteTitle>
    <b:Year>2017</b:Year>
    <b:Month>Agosto</b:Month>
    <b:Day>15</b:Day>
    <b:URL>http://www.dspace.uce.edu.ec/bitstream/25000/13427/1/T-UCE-0017-TS047-2017.pdf</b:URL>
    <b:RefOrder>17</b:RefOrder>
  </b:Source>
  <b:Source>
    <b:Tag>Con11</b:Tag>
    <b:SourceType>InternetSite</b:SourceType>
    <b:Guid>{7EE3AE32-63ED-404E-95B4-2CD1CA1FDD39}</b:Guid>
    <b:Author>
      <b:Author>
        <b:Corporate>Constitución de la República del Ecuador </b:Corporate>
      </b:Author>
    </b:Author>
    <b:InternetSiteTitle>Constitución de la República del Ecuador </b:InternetSiteTitle>
    <b:Year>2011</b:Year>
    <b:Month>Junio</b:Month>
    <b:Day>13</b:Day>
    <b:URL>http://www2.congreso.gob.pe/sicr/cendocbib/con4_uibd.nsf/8122BC01AACC9C6505257E3400731431/$FILE/QU%C3%89_ES_UNA_POL%C3%8DTICA_P%C3%9ABLICA.pdf</b:URL>
    <b:RefOrder>13</b:RefOrder>
  </b:Source>
  <b:Source>
    <b:Tag>Con19</b:Tag>
    <b:SourceType>Book</b:SourceType>
    <b:Guid>{F4808EFE-7787-49D1-8332-BA55281D4723}</b:Guid>
    <b:Author>
      <b:Author>
        <b:Corporate>Ley Orgánica de las Personas Adultas Mayores</b:Corporate>
      </b:Author>
    </b:Author>
    <b:Title>Ley Orgánica de las Personas Adultas Mayores</b:Title>
    <b:Year>2019</b:Year>
    <b:City>Quito</b:City>
    <b:Publisher>Asamblea Constituyente</b:Publisher>
    <b:RefOrder>14</b:RefOrder>
  </b:Source>
  <b:Source>
    <b:Tag>INE09</b:Tag>
    <b:SourceType>DocumentFromInternetSite</b:SourceType>
    <b:Guid>{5BC05356-75BE-488E-BDAD-526D4C88FE53}</b:Guid>
    <b:Author>
      <b:Author>
        <b:Corporate>Instituto Nacional de Estadísticas y Censos</b:Corporate>
      </b:Author>
    </b:Author>
    <b:Year>2010</b:Year>
    <b:URL>https://www.ecuadorencifras.gob.ec/wp-content/descargas/Presentaciones/estadisticas_adulto_mayor.pdf</b:URL>
    <b:Title>INEC</b:Title>
    <b:Month>Marzo</b:Month>
    <b:Day>29</b:Day>
    <b:RefOrder>1</b:RefOrder>
  </b:Source>
</b:Sources>
</file>

<file path=customXml/itemProps1.xml><?xml version="1.0" encoding="utf-8"?>
<ds:datastoreItem xmlns:ds="http://schemas.openxmlformats.org/officeDocument/2006/customXml" ds:itemID="{64CF62E0-47A5-4DD0-BA79-E2FABE118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4046</Words>
  <Characters>22253</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26247</CharactersWithSpaces>
  <SharedDoc>false</SharedDoc>
  <HLinks>
    <vt:vector size="114" baseType="variant">
      <vt:variant>
        <vt:i4>7864437</vt:i4>
      </vt:variant>
      <vt:variant>
        <vt:i4>39</vt:i4>
      </vt:variant>
      <vt:variant>
        <vt:i4>0</vt:i4>
      </vt:variant>
      <vt:variant>
        <vt:i4>5</vt:i4>
      </vt:variant>
      <vt:variant>
        <vt:lpwstr>https://www.sintesis.com/educar-instruir-71/fundamentos-de-la-programacion-de-educacion-fisica-en-primaria-libro-1900.html</vt:lpwstr>
      </vt:variant>
      <vt:variant>
        <vt:lpwstr/>
      </vt:variant>
      <vt:variant>
        <vt:i4>5046305</vt:i4>
      </vt:variant>
      <vt:variant>
        <vt:i4>36</vt:i4>
      </vt:variant>
      <vt:variant>
        <vt:i4>0</vt:i4>
      </vt:variant>
      <vt:variant>
        <vt:i4>5</vt:i4>
      </vt:variant>
      <vt:variant>
        <vt:lpwstr>https://emasf.webcindario.com/La_planificacion_de_la_EF_bilingue.pdf</vt:lpwstr>
      </vt:variant>
      <vt:variant>
        <vt:lpwstr/>
      </vt:variant>
      <vt:variant>
        <vt:i4>3604597</vt:i4>
      </vt:variant>
      <vt:variant>
        <vt:i4>33</vt:i4>
      </vt:variant>
      <vt:variant>
        <vt:i4>0</vt:i4>
      </vt:variant>
      <vt:variant>
        <vt:i4>5</vt:i4>
      </vt:variant>
      <vt:variant>
        <vt:lpwstr>https://dialnet.unirioja.es/servlet/articulo?codigo=3286615</vt:lpwstr>
      </vt:variant>
      <vt:variant>
        <vt:lpwstr/>
      </vt:variant>
      <vt:variant>
        <vt:i4>4063288</vt:i4>
      </vt:variant>
      <vt:variant>
        <vt:i4>30</vt:i4>
      </vt:variant>
      <vt:variant>
        <vt:i4>0</vt:i4>
      </vt:variant>
      <vt:variant>
        <vt:i4>5</vt:i4>
      </vt:variant>
      <vt:variant>
        <vt:lpwstr>https://www.efdeportes.com/efd50/planif.htm</vt:lpwstr>
      </vt:variant>
      <vt:variant>
        <vt:lpwstr/>
      </vt:variant>
      <vt:variant>
        <vt:i4>7864437</vt:i4>
      </vt:variant>
      <vt:variant>
        <vt:i4>27</vt:i4>
      </vt:variant>
      <vt:variant>
        <vt:i4>0</vt:i4>
      </vt:variant>
      <vt:variant>
        <vt:i4>5</vt:i4>
      </vt:variant>
      <vt:variant>
        <vt:lpwstr>https://www.sintesis.com/educar-instruir-71/fundamentos-de-la-programacion-de-educacion-fisica-en-primaria-libro-1900.html</vt:lpwstr>
      </vt:variant>
      <vt:variant>
        <vt:lpwstr/>
      </vt:variant>
      <vt:variant>
        <vt:i4>5046305</vt:i4>
      </vt:variant>
      <vt:variant>
        <vt:i4>24</vt:i4>
      </vt:variant>
      <vt:variant>
        <vt:i4>0</vt:i4>
      </vt:variant>
      <vt:variant>
        <vt:i4>5</vt:i4>
      </vt:variant>
      <vt:variant>
        <vt:lpwstr>https://emasf.webcindario.com/La_planificacion_de_la_EF_bilingue.pdf</vt:lpwstr>
      </vt:variant>
      <vt:variant>
        <vt:lpwstr/>
      </vt:variant>
      <vt:variant>
        <vt:i4>3604597</vt:i4>
      </vt:variant>
      <vt:variant>
        <vt:i4>21</vt:i4>
      </vt:variant>
      <vt:variant>
        <vt:i4>0</vt:i4>
      </vt:variant>
      <vt:variant>
        <vt:i4>5</vt:i4>
      </vt:variant>
      <vt:variant>
        <vt:lpwstr>https://dialnet.unirioja.es/servlet/articulo?codigo=3286615</vt:lpwstr>
      </vt:variant>
      <vt:variant>
        <vt:lpwstr/>
      </vt:variant>
      <vt:variant>
        <vt:i4>4063288</vt:i4>
      </vt:variant>
      <vt:variant>
        <vt:i4>18</vt:i4>
      </vt:variant>
      <vt:variant>
        <vt:i4>0</vt:i4>
      </vt:variant>
      <vt:variant>
        <vt:i4>5</vt:i4>
      </vt:variant>
      <vt:variant>
        <vt:lpwstr>https://www.efdeportes.com/efd50/planif.htm</vt:lpwstr>
      </vt:variant>
      <vt:variant>
        <vt:lpwstr/>
      </vt:variant>
      <vt:variant>
        <vt:i4>7864437</vt:i4>
      </vt:variant>
      <vt:variant>
        <vt:i4>15</vt:i4>
      </vt:variant>
      <vt:variant>
        <vt:i4>0</vt:i4>
      </vt:variant>
      <vt:variant>
        <vt:i4>5</vt:i4>
      </vt:variant>
      <vt:variant>
        <vt:lpwstr>https://www.sintesis.com/educar-instruir-71/fundamentos-de-la-programacion-de-educacion-fisica-en-primaria-libro-1900.html</vt:lpwstr>
      </vt:variant>
      <vt:variant>
        <vt:lpwstr/>
      </vt:variant>
      <vt:variant>
        <vt:i4>5046305</vt:i4>
      </vt:variant>
      <vt:variant>
        <vt:i4>12</vt:i4>
      </vt:variant>
      <vt:variant>
        <vt:i4>0</vt:i4>
      </vt:variant>
      <vt:variant>
        <vt:i4>5</vt:i4>
      </vt:variant>
      <vt:variant>
        <vt:lpwstr>https://emasf.webcindario.com/La_planificacion_de_la_EF_bilingue.pdf</vt:lpwstr>
      </vt:variant>
      <vt:variant>
        <vt:lpwstr/>
      </vt:variant>
      <vt:variant>
        <vt:i4>3604597</vt:i4>
      </vt:variant>
      <vt:variant>
        <vt:i4>9</vt:i4>
      </vt:variant>
      <vt:variant>
        <vt:i4>0</vt:i4>
      </vt:variant>
      <vt:variant>
        <vt:i4>5</vt:i4>
      </vt:variant>
      <vt:variant>
        <vt:lpwstr>https://dialnet.unirioja.es/servlet/articulo?codigo=3286615</vt:lpwstr>
      </vt:variant>
      <vt:variant>
        <vt:lpwstr/>
      </vt:variant>
      <vt:variant>
        <vt:i4>4063288</vt:i4>
      </vt:variant>
      <vt:variant>
        <vt:i4>6</vt:i4>
      </vt:variant>
      <vt:variant>
        <vt:i4>0</vt:i4>
      </vt:variant>
      <vt:variant>
        <vt:i4>5</vt:i4>
      </vt:variant>
      <vt:variant>
        <vt:lpwstr>https://www.efdeportes.com/efd50/planif.htm</vt:lpwstr>
      </vt:variant>
      <vt:variant>
        <vt:lpwstr/>
      </vt:variant>
      <vt:variant>
        <vt:i4>7274508</vt:i4>
      </vt:variant>
      <vt:variant>
        <vt:i4>0</vt:i4>
      </vt:variant>
      <vt:variant>
        <vt:i4>0</vt:i4>
      </vt:variant>
      <vt:variant>
        <vt:i4>5</vt:i4>
      </vt:variant>
      <vt:variant>
        <vt:lpwstr>mailto:anselmo.ludizaca@psg.ucacue.edu.ec</vt:lpwstr>
      </vt:variant>
      <vt:variant>
        <vt:lpwstr/>
      </vt:variant>
      <vt:variant>
        <vt:i4>5701655</vt:i4>
      </vt:variant>
      <vt:variant>
        <vt:i4>15</vt:i4>
      </vt:variant>
      <vt:variant>
        <vt:i4>0</vt:i4>
      </vt:variant>
      <vt:variant>
        <vt:i4>5</vt:i4>
      </vt:variant>
      <vt:variant>
        <vt:lpwstr>https://orcid.org/0000-0001-6813-8100</vt:lpwstr>
      </vt:variant>
      <vt:variant>
        <vt:lpwstr/>
      </vt:variant>
      <vt:variant>
        <vt:i4>7602206</vt:i4>
      </vt:variant>
      <vt:variant>
        <vt:i4>12</vt:i4>
      </vt:variant>
      <vt:variant>
        <vt:i4>0</vt:i4>
      </vt:variant>
      <vt:variant>
        <vt:i4>5</vt:i4>
      </vt:variant>
      <vt:variant>
        <vt:lpwstr>mailto:dggarciah@ucacue.edu.ec</vt:lpwstr>
      </vt:variant>
      <vt:variant>
        <vt:lpwstr/>
      </vt:variant>
      <vt:variant>
        <vt:i4>5963806</vt:i4>
      </vt:variant>
      <vt:variant>
        <vt:i4>9</vt:i4>
      </vt:variant>
      <vt:variant>
        <vt:i4>0</vt:i4>
      </vt:variant>
      <vt:variant>
        <vt:i4>5</vt:i4>
      </vt:variant>
      <vt:variant>
        <vt:lpwstr>https://orcid.org/0000-0002-3997-465X</vt:lpwstr>
      </vt:variant>
      <vt:variant>
        <vt:lpwstr/>
      </vt:variant>
      <vt:variant>
        <vt:i4>7274508</vt:i4>
      </vt:variant>
      <vt:variant>
        <vt:i4>6</vt:i4>
      </vt:variant>
      <vt:variant>
        <vt:i4>0</vt:i4>
      </vt:variant>
      <vt:variant>
        <vt:i4>5</vt:i4>
      </vt:variant>
      <vt:variant>
        <vt:lpwstr>mailto:anselmo.ludizaca@psg.ucacue.edu.ec</vt:lpwstr>
      </vt:variant>
      <vt:variant>
        <vt:lpwstr/>
      </vt:variant>
      <vt:variant>
        <vt:i4>5308434</vt:i4>
      </vt:variant>
      <vt:variant>
        <vt:i4>3</vt:i4>
      </vt:variant>
      <vt:variant>
        <vt:i4>0</vt:i4>
      </vt:variant>
      <vt:variant>
        <vt:i4>5</vt:i4>
      </vt:variant>
      <vt:variant>
        <vt:lpwstr>https://orcid.org/0000-0002-2649-9634</vt:lpwstr>
      </vt:variant>
      <vt:variant>
        <vt:lpwstr/>
      </vt:variant>
      <vt:variant>
        <vt:i4>1048691</vt:i4>
      </vt:variant>
      <vt:variant>
        <vt:i4>0</vt:i4>
      </vt:variant>
      <vt:variant>
        <vt:i4>0</vt:i4>
      </vt:variant>
      <vt:variant>
        <vt:i4>5</vt:i4>
      </vt:variant>
      <vt:variant>
        <vt:lpwstr>mailto:cavilam@ucacue.edu.ec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cp:lastPrinted>2021-03-22T23:03:00Z</cp:lastPrinted>
  <dcterms:created xsi:type="dcterms:W3CDTF">2021-03-22T23:02:00Z</dcterms:created>
  <dcterms:modified xsi:type="dcterms:W3CDTF">2021-03-22T23:10:00Z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3082-11.2.0.9629</vt:lpwstr>
  </property>
</Properties>
</file>