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103BBE" w:rsidRPr="00103BBE" w:rsidRDefault="00103BBE" w:rsidP="00103BBE">
      <w:pPr>
        <w:pStyle w:val="Sinespaciado"/>
        <w:spacing w:line="276" w:lineRule="auto"/>
        <w:jc w:val="center"/>
        <w:rPr>
          <w:rFonts w:ascii="Times New Roman" w:hAnsi="Times New Roman"/>
          <w:b/>
          <w:bCs/>
          <w:i/>
          <w:iCs/>
          <w:color w:val="000000"/>
          <w:sz w:val="28"/>
          <w:szCs w:val="26"/>
        </w:rPr>
      </w:pPr>
      <w:r w:rsidRPr="00103BBE">
        <w:rPr>
          <w:rFonts w:ascii="Times New Roman" w:hAnsi="Times New Roman"/>
          <w:b/>
          <w:bCs/>
          <w:i/>
          <w:iCs/>
          <w:color w:val="000000"/>
          <w:sz w:val="28"/>
          <w:szCs w:val="26"/>
        </w:rPr>
        <w:t>Síndrome Coronario Agudo con elevación del segmen</w:t>
      </w:r>
      <w:bookmarkStart w:id="0" w:name="_GoBack"/>
      <w:bookmarkEnd w:id="0"/>
      <w:r w:rsidRPr="00103BBE">
        <w:rPr>
          <w:rFonts w:ascii="Times New Roman" w:hAnsi="Times New Roman"/>
          <w:b/>
          <w:bCs/>
          <w:i/>
          <w:iCs/>
          <w:color w:val="000000"/>
          <w:sz w:val="28"/>
          <w:szCs w:val="26"/>
        </w:rPr>
        <w:t>to ST .Perspectivas terapéuticas</w:t>
      </w:r>
    </w:p>
    <w:p w:rsidR="00103BBE" w:rsidRPr="00103BBE" w:rsidRDefault="00103BBE" w:rsidP="00103BBE">
      <w:pPr>
        <w:pStyle w:val="Sinespaciado"/>
        <w:spacing w:line="276" w:lineRule="auto"/>
        <w:jc w:val="center"/>
        <w:rPr>
          <w:rFonts w:ascii="Times New Roman" w:hAnsi="Times New Roman"/>
          <w:b/>
          <w:bCs/>
          <w:i/>
          <w:iCs/>
          <w:color w:val="000000"/>
          <w:sz w:val="28"/>
          <w:szCs w:val="26"/>
        </w:rPr>
      </w:pPr>
    </w:p>
    <w:p w:rsidR="00103BBE" w:rsidRPr="00103BBE" w:rsidRDefault="00103BBE" w:rsidP="00103BBE">
      <w:pPr>
        <w:pStyle w:val="Sinespaciado"/>
        <w:spacing w:line="276" w:lineRule="auto"/>
        <w:jc w:val="center"/>
        <w:rPr>
          <w:rFonts w:ascii="Times New Roman" w:hAnsi="Times New Roman"/>
          <w:b/>
          <w:bCs/>
          <w:i/>
          <w:iCs/>
          <w:color w:val="000000"/>
          <w:sz w:val="28"/>
          <w:szCs w:val="26"/>
        </w:rPr>
      </w:pPr>
      <w:proofErr w:type="spellStart"/>
      <w:r w:rsidRPr="00103BBE">
        <w:rPr>
          <w:rFonts w:ascii="Times New Roman" w:hAnsi="Times New Roman"/>
          <w:b/>
          <w:bCs/>
          <w:i/>
          <w:iCs/>
          <w:color w:val="000000"/>
          <w:sz w:val="28"/>
          <w:szCs w:val="26"/>
        </w:rPr>
        <w:t>Acute</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Coronary</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Syndrome</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with</w:t>
      </w:r>
      <w:proofErr w:type="spellEnd"/>
      <w:r w:rsidRPr="00103BBE">
        <w:rPr>
          <w:rFonts w:ascii="Times New Roman" w:hAnsi="Times New Roman"/>
          <w:b/>
          <w:bCs/>
          <w:i/>
          <w:iCs/>
          <w:color w:val="000000"/>
          <w:sz w:val="28"/>
          <w:szCs w:val="26"/>
        </w:rPr>
        <w:t xml:space="preserve"> ST </w:t>
      </w:r>
      <w:proofErr w:type="spellStart"/>
      <w:r w:rsidRPr="00103BBE">
        <w:rPr>
          <w:rFonts w:ascii="Times New Roman" w:hAnsi="Times New Roman"/>
          <w:b/>
          <w:bCs/>
          <w:i/>
          <w:iCs/>
          <w:color w:val="000000"/>
          <w:sz w:val="28"/>
          <w:szCs w:val="26"/>
        </w:rPr>
        <w:t>segment</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elevation</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Therapeutic</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perspectives</w:t>
      </w:r>
      <w:proofErr w:type="spellEnd"/>
    </w:p>
    <w:p w:rsidR="00103BBE" w:rsidRPr="00103BBE" w:rsidRDefault="00103BBE" w:rsidP="00103BBE">
      <w:pPr>
        <w:pStyle w:val="Sinespaciado"/>
        <w:spacing w:line="276" w:lineRule="auto"/>
        <w:jc w:val="center"/>
        <w:rPr>
          <w:rFonts w:ascii="Times New Roman" w:hAnsi="Times New Roman"/>
          <w:b/>
          <w:bCs/>
          <w:i/>
          <w:iCs/>
          <w:color w:val="000000"/>
          <w:sz w:val="28"/>
          <w:szCs w:val="26"/>
        </w:rPr>
      </w:pPr>
    </w:p>
    <w:p w:rsidR="00FF5C0F" w:rsidRPr="00F87A76" w:rsidRDefault="00103BBE" w:rsidP="00103BBE">
      <w:pPr>
        <w:pStyle w:val="Sinespaciado"/>
        <w:spacing w:line="276" w:lineRule="auto"/>
        <w:jc w:val="center"/>
        <w:rPr>
          <w:rFonts w:ascii="Times New Roman" w:hAnsi="Times New Roman"/>
          <w:b/>
          <w:bCs/>
          <w:i/>
          <w:iCs/>
          <w:color w:val="000000"/>
          <w:sz w:val="28"/>
          <w:szCs w:val="26"/>
        </w:rPr>
      </w:pPr>
      <w:r w:rsidRPr="00103BBE">
        <w:rPr>
          <w:rFonts w:ascii="Times New Roman" w:hAnsi="Times New Roman"/>
          <w:b/>
          <w:bCs/>
          <w:i/>
          <w:iCs/>
          <w:color w:val="000000"/>
          <w:sz w:val="28"/>
          <w:szCs w:val="26"/>
        </w:rPr>
        <w:t xml:space="preserve">Síndrome </w:t>
      </w:r>
      <w:proofErr w:type="spellStart"/>
      <w:r w:rsidRPr="00103BBE">
        <w:rPr>
          <w:rFonts w:ascii="Times New Roman" w:hAnsi="Times New Roman"/>
          <w:b/>
          <w:bCs/>
          <w:i/>
          <w:iCs/>
          <w:color w:val="000000"/>
          <w:sz w:val="28"/>
          <w:szCs w:val="26"/>
        </w:rPr>
        <w:t>Coronariana</w:t>
      </w:r>
      <w:proofErr w:type="spellEnd"/>
      <w:r w:rsidRPr="00103BBE">
        <w:rPr>
          <w:rFonts w:ascii="Times New Roman" w:hAnsi="Times New Roman"/>
          <w:b/>
          <w:bCs/>
          <w:i/>
          <w:iCs/>
          <w:color w:val="000000"/>
          <w:sz w:val="28"/>
          <w:szCs w:val="26"/>
        </w:rPr>
        <w:t xml:space="preserve"> Aguda </w:t>
      </w:r>
      <w:proofErr w:type="spellStart"/>
      <w:r w:rsidRPr="00103BBE">
        <w:rPr>
          <w:rFonts w:ascii="Times New Roman" w:hAnsi="Times New Roman"/>
          <w:b/>
          <w:bCs/>
          <w:i/>
          <w:iCs/>
          <w:color w:val="000000"/>
          <w:sz w:val="28"/>
          <w:szCs w:val="26"/>
        </w:rPr>
        <w:t>com</w:t>
      </w:r>
      <w:proofErr w:type="spellEnd"/>
      <w:r w:rsidRPr="00103BBE">
        <w:rPr>
          <w:rFonts w:ascii="Times New Roman" w:hAnsi="Times New Roman"/>
          <w:b/>
          <w:bCs/>
          <w:i/>
          <w:iCs/>
          <w:color w:val="000000"/>
          <w:sz w:val="28"/>
          <w:szCs w:val="26"/>
        </w:rPr>
        <w:t xml:space="preserve"> </w:t>
      </w:r>
      <w:proofErr w:type="spellStart"/>
      <w:r w:rsidRPr="00103BBE">
        <w:rPr>
          <w:rFonts w:ascii="Times New Roman" w:hAnsi="Times New Roman"/>
          <w:b/>
          <w:bCs/>
          <w:i/>
          <w:iCs/>
          <w:color w:val="000000"/>
          <w:sz w:val="28"/>
          <w:szCs w:val="26"/>
        </w:rPr>
        <w:t>supradesnivelamento</w:t>
      </w:r>
      <w:proofErr w:type="spellEnd"/>
      <w:r w:rsidRPr="00103BBE">
        <w:rPr>
          <w:rFonts w:ascii="Times New Roman" w:hAnsi="Times New Roman"/>
          <w:b/>
          <w:bCs/>
          <w:i/>
          <w:iCs/>
          <w:color w:val="000000"/>
          <w:sz w:val="28"/>
          <w:szCs w:val="26"/>
        </w:rPr>
        <w:t xml:space="preserve"> do segmento ST. Perspectivas </w:t>
      </w:r>
      <w:proofErr w:type="spellStart"/>
      <w:r w:rsidRPr="00103BBE">
        <w:rPr>
          <w:rFonts w:ascii="Times New Roman" w:hAnsi="Times New Roman"/>
          <w:b/>
          <w:bCs/>
          <w:i/>
          <w:iCs/>
          <w:color w:val="000000"/>
          <w:sz w:val="28"/>
          <w:szCs w:val="26"/>
        </w:rPr>
        <w:t>terapêuticas</w:t>
      </w:r>
      <w:proofErr w:type="spellEnd"/>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Stefania de los </w:t>
                            </w:r>
                            <w:proofErr w:type="spellStart"/>
                            <w:r>
                              <w:rPr>
                                <w:rFonts w:ascii="Times New Roman" w:hAnsi="Times New Roman"/>
                                <w:bCs/>
                                <w:iCs/>
                                <w:color w:val="000000"/>
                              </w:rPr>
                              <w:t>Angeles</w:t>
                            </w:r>
                            <w:proofErr w:type="spellEnd"/>
                            <w:r>
                              <w:rPr>
                                <w:rFonts w:ascii="Times New Roman" w:hAnsi="Times New Roman"/>
                                <w:bCs/>
                                <w:iCs/>
                                <w:color w:val="000000"/>
                              </w:rPr>
                              <w:t xml:space="preserve"> Icaza-</w:t>
                            </w:r>
                            <w:r w:rsidR="005550E9" w:rsidRPr="005550E9">
                              <w:rPr>
                                <w:rFonts w:ascii="Times New Roman" w:hAnsi="Times New Roman"/>
                                <w:bCs/>
                                <w:iCs/>
                                <w:color w:val="000000"/>
                              </w:rPr>
                              <w:t xml:space="preserve">Herrera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737F71" w:rsidRPr="00737F71" w:rsidRDefault="005550E9" w:rsidP="00737F71">
                            <w:pPr>
                              <w:spacing w:after="0" w:line="240" w:lineRule="auto"/>
                              <w:jc w:val="center"/>
                              <w:rPr>
                                <w:rStyle w:val="Hipervnculo"/>
                                <w:rFonts w:ascii="Times New Roman" w:hAnsi="Times New Roman"/>
                                <w:u w:val="none"/>
                              </w:rPr>
                            </w:pPr>
                            <w:r w:rsidRPr="005550E9">
                              <w:rPr>
                                <w:rStyle w:val="Hipervnculo"/>
                                <w:rFonts w:ascii="Times New Roman" w:hAnsi="Times New Roman"/>
                                <w:u w:val="none"/>
                              </w:rPr>
                              <w:t>stefania_ykza@hotmail.com</w:t>
                            </w:r>
                          </w:p>
                          <w:p w:rsidR="005D61C4" w:rsidRPr="00FF1AC5" w:rsidRDefault="005550E9" w:rsidP="005550E9">
                            <w:pPr>
                              <w:spacing w:after="0" w:line="240" w:lineRule="auto"/>
                              <w:jc w:val="center"/>
                              <w:rPr>
                                <w:rStyle w:val="Hipervnculo"/>
                                <w:rFonts w:ascii="Times New Roman" w:hAnsi="Times New Roman"/>
                                <w:u w:val="none"/>
                              </w:rPr>
                            </w:pPr>
                            <w:r w:rsidRPr="005550E9">
                              <w:rPr>
                                <w:rStyle w:val="Hipervnculo"/>
                                <w:rFonts w:ascii="Times New Roman" w:hAnsi="Times New Roman"/>
                                <w:u w:val="none"/>
                              </w:rPr>
                              <w:t>https://orcid.org/0000-0003-4040-669X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Stefania de los </w:t>
                      </w:r>
                      <w:proofErr w:type="spellStart"/>
                      <w:r>
                        <w:rPr>
                          <w:rFonts w:ascii="Times New Roman" w:hAnsi="Times New Roman"/>
                          <w:bCs/>
                          <w:iCs/>
                          <w:color w:val="000000"/>
                        </w:rPr>
                        <w:t>Angeles</w:t>
                      </w:r>
                      <w:proofErr w:type="spellEnd"/>
                      <w:r>
                        <w:rPr>
                          <w:rFonts w:ascii="Times New Roman" w:hAnsi="Times New Roman"/>
                          <w:bCs/>
                          <w:iCs/>
                          <w:color w:val="000000"/>
                        </w:rPr>
                        <w:t xml:space="preserve"> Icaza-</w:t>
                      </w:r>
                      <w:r w:rsidR="005550E9" w:rsidRPr="005550E9">
                        <w:rPr>
                          <w:rFonts w:ascii="Times New Roman" w:hAnsi="Times New Roman"/>
                          <w:bCs/>
                          <w:iCs/>
                          <w:color w:val="000000"/>
                        </w:rPr>
                        <w:t xml:space="preserve">Herrera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737F71" w:rsidRPr="00737F71" w:rsidRDefault="005550E9" w:rsidP="00737F71">
                      <w:pPr>
                        <w:spacing w:after="0" w:line="240" w:lineRule="auto"/>
                        <w:jc w:val="center"/>
                        <w:rPr>
                          <w:rStyle w:val="Hipervnculo"/>
                          <w:rFonts w:ascii="Times New Roman" w:hAnsi="Times New Roman"/>
                          <w:u w:val="none"/>
                        </w:rPr>
                      </w:pPr>
                      <w:r w:rsidRPr="005550E9">
                        <w:rPr>
                          <w:rStyle w:val="Hipervnculo"/>
                          <w:rFonts w:ascii="Times New Roman" w:hAnsi="Times New Roman"/>
                          <w:u w:val="none"/>
                        </w:rPr>
                        <w:t>stefania_ykza@hotmail.com</w:t>
                      </w:r>
                    </w:p>
                    <w:p w:rsidR="005D61C4" w:rsidRPr="00FF1AC5" w:rsidRDefault="005550E9" w:rsidP="005550E9">
                      <w:pPr>
                        <w:spacing w:after="0" w:line="240" w:lineRule="auto"/>
                        <w:jc w:val="center"/>
                        <w:rPr>
                          <w:rStyle w:val="Hipervnculo"/>
                          <w:rFonts w:ascii="Times New Roman" w:hAnsi="Times New Roman"/>
                          <w:u w:val="none"/>
                        </w:rPr>
                      </w:pPr>
                      <w:r w:rsidRPr="005550E9">
                        <w:rPr>
                          <w:rStyle w:val="Hipervnculo"/>
                          <w:rFonts w:ascii="Times New Roman" w:hAnsi="Times New Roman"/>
                          <w:u w:val="none"/>
                        </w:rPr>
                        <w:t>https://orcid.org/0000-0003-4040-669X</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Alfredo José </w:t>
                            </w:r>
                            <w:proofErr w:type="spellStart"/>
                            <w:r>
                              <w:rPr>
                                <w:rFonts w:ascii="Times New Roman" w:hAnsi="Times New Roman"/>
                                <w:bCs/>
                                <w:iCs/>
                                <w:color w:val="000000"/>
                              </w:rPr>
                              <w:t>Cassis</w:t>
                            </w:r>
                            <w:proofErr w:type="spellEnd"/>
                            <w:r>
                              <w:rPr>
                                <w:rFonts w:ascii="Times New Roman" w:hAnsi="Times New Roman"/>
                                <w:bCs/>
                                <w:iCs/>
                                <w:color w:val="000000"/>
                              </w:rPr>
                              <w:t>-</w:t>
                            </w:r>
                            <w:r w:rsidR="005550E9" w:rsidRPr="005550E9">
                              <w:rPr>
                                <w:rFonts w:ascii="Times New Roman" w:hAnsi="Times New Roman"/>
                                <w:bCs/>
                                <w:iCs/>
                                <w:color w:val="000000"/>
                              </w:rPr>
                              <w:t xml:space="preserve">Dahik </w:t>
                            </w:r>
                            <w:r w:rsidR="005D61C4" w:rsidRPr="00B3350F">
                              <w:rPr>
                                <w:rFonts w:ascii="Times New Roman" w:hAnsi="Times New Roman"/>
                                <w:bCs/>
                                <w:iCs/>
                                <w:color w:val="000000"/>
                                <w:vertAlign w:val="superscript"/>
                              </w:rPr>
                              <w:t>I</w:t>
                            </w:r>
                          </w:p>
                          <w:p w:rsidR="00737F71" w:rsidRPr="00737F71" w:rsidRDefault="005550E9" w:rsidP="00737F71">
                            <w:pPr>
                              <w:spacing w:after="0" w:line="240" w:lineRule="auto"/>
                              <w:jc w:val="center"/>
                              <w:rPr>
                                <w:rStyle w:val="Hipervnculo"/>
                                <w:rFonts w:ascii="Times New Roman" w:hAnsi="Times New Roman"/>
                                <w:u w:val="none"/>
                              </w:rPr>
                            </w:pPr>
                            <w:r w:rsidRPr="005550E9">
                              <w:rPr>
                                <w:rStyle w:val="Hipervnculo"/>
                                <w:rFonts w:ascii="Times New Roman" w:hAnsi="Times New Roman"/>
                                <w:u w:val="none"/>
                              </w:rPr>
                              <w:t>alfredocassis@gmail.com</w:t>
                            </w:r>
                          </w:p>
                          <w:p w:rsidR="005D61C4" w:rsidRDefault="005550E9" w:rsidP="005550E9">
                            <w:pPr>
                              <w:spacing w:after="0" w:line="240" w:lineRule="auto"/>
                              <w:jc w:val="center"/>
                            </w:pPr>
                            <w:r w:rsidRPr="005550E9">
                              <w:rPr>
                                <w:rStyle w:val="Hipervnculo"/>
                                <w:rFonts w:ascii="Times New Roman" w:hAnsi="Times New Roman"/>
                                <w:u w:val="none"/>
                              </w:rPr>
                              <w:t>https://orcid.org/0000-0002-9970-271X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Alfredo José </w:t>
                      </w:r>
                      <w:proofErr w:type="spellStart"/>
                      <w:r>
                        <w:rPr>
                          <w:rFonts w:ascii="Times New Roman" w:hAnsi="Times New Roman"/>
                          <w:bCs/>
                          <w:iCs/>
                          <w:color w:val="000000"/>
                        </w:rPr>
                        <w:t>Cassis</w:t>
                      </w:r>
                      <w:proofErr w:type="spellEnd"/>
                      <w:r>
                        <w:rPr>
                          <w:rFonts w:ascii="Times New Roman" w:hAnsi="Times New Roman"/>
                          <w:bCs/>
                          <w:iCs/>
                          <w:color w:val="000000"/>
                        </w:rPr>
                        <w:t>-</w:t>
                      </w:r>
                      <w:r w:rsidR="005550E9" w:rsidRPr="005550E9">
                        <w:rPr>
                          <w:rFonts w:ascii="Times New Roman" w:hAnsi="Times New Roman"/>
                          <w:bCs/>
                          <w:iCs/>
                          <w:color w:val="000000"/>
                        </w:rPr>
                        <w:t xml:space="preserve">Dahik </w:t>
                      </w:r>
                      <w:r w:rsidR="005D61C4" w:rsidRPr="00B3350F">
                        <w:rPr>
                          <w:rFonts w:ascii="Times New Roman" w:hAnsi="Times New Roman"/>
                          <w:bCs/>
                          <w:iCs/>
                          <w:color w:val="000000"/>
                          <w:vertAlign w:val="superscript"/>
                        </w:rPr>
                        <w:t>I</w:t>
                      </w:r>
                    </w:p>
                    <w:p w:rsidR="00737F71" w:rsidRPr="00737F71" w:rsidRDefault="005550E9" w:rsidP="00737F71">
                      <w:pPr>
                        <w:spacing w:after="0" w:line="240" w:lineRule="auto"/>
                        <w:jc w:val="center"/>
                        <w:rPr>
                          <w:rStyle w:val="Hipervnculo"/>
                          <w:rFonts w:ascii="Times New Roman" w:hAnsi="Times New Roman"/>
                          <w:u w:val="none"/>
                        </w:rPr>
                      </w:pPr>
                      <w:r w:rsidRPr="005550E9">
                        <w:rPr>
                          <w:rStyle w:val="Hipervnculo"/>
                          <w:rFonts w:ascii="Times New Roman" w:hAnsi="Times New Roman"/>
                          <w:u w:val="none"/>
                        </w:rPr>
                        <w:t>alfredocassis@gmail.com</w:t>
                      </w:r>
                    </w:p>
                    <w:p w:rsidR="005D61C4" w:rsidRDefault="005550E9" w:rsidP="005550E9">
                      <w:pPr>
                        <w:spacing w:after="0" w:line="240" w:lineRule="auto"/>
                        <w:jc w:val="center"/>
                      </w:pPr>
                      <w:r w:rsidRPr="005550E9">
                        <w:rPr>
                          <w:rStyle w:val="Hipervnculo"/>
                          <w:rFonts w:ascii="Times New Roman" w:hAnsi="Times New Roman"/>
                          <w:u w:val="none"/>
                        </w:rPr>
                        <w:t>https://orcid.org/0000-0002-9970-271X</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5550E9"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147320</wp:posOffset>
                </wp:positionH>
                <wp:positionV relativeFrom="paragraph">
                  <wp:posOffset>60325</wp:posOffset>
                </wp:positionV>
                <wp:extent cx="2628900"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6289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Daniel Alejandro Andrade-</w:t>
                            </w:r>
                            <w:r w:rsidR="005550E9" w:rsidRPr="005550E9">
                              <w:rPr>
                                <w:rFonts w:ascii="Times New Roman" w:hAnsi="Times New Roman"/>
                                <w:bCs/>
                                <w:iCs/>
                                <w:color w:val="000000"/>
                              </w:rPr>
                              <w:t>Montenegro</w:t>
                            </w:r>
                            <w:r w:rsidR="005550E9">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737F71" w:rsidRPr="00737F71" w:rsidRDefault="005550E9" w:rsidP="00737F71">
                            <w:pPr>
                              <w:spacing w:after="0" w:line="276" w:lineRule="auto"/>
                              <w:jc w:val="center"/>
                              <w:rPr>
                                <w:rStyle w:val="Hipervnculo"/>
                                <w:rFonts w:ascii="Times New Roman" w:hAnsi="Times New Roman"/>
                                <w:u w:val="none"/>
                              </w:rPr>
                            </w:pPr>
                            <w:r w:rsidRPr="005550E9">
                              <w:rPr>
                                <w:rStyle w:val="Hipervnculo"/>
                                <w:rFonts w:ascii="Times New Roman" w:hAnsi="Times New Roman"/>
                                <w:u w:val="none"/>
                              </w:rPr>
                              <w:t>daniel0785@gmail.com</w:t>
                            </w:r>
                          </w:p>
                          <w:p w:rsidR="005D61C4" w:rsidRDefault="00B33C06" w:rsidP="00737F71">
                            <w:pPr>
                              <w:spacing w:after="0" w:line="276" w:lineRule="auto"/>
                              <w:jc w:val="center"/>
                            </w:pPr>
                            <w:r w:rsidRPr="00B33C06">
                              <w:rPr>
                                <w:rStyle w:val="Hipervnculo"/>
                                <w:rFonts w:ascii="Times New Roman" w:hAnsi="Times New Roman"/>
                                <w:u w:val="none"/>
                              </w:rPr>
                              <w:t>https://orcid.org/0000-0003-3161-6644</w:t>
                            </w:r>
                          </w:p>
                          <w:p w:rsidR="004A7B09" w:rsidRDefault="004A7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8" type="#_x0000_t202" style="position:absolute;left:0;text-align:left;margin-left:11.6pt;margin-top:4.75pt;width:207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" filled="f" stroked="f" strokeweight=".5pt">
                <v:textbo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Daniel Alejandro Andrade-</w:t>
                      </w:r>
                      <w:r w:rsidR="005550E9" w:rsidRPr="005550E9">
                        <w:rPr>
                          <w:rFonts w:ascii="Times New Roman" w:hAnsi="Times New Roman"/>
                          <w:bCs/>
                          <w:iCs/>
                          <w:color w:val="000000"/>
                        </w:rPr>
                        <w:t>Montenegro</w:t>
                      </w:r>
                      <w:r w:rsidR="005550E9">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737F71" w:rsidRPr="00737F71" w:rsidRDefault="005550E9" w:rsidP="00737F71">
                      <w:pPr>
                        <w:spacing w:after="0" w:line="276" w:lineRule="auto"/>
                        <w:jc w:val="center"/>
                        <w:rPr>
                          <w:rStyle w:val="Hipervnculo"/>
                          <w:rFonts w:ascii="Times New Roman" w:hAnsi="Times New Roman"/>
                          <w:u w:val="none"/>
                        </w:rPr>
                      </w:pPr>
                      <w:r w:rsidRPr="005550E9">
                        <w:rPr>
                          <w:rStyle w:val="Hipervnculo"/>
                          <w:rFonts w:ascii="Times New Roman" w:hAnsi="Times New Roman"/>
                          <w:u w:val="none"/>
                        </w:rPr>
                        <w:t>daniel0785@gmail.com</w:t>
                      </w:r>
                    </w:p>
                    <w:p w:rsidR="005D61C4" w:rsidRDefault="00B33C06" w:rsidP="00737F71">
                      <w:pPr>
                        <w:spacing w:after="0" w:line="276" w:lineRule="auto"/>
                        <w:jc w:val="center"/>
                      </w:pPr>
                      <w:r w:rsidRPr="00B33C06">
                        <w:rPr>
                          <w:rStyle w:val="Hipervnculo"/>
                          <w:rFonts w:ascii="Times New Roman" w:hAnsi="Times New Roman"/>
                          <w:u w:val="none"/>
                        </w:rPr>
                        <w:t>https://orcid.org/0000-0003-3161-6644</w:t>
                      </w:r>
                    </w:p>
                    <w:p w:rsidR="004A7B09" w:rsidRDefault="004A7B09"/>
                  </w:txbxContent>
                </v:textbox>
              </v:shape>
            </w:pict>
          </mc:Fallback>
        </mc:AlternateContent>
      </w:r>
      <w:r w:rsidR="00FF5C0F"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Catherine Jacqueline Sáenz-</w:t>
                            </w:r>
                            <w:r w:rsidR="005550E9" w:rsidRPr="005550E9">
                              <w:rPr>
                                <w:rFonts w:ascii="Times New Roman" w:hAnsi="Times New Roman"/>
                                <w:bCs/>
                                <w:iCs/>
                                <w:color w:val="000000"/>
                              </w:rPr>
                              <w:t>Serrano</w:t>
                            </w:r>
                            <w:r w:rsidR="005550E9">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737F71" w:rsidRPr="00737F71" w:rsidRDefault="005550E9" w:rsidP="00737F71">
                            <w:pPr>
                              <w:spacing w:after="0" w:line="276" w:lineRule="auto"/>
                              <w:jc w:val="center"/>
                              <w:rPr>
                                <w:rStyle w:val="Hipervnculo"/>
                                <w:rFonts w:ascii="Times New Roman" w:hAnsi="Times New Roman"/>
                                <w:u w:val="none"/>
                              </w:rPr>
                            </w:pPr>
                            <w:r>
                              <w:rPr>
                                <w:rStyle w:val="Hipervnculo"/>
                                <w:rFonts w:ascii="Times New Roman" w:hAnsi="Times New Roman"/>
                                <w:u w:val="none"/>
                              </w:rPr>
                              <w:t>c</w:t>
                            </w:r>
                            <w:r w:rsidRPr="005550E9">
                              <w:rPr>
                                <w:rStyle w:val="Hipervnculo"/>
                                <w:rFonts w:ascii="Times New Roman" w:hAnsi="Times New Roman"/>
                                <w:u w:val="none"/>
                              </w:rPr>
                              <w:t>athyss1989@hotmail.com</w:t>
                            </w:r>
                          </w:p>
                          <w:p w:rsidR="005D61C4" w:rsidRDefault="005550E9" w:rsidP="005550E9">
                            <w:pPr>
                              <w:spacing w:after="0" w:line="276" w:lineRule="auto"/>
                              <w:jc w:val="center"/>
                            </w:pPr>
                            <w:r w:rsidRPr="005550E9">
                              <w:rPr>
                                <w:rStyle w:val="Hipervnculo"/>
                                <w:rFonts w:ascii="Times New Roman" w:hAnsi="Times New Roman"/>
                                <w:u w:val="none"/>
                              </w:rPr>
                              <w:t>https://orcid.org/0000-0002-6810-4928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9"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M9Ufa6FAgAAcgUAAA4AAAAAAAAAAAAAAAAALgIAAGRycy9lMm9Eb2MueG1sUEsBAi0AFAAGAAgA&#10;AAAhAMJMJ8jgAAAACQEAAA8AAAAAAAAAAAAAAAAA3wQAAGRycy9kb3ducmV2LnhtbFBLBQYAAAAA&#10;BAAEAPMAAADsBQAAAAA=&#10;" filled="f" stroked="f" strokeweight=".5pt">
                <v:textbox>
                  <w:txbxContent>
                    <w:p w:rsidR="005D61C4" w:rsidRPr="00B3350F" w:rsidRDefault="00B33C0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Catherine Jacqueline Sáenz-</w:t>
                      </w:r>
                      <w:r w:rsidR="005550E9" w:rsidRPr="005550E9">
                        <w:rPr>
                          <w:rFonts w:ascii="Times New Roman" w:hAnsi="Times New Roman"/>
                          <w:bCs/>
                          <w:iCs/>
                          <w:color w:val="000000"/>
                        </w:rPr>
                        <w:t>Serrano</w:t>
                      </w:r>
                      <w:r w:rsidR="005550E9">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737F71" w:rsidRPr="00737F71" w:rsidRDefault="005550E9" w:rsidP="00737F71">
                      <w:pPr>
                        <w:spacing w:after="0" w:line="276" w:lineRule="auto"/>
                        <w:jc w:val="center"/>
                        <w:rPr>
                          <w:rStyle w:val="Hipervnculo"/>
                          <w:rFonts w:ascii="Times New Roman" w:hAnsi="Times New Roman"/>
                          <w:u w:val="none"/>
                        </w:rPr>
                      </w:pPr>
                      <w:r>
                        <w:rPr>
                          <w:rStyle w:val="Hipervnculo"/>
                          <w:rFonts w:ascii="Times New Roman" w:hAnsi="Times New Roman"/>
                          <w:u w:val="none"/>
                        </w:rPr>
                        <w:t>c</w:t>
                      </w:r>
                      <w:r w:rsidRPr="005550E9">
                        <w:rPr>
                          <w:rStyle w:val="Hipervnculo"/>
                          <w:rFonts w:ascii="Times New Roman" w:hAnsi="Times New Roman"/>
                          <w:u w:val="none"/>
                        </w:rPr>
                        <w:t>athyss1989@hotmail.com</w:t>
                      </w:r>
                    </w:p>
                    <w:p w:rsidR="005D61C4" w:rsidRDefault="005550E9" w:rsidP="005550E9">
                      <w:pPr>
                        <w:spacing w:after="0" w:line="276" w:lineRule="auto"/>
                        <w:jc w:val="center"/>
                      </w:pPr>
                      <w:r w:rsidRPr="005550E9">
                        <w:rPr>
                          <w:rStyle w:val="Hipervnculo"/>
                          <w:rFonts w:ascii="Times New Roman" w:hAnsi="Times New Roman"/>
                          <w:u w:val="none"/>
                        </w:rPr>
                        <w:t>https://orcid.org/0000-0002-6810-4928</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Pr="00E5042B" w:rsidRDefault="00FF5C0F" w:rsidP="00FF5C0F">
      <w:pPr>
        <w:spacing w:after="0" w:line="360" w:lineRule="auto"/>
        <w:jc w:val="center"/>
        <w:rPr>
          <w:rFonts w:ascii="Times New Roman" w:hAnsi="Times New Roman"/>
          <w:b/>
          <w:sz w:val="18"/>
          <w:szCs w:val="24"/>
          <w:lang w:eastAsia="zh-CN"/>
        </w:rPr>
      </w:pPr>
    </w:p>
    <w:p w:rsidR="00FF5C0F" w:rsidRPr="007303CD" w:rsidRDefault="00FF5C0F" w:rsidP="00FF5C0F">
      <w:pPr>
        <w:spacing w:after="0" w:line="360" w:lineRule="auto"/>
        <w:jc w:val="center"/>
        <w:rPr>
          <w:rStyle w:val="Hipervnculo"/>
          <w:rFonts w:ascii="Times New Roman" w:hAnsi="Times New Roman"/>
          <w:sz w:val="24"/>
          <w:szCs w:val="24"/>
          <w:u w:val="none"/>
        </w:rPr>
      </w:pPr>
      <w:r w:rsidRPr="007303CD">
        <w:rPr>
          <w:rFonts w:ascii="Times New Roman" w:hAnsi="Times New Roman"/>
          <w:b/>
          <w:sz w:val="24"/>
          <w:szCs w:val="24"/>
          <w:lang w:eastAsia="zh-CN"/>
        </w:rPr>
        <w:t xml:space="preserve">Correspondencia: </w:t>
      </w:r>
      <w:r w:rsidR="005550E9" w:rsidRPr="005550E9">
        <w:rPr>
          <w:rFonts w:ascii="Times New Roman" w:hAnsi="Times New Roman"/>
          <w:color w:val="0563C1"/>
          <w:sz w:val="24"/>
          <w:szCs w:val="24"/>
          <w:lang w:val="es-MX"/>
        </w:rPr>
        <w:t>alfredocassis@gmail.com</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737F71">
        <w:rPr>
          <w:rFonts w:ascii="Times New Roman" w:hAnsi="Times New Roman"/>
          <w:szCs w:val="24"/>
        </w:rPr>
        <w:t>de la salud</w:t>
      </w:r>
      <w:r w:rsidR="00F87A76">
        <w:rPr>
          <w:rFonts w:ascii="Times New Roman" w:hAnsi="Times New Roman"/>
          <w:szCs w:val="24"/>
        </w:rPr>
        <w:t xml:space="preserve"> </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BE2DF5">
        <w:rPr>
          <w:rFonts w:ascii="Times New Roman" w:hAnsi="Times New Roman"/>
          <w:szCs w:val="24"/>
        </w:rPr>
        <w:t>investigac</w:t>
      </w:r>
      <w:r w:rsidR="00815EB8">
        <w:rPr>
          <w:rFonts w:ascii="Times New Roman" w:hAnsi="Times New Roman"/>
          <w:szCs w:val="24"/>
        </w:rPr>
        <w:t>ión</w:t>
      </w:r>
    </w:p>
    <w:p w:rsidR="001B124B" w:rsidRPr="00E5042B" w:rsidRDefault="001B124B" w:rsidP="001B124B">
      <w:pPr>
        <w:spacing w:after="0"/>
        <w:jc w:val="center"/>
        <w:rPr>
          <w:rFonts w:ascii="Times New Roman" w:hAnsi="Times New Roman"/>
          <w:sz w:val="10"/>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7F71" w:rsidRDefault="00737F71" w:rsidP="0061169D">
      <w:pPr>
        <w:pStyle w:val="Sinespaciado"/>
        <w:spacing w:line="360" w:lineRule="auto"/>
        <w:jc w:val="center"/>
        <w:rPr>
          <w:rFonts w:ascii="Times New Roman" w:hAnsi="Times New Roman"/>
          <w:sz w:val="20"/>
          <w:szCs w:val="20"/>
          <w:lang w:eastAsia="es-EC"/>
        </w:rPr>
      </w:pPr>
    </w:p>
    <w:p w:rsidR="00737F71" w:rsidRPr="00737F71" w:rsidRDefault="00B33C06" w:rsidP="00737F71">
      <w:pPr>
        <w:pStyle w:val="Prrafodelista"/>
        <w:numPr>
          <w:ilvl w:val="0"/>
          <w:numId w:val="5"/>
        </w:numPr>
        <w:spacing w:after="0" w:line="360" w:lineRule="auto"/>
        <w:jc w:val="both"/>
        <w:rPr>
          <w:rFonts w:ascii="Times New Roman" w:hAnsi="Times New Roman"/>
          <w:color w:val="000000"/>
          <w:sz w:val="24"/>
          <w:szCs w:val="23"/>
          <w:lang w:eastAsia="es-EC"/>
        </w:rPr>
      </w:pPr>
      <w:proofErr w:type="spellStart"/>
      <w:r>
        <w:rPr>
          <w:rFonts w:ascii="Times New Roman" w:hAnsi="Times New Roman"/>
          <w:color w:val="000000"/>
          <w:sz w:val="24"/>
          <w:szCs w:val="23"/>
          <w:lang w:eastAsia="es-EC"/>
        </w:rPr>
        <w:t>Medico</w:t>
      </w:r>
      <w:proofErr w:type="spellEnd"/>
      <w:r w:rsidR="00737F71" w:rsidRPr="00737F71">
        <w:rPr>
          <w:rFonts w:ascii="Times New Roman" w:hAnsi="Times New Roman"/>
          <w:color w:val="000000"/>
          <w:sz w:val="24"/>
          <w:szCs w:val="23"/>
          <w:lang w:eastAsia="es-EC"/>
        </w:rPr>
        <w:t>,</w:t>
      </w:r>
      <w:r w:rsidR="007303CD">
        <w:rPr>
          <w:rFonts w:ascii="Times New Roman" w:hAnsi="Times New Roman"/>
          <w:color w:val="000000"/>
          <w:sz w:val="24"/>
          <w:szCs w:val="23"/>
          <w:lang w:eastAsia="es-EC"/>
        </w:rPr>
        <w:t xml:space="preserve"> Investigador Independiente,</w:t>
      </w:r>
      <w:r w:rsidR="00737F71" w:rsidRPr="00737F71">
        <w:rPr>
          <w:rFonts w:ascii="Times New Roman" w:hAnsi="Times New Roman"/>
          <w:color w:val="000000"/>
          <w:sz w:val="24"/>
          <w:szCs w:val="23"/>
          <w:lang w:eastAsia="es-EC"/>
        </w:rPr>
        <w:t xml:space="preserve"> Ecuador.</w:t>
      </w:r>
    </w:p>
    <w:p w:rsidR="007303CD" w:rsidRDefault="007303CD" w:rsidP="00737F71">
      <w:pPr>
        <w:pStyle w:val="Prrafodelista"/>
        <w:numPr>
          <w:ilvl w:val="0"/>
          <w:numId w:val="5"/>
        </w:numPr>
        <w:spacing w:after="0" w:line="360" w:lineRule="auto"/>
        <w:jc w:val="both"/>
        <w:rPr>
          <w:rFonts w:ascii="Times New Roman" w:hAnsi="Times New Roman"/>
          <w:color w:val="000000"/>
          <w:sz w:val="24"/>
          <w:szCs w:val="23"/>
          <w:lang w:eastAsia="es-EC"/>
        </w:rPr>
      </w:pPr>
      <w:proofErr w:type="spellStart"/>
      <w:r>
        <w:rPr>
          <w:rFonts w:ascii="Times New Roman" w:hAnsi="Times New Roman"/>
          <w:color w:val="000000"/>
          <w:sz w:val="24"/>
          <w:szCs w:val="23"/>
          <w:lang w:eastAsia="es-EC"/>
        </w:rPr>
        <w:t>Medica</w:t>
      </w:r>
      <w:proofErr w:type="spellEnd"/>
      <w:r w:rsidRPr="00737F71">
        <w:rPr>
          <w:rFonts w:ascii="Times New Roman" w:hAnsi="Times New Roman"/>
          <w:color w:val="000000"/>
          <w:sz w:val="24"/>
          <w:szCs w:val="23"/>
          <w:lang w:eastAsia="es-EC"/>
        </w:rPr>
        <w:t>,</w:t>
      </w:r>
      <w:r>
        <w:rPr>
          <w:rFonts w:ascii="Times New Roman" w:hAnsi="Times New Roman"/>
          <w:color w:val="000000"/>
          <w:sz w:val="24"/>
          <w:szCs w:val="23"/>
          <w:lang w:eastAsia="es-EC"/>
        </w:rPr>
        <w:t xml:space="preserve"> Investigador Independiente,</w:t>
      </w:r>
      <w:r w:rsidRPr="00737F71">
        <w:rPr>
          <w:rFonts w:ascii="Times New Roman" w:hAnsi="Times New Roman"/>
          <w:color w:val="000000"/>
          <w:sz w:val="24"/>
          <w:szCs w:val="23"/>
          <w:lang w:eastAsia="es-EC"/>
        </w:rPr>
        <w:t xml:space="preserve"> Ecuador.</w:t>
      </w:r>
    </w:p>
    <w:p w:rsidR="00737F71" w:rsidRPr="00737F71" w:rsidRDefault="005550E9" w:rsidP="005550E9">
      <w:pPr>
        <w:pStyle w:val="Prrafodelista"/>
        <w:numPr>
          <w:ilvl w:val="0"/>
          <w:numId w:val="5"/>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Magister en Seguridad y</w:t>
      </w:r>
      <w:r w:rsidRPr="005550E9">
        <w:rPr>
          <w:rFonts w:ascii="Times New Roman" w:hAnsi="Times New Roman"/>
          <w:color w:val="000000"/>
          <w:sz w:val="24"/>
          <w:szCs w:val="23"/>
          <w:lang w:eastAsia="es-EC"/>
        </w:rPr>
        <w:t xml:space="preserve"> Salud Laboral</w:t>
      </w:r>
      <w:r>
        <w:rPr>
          <w:rFonts w:ascii="Times New Roman" w:hAnsi="Times New Roman"/>
          <w:color w:val="000000"/>
          <w:sz w:val="24"/>
          <w:szCs w:val="23"/>
          <w:lang w:eastAsia="es-EC"/>
        </w:rPr>
        <w:t xml:space="preserve">, </w:t>
      </w:r>
      <w:r w:rsidR="007303CD">
        <w:rPr>
          <w:rFonts w:ascii="Times New Roman" w:hAnsi="Times New Roman"/>
          <w:color w:val="000000"/>
          <w:sz w:val="24"/>
          <w:szCs w:val="23"/>
          <w:lang w:eastAsia="es-EC"/>
        </w:rPr>
        <w:t>Medic</w:t>
      </w:r>
      <w:r>
        <w:rPr>
          <w:rFonts w:ascii="Times New Roman" w:hAnsi="Times New Roman"/>
          <w:color w:val="000000"/>
          <w:sz w:val="24"/>
          <w:szCs w:val="23"/>
          <w:lang w:eastAsia="es-EC"/>
        </w:rPr>
        <w:t>o</w:t>
      </w:r>
      <w:r w:rsidR="007303CD" w:rsidRPr="00737F71">
        <w:rPr>
          <w:rFonts w:ascii="Times New Roman" w:hAnsi="Times New Roman"/>
          <w:color w:val="000000"/>
          <w:sz w:val="24"/>
          <w:szCs w:val="23"/>
          <w:lang w:eastAsia="es-EC"/>
        </w:rPr>
        <w:t>,</w:t>
      </w:r>
      <w:r w:rsidR="007303CD">
        <w:rPr>
          <w:rFonts w:ascii="Times New Roman" w:hAnsi="Times New Roman"/>
          <w:color w:val="000000"/>
          <w:sz w:val="24"/>
          <w:szCs w:val="23"/>
          <w:lang w:eastAsia="es-EC"/>
        </w:rPr>
        <w:t xml:space="preserve"> Investigador Independiente,</w:t>
      </w:r>
      <w:r w:rsidR="007303CD" w:rsidRPr="00737F71">
        <w:rPr>
          <w:rFonts w:ascii="Times New Roman" w:hAnsi="Times New Roman"/>
          <w:color w:val="000000"/>
          <w:sz w:val="24"/>
          <w:szCs w:val="23"/>
          <w:lang w:eastAsia="es-EC"/>
        </w:rPr>
        <w:t xml:space="preserve"> Ecuador.</w:t>
      </w:r>
    </w:p>
    <w:p w:rsidR="002D2D3C" w:rsidRPr="00737F71" w:rsidRDefault="00164229" w:rsidP="00B33C06">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737F71"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roofErr w:type="spellStart"/>
      <w:r>
        <w:rPr>
          <w:rFonts w:ascii="Times New Roman" w:hAnsi="Times New Roman"/>
          <w:color w:val="000000"/>
          <w:sz w:val="24"/>
          <w:szCs w:val="23"/>
          <w:lang w:eastAsia="es-EC"/>
        </w:rPr>
        <w:t>Medico</w:t>
      </w:r>
      <w:proofErr w:type="spellEnd"/>
      <w:r w:rsidRPr="00737F71">
        <w:rPr>
          <w:rFonts w:ascii="Times New Roman" w:hAnsi="Times New Roman"/>
          <w:color w:val="000000"/>
          <w:sz w:val="24"/>
          <w:szCs w:val="23"/>
          <w:lang w:eastAsia="es-EC"/>
        </w:rPr>
        <w:t>,</w:t>
      </w:r>
      <w:r>
        <w:rPr>
          <w:rFonts w:ascii="Times New Roman" w:hAnsi="Times New Roman"/>
          <w:color w:val="000000"/>
          <w:sz w:val="24"/>
          <w:szCs w:val="23"/>
          <w:lang w:eastAsia="es-EC"/>
        </w:rPr>
        <w:t xml:space="preserve"> </w:t>
      </w:r>
      <w:r w:rsidR="007303CD">
        <w:rPr>
          <w:rFonts w:ascii="Times New Roman" w:hAnsi="Times New Roman"/>
          <w:color w:val="000000"/>
          <w:sz w:val="24"/>
          <w:szCs w:val="23"/>
          <w:lang w:eastAsia="es-EC"/>
        </w:rPr>
        <w:t>Investigador Independiente,</w:t>
      </w:r>
      <w:r w:rsidR="007303CD" w:rsidRPr="00737F71">
        <w:rPr>
          <w:rFonts w:ascii="Times New Roman" w:hAnsi="Times New Roman"/>
          <w:color w:val="000000"/>
          <w:sz w:val="24"/>
          <w:szCs w:val="23"/>
          <w:lang w:eastAsia="es-EC"/>
        </w:rPr>
        <w:t xml:space="preserve"> Ecuador.</w:t>
      </w:r>
      <w:r w:rsidR="007903B3" w:rsidRPr="00737F71">
        <w:rPr>
          <w:rFonts w:ascii="Times New Roman" w:hAnsi="Times New Roman"/>
          <w:color w:val="000000"/>
          <w:sz w:val="24"/>
          <w:szCs w:val="23"/>
          <w:lang w:eastAsia="es-EC"/>
        </w:rPr>
        <w:t xml:space="preserve"> </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El propósito de este artículo analizar las perspectivas terapéuticas en el caso de Síndrome Coronario Agudo con elevación del segmento ST. Se ha encontrado que una de las principales acciones es diagnosticar en el menor tiempo posible (idealmente en menos de 10 minutos) el SCA con elevación del ST (SCACEST) para poner en marcha el protocolo de revascularización urgente específico. Como estrategia invasiva en el SCASEST se puede elegir entre dos estrategias: la estrategia invasiva (cateterismo directo) y la conservadora (estabilización inicial con tratamiento médico y en caso de nuevas recurrencias de angina o pruebas de detección de isquemia positivas, realización de cateterismo). </w:t>
      </w:r>
    </w:p>
    <w:p w:rsidR="00AF53E9" w:rsidRPr="00AF53E9" w:rsidRDefault="00536116" w:rsidP="00536116">
      <w:pPr>
        <w:spacing w:after="0" w:line="360" w:lineRule="auto"/>
        <w:jc w:val="both"/>
        <w:rPr>
          <w:rFonts w:ascii="Times New Roman" w:hAnsi="Times New Roman"/>
          <w:sz w:val="24"/>
          <w:szCs w:val="24"/>
        </w:rPr>
      </w:pPr>
      <w:r w:rsidRPr="00536116">
        <w:rPr>
          <w:rFonts w:ascii="Times New Roman" w:hAnsi="Times New Roman"/>
          <w:b/>
          <w:sz w:val="24"/>
          <w:szCs w:val="24"/>
        </w:rPr>
        <w:t>Palabras clave:</w:t>
      </w:r>
      <w:r w:rsidRPr="00536116">
        <w:rPr>
          <w:rFonts w:ascii="Times New Roman" w:hAnsi="Times New Roman"/>
          <w:sz w:val="24"/>
          <w:szCs w:val="24"/>
        </w:rPr>
        <w:t xml:space="preserve"> Revascularización; Síndrome Coronario Agudo con elevación del segmento ST; cateterismo</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536116" w:rsidRPr="00536116" w:rsidRDefault="00536116" w:rsidP="00536116">
      <w:pPr>
        <w:spacing w:after="0" w:line="360" w:lineRule="auto"/>
        <w:jc w:val="both"/>
        <w:rPr>
          <w:rFonts w:ascii="Times New Roman" w:hAnsi="Times New Roman"/>
          <w:sz w:val="24"/>
          <w:szCs w:val="24"/>
          <w:lang w:val="en-US"/>
        </w:rPr>
      </w:pPr>
      <w:r w:rsidRPr="00536116">
        <w:rPr>
          <w:rFonts w:ascii="Times New Roman" w:hAnsi="Times New Roman"/>
          <w:sz w:val="24"/>
          <w:szCs w:val="24"/>
          <w:lang w:val="en-US"/>
        </w:rPr>
        <w:t xml:space="preserve">The purpose of this article is to analyze the therapeutic perspectives in the case of Acute Coronary Syndrome with ST segment elevation. It </w:t>
      </w:r>
      <w:proofErr w:type="gramStart"/>
      <w:r w:rsidRPr="00536116">
        <w:rPr>
          <w:rFonts w:ascii="Times New Roman" w:hAnsi="Times New Roman"/>
          <w:sz w:val="24"/>
          <w:szCs w:val="24"/>
          <w:lang w:val="en-US"/>
        </w:rPr>
        <w:t>has been found</w:t>
      </w:r>
      <w:proofErr w:type="gramEnd"/>
      <w:r w:rsidRPr="00536116">
        <w:rPr>
          <w:rFonts w:ascii="Times New Roman" w:hAnsi="Times New Roman"/>
          <w:sz w:val="24"/>
          <w:szCs w:val="24"/>
          <w:lang w:val="en-US"/>
        </w:rPr>
        <w:t xml:space="preserve"> that one of the main actions is to diagnose ST-elevation ACS (STEACS) in the shortest possible time (ideally in less than 10 minutes) in order to start the specific emergency revascularization protocol. As an invasive strategy in NSTEACS, you can choose between two strategies: the invasive strategy (direct catheterization) and the conservative one (initial stabilization with medical treatment and in case of new recurrences of angina or positive ischemia detection tests, catheterization).</w:t>
      </w:r>
    </w:p>
    <w:p w:rsidR="00FF5C0F" w:rsidRDefault="00536116" w:rsidP="00536116">
      <w:pPr>
        <w:spacing w:after="0" w:line="360" w:lineRule="auto"/>
        <w:jc w:val="both"/>
        <w:rPr>
          <w:rFonts w:ascii="Times New Roman" w:hAnsi="Times New Roman"/>
          <w:sz w:val="24"/>
          <w:szCs w:val="24"/>
          <w:lang w:val="en-US"/>
        </w:rPr>
      </w:pPr>
      <w:r w:rsidRPr="00536116">
        <w:rPr>
          <w:rFonts w:ascii="Times New Roman" w:hAnsi="Times New Roman"/>
          <w:b/>
          <w:sz w:val="24"/>
          <w:szCs w:val="24"/>
          <w:lang w:val="en-US"/>
        </w:rPr>
        <w:t>Keywords:</w:t>
      </w:r>
      <w:r w:rsidRPr="00536116">
        <w:rPr>
          <w:rFonts w:ascii="Times New Roman" w:hAnsi="Times New Roman"/>
          <w:sz w:val="24"/>
          <w:szCs w:val="24"/>
          <w:lang w:val="en-US"/>
        </w:rPr>
        <w:t xml:space="preserve"> Revascularization; ST-segment elevation Acute Coronary Syndrome; catheterization</w:t>
      </w:r>
      <w:r w:rsidR="00FF5C0F" w:rsidRPr="00687C99">
        <w:rPr>
          <w:rFonts w:ascii="Times New Roman" w:hAnsi="Times New Roman"/>
          <w:sz w:val="24"/>
          <w:szCs w:val="24"/>
          <w:lang w:val="en-US"/>
        </w:rPr>
        <w:t>.</w:t>
      </w:r>
    </w:p>
    <w:p w:rsidR="00F87A76" w:rsidRPr="00441EF0" w:rsidRDefault="00F87A76" w:rsidP="00F87A76">
      <w:pPr>
        <w:spacing w:after="0" w:line="360" w:lineRule="auto"/>
        <w:jc w:val="both"/>
        <w:rPr>
          <w:rFonts w:ascii="Times New Roman" w:hAnsi="Times New Roman"/>
          <w:b/>
          <w:sz w:val="26"/>
          <w:szCs w:val="26"/>
          <w:lang w:val="en-US"/>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O objetivo </w:t>
      </w:r>
      <w:proofErr w:type="spellStart"/>
      <w:r w:rsidRPr="00536116">
        <w:rPr>
          <w:rFonts w:ascii="Times New Roman" w:hAnsi="Times New Roman"/>
          <w:sz w:val="24"/>
          <w:szCs w:val="24"/>
        </w:rPr>
        <w:t>deste</w:t>
      </w:r>
      <w:proofErr w:type="spellEnd"/>
      <w:r w:rsidRPr="00536116">
        <w:rPr>
          <w:rFonts w:ascii="Times New Roman" w:hAnsi="Times New Roman"/>
          <w:sz w:val="24"/>
          <w:szCs w:val="24"/>
        </w:rPr>
        <w:t xml:space="preserve"> artigo é </w:t>
      </w:r>
      <w:proofErr w:type="spellStart"/>
      <w:r w:rsidRPr="00536116">
        <w:rPr>
          <w:rFonts w:ascii="Times New Roman" w:hAnsi="Times New Roman"/>
          <w:sz w:val="24"/>
          <w:szCs w:val="24"/>
        </w:rPr>
        <w:t>analisar</w:t>
      </w:r>
      <w:proofErr w:type="spellEnd"/>
      <w:r w:rsidRPr="00536116">
        <w:rPr>
          <w:rFonts w:ascii="Times New Roman" w:hAnsi="Times New Roman"/>
          <w:sz w:val="24"/>
          <w:szCs w:val="24"/>
        </w:rPr>
        <w:t xml:space="preserve"> as perspectivas </w:t>
      </w:r>
      <w:proofErr w:type="spellStart"/>
      <w:r w:rsidRPr="00536116">
        <w:rPr>
          <w:rFonts w:ascii="Times New Roman" w:hAnsi="Times New Roman"/>
          <w:sz w:val="24"/>
          <w:szCs w:val="24"/>
        </w:rPr>
        <w:t>terapêuticas</w:t>
      </w:r>
      <w:proofErr w:type="spellEnd"/>
      <w:r w:rsidRPr="00536116">
        <w:rPr>
          <w:rFonts w:ascii="Times New Roman" w:hAnsi="Times New Roman"/>
          <w:sz w:val="24"/>
          <w:szCs w:val="24"/>
        </w:rPr>
        <w:t xml:space="preserve"> no caso da Síndrome </w:t>
      </w:r>
      <w:proofErr w:type="spellStart"/>
      <w:r w:rsidRPr="00536116">
        <w:rPr>
          <w:rFonts w:ascii="Times New Roman" w:hAnsi="Times New Roman"/>
          <w:sz w:val="24"/>
          <w:szCs w:val="24"/>
        </w:rPr>
        <w:t>Coronariana</w:t>
      </w:r>
      <w:proofErr w:type="spellEnd"/>
      <w:r w:rsidRPr="00536116">
        <w:rPr>
          <w:rFonts w:ascii="Times New Roman" w:hAnsi="Times New Roman"/>
          <w:sz w:val="24"/>
          <w:szCs w:val="24"/>
        </w:rPr>
        <w:t xml:space="preserve"> Aguda </w:t>
      </w:r>
      <w:proofErr w:type="spellStart"/>
      <w:r w:rsidRPr="00536116">
        <w:rPr>
          <w:rFonts w:ascii="Times New Roman" w:hAnsi="Times New Roman"/>
          <w:sz w:val="24"/>
          <w:szCs w:val="24"/>
        </w:rPr>
        <w:t>com</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supradesnivelamento</w:t>
      </w:r>
      <w:proofErr w:type="spellEnd"/>
      <w:r w:rsidRPr="00536116">
        <w:rPr>
          <w:rFonts w:ascii="Times New Roman" w:hAnsi="Times New Roman"/>
          <w:sz w:val="24"/>
          <w:szCs w:val="24"/>
        </w:rPr>
        <w:t xml:space="preserve"> do segmento ST. </w:t>
      </w:r>
      <w:proofErr w:type="spellStart"/>
      <w:r w:rsidRPr="00536116">
        <w:rPr>
          <w:rFonts w:ascii="Times New Roman" w:hAnsi="Times New Roman"/>
          <w:sz w:val="24"/>
          <w:szCs w:val="24"/>
        </w:rPr>
        <w:t>Verificou</w:t>
      </w:r>
      <w:proofErr w:type="spellEnd"/>
      <w:r w:rsidRPr="00536116">
        <w:rPr>
          <w:rFonts w:ascii="Times New Roman" w:hAnsi="Times New Roman"/>
          <w:sz w:val="24"/>
          <w:szCs w:val="24"/>
        </w:rPr>
        <w:t>-</w:t>
      </w:r>
      <w:proofErr w:type="spellStart"/>
      <w:r w:rsidRPr="00536116">
        <w:rPr>
          <w:rFonts w:ascii="Times New Roman" w:hAnsi="Times New Roman"/>
          <w:sz w:val="24"/>
          <w:szCs w:val="24"/>
        </w:rPr>
        <w:t>se</w:t>
      </w:r>
      <w:proofErr w:type="spellEnd"/>
      <w:r w:rsidRPr="00536116">
        <w:rPr>
          <w:rFonts w:ascii="Times New Roman" w:hAnsi="Times New Roman"/>
          <w:sz w:val="24"/>
          <w:szCs w:val="24"/>
        </w:rPr>
        <w:t xml:space="preserve"> que </w:t>
      </w:r>
      <w:proofErr w:type="spellStart"/>
      <w:r w:rsidRPr="00536116">
        <w:rPr>
          <w:rFonts w:ascii="Times New Roman" w:hAnsi="Times New Roman"/>
          <w:sz w:val="24"/>
          <w:szCs w:val="24"/>
        </w:rPr>
        <w:t>uma</w:t>
      </w:r>
      <w:proofErr w:type="spellEnd"/>
      <w:r w:rsidRPr="00536116">
        <w:rPr>
          <w:rFonts w:ascii="Times New Roman" w:hAnsi="Times New Roman"/>
          <w:sz w:val="24"/>
          <w:szCs w:val="24"/>
        </w:rPr>
        <w:t xml:space="preserve"> das </w:t>
      </w:r>
      <w:proofErr w:type="spellStart"/>
      <w:r w:rsidRPr="00536116">
        <w:rPr>
          <w:rFonts w:ascii="Times New Roman" w:hAnsi="Times New Roman"/>
          <w:sz w:val="24"/>
          <w:szCs w:val="24"/>
        </w:rPr>
        <w:t>principais</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ações</w:t>
      </w:r>
      <w:proofErr w:type="spellEnd"/>
      <w:r w:rsidRPr="00536116">
        <w:rPr>
          <w:rFonts w:ascii="Times New Roman" w:hAnsi="Times New Roman"/>
          <w:sz w:val="24"/>
          <w:szCs w:val="24"/>
        </w:rPr>
        <w:t xml:space="preserve"> é diagnosticar SCA </w:t>
      </w:r>
      <w:proofErr w:type="spellStart"/>
      <w:r w:rsidRPr="00536116">
        <w:rPr>
          <w:rFonts w:ascii="Times New Roman" w:hAnsi="Times New Roman"/>
          <w:sz w:val="24"/>
          <w:szCs w:val="24"/>
        </w:rPr>
        <w:t>com</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supradesnivelamento</w:t>
      </w:r>
      <w:proofErr w:type="spellEnd"/>
      <w:r w:rsidRPr="00536116">
        <w:rPr>
          <w:rFonts w:ascii="Times New Roman" w:hAnsi="Times New Roman"/>
          <w:sz w:val="24"/>
          <w:szCs w:val="24"/>
        </w:rPr>
        <w:t xml:space="preserve"> de ST (STEACS) no menor tempo </w:t>
      </w:r>
      <w:proofErr w:type="spellStart"/>
      <w:r w:rsidRPr="00536116">
        <w:rPr>
          <w:rFonts w:ascii="Times New Roman" w:hAnsi="Times New Roman"/>
          <w:sz w:val="24"/>
          <w:szCs w:val="24"/>
        </w:rPr>
        <w:t>possível</w:t>
      </w:r>
      <w:proofErr w:type="spellEnd"/>
      <w:r w:rsidRPr="00536116">
        <w:rPr>
          <w:rFonts w:ascii="Times New Roman" w:hAnsi="Times New Roman"/>
          <w:sz w:val="24"/>
          <w:szCs w:val="24"/>
        </w:rPr>
        <w:t xml:space="preserve"> (idealmente em menos de 10 minutos) para iniciar o protocolo específico de </w:t>
      </w:r>
      <w:proofErr w:type="spellStart"/>
      <w:r w:rsidRPr="00536116">
        <w:rPr>
          <w:rFonts w:ascii="Times New Roman" w:hAnsi="Times New Roman"/>
          <w:sz w:val="24"/>
          <w:szCs w:val="24"/>
        </w:rPr>
        <w:t>revascularização</w:t>
      </w:r>
      <w:proofErr w:type="spellEnd"/>
      <w:r w:rsidRPr="00536116">
        <w:rPr>
          <w:rFonts w:ascii="Times New Roman" w:hAnsi="Times New Roman"/>
          <w:sz w:val="24"/>
          <w:szCs w:val="24"/>
        </w:rPr>
        <w:t xml:space="preserve"> de </w:t>
      </w:r>
      <w:proofErr w:type="spellStart"/>
      <w:r w:rsidRPr="00536116">
        <w:rPr>
          <w:rFonts w:ascii="Times New Roman" w:hAnsi="Times New Roman"/>
          <w:sz w:val="24"/>
          <w:szCs w:val="24"/>
        </w:rPr>
        <w:t>emergência</w:t>
      </w:r>
      <w:proofErr w:type="spellEnd"/>
      <w:r w:rsidRPr="00536116">
        <w:rPr>
          <w:rFonts w:ascii="Times New Roman" w:hAnsi="Times New Roman"/>
          <w:sz w:val="24"/>
          <w:szCs w:val="24"/>
        </w:rPr>
        <w:t xml:space="preserve">. Como </w:t>
      </w:r>
      <w:proofErr w:type="spellStart"/>
      <w:r w:rsidRPr="00536116">
        <w:rPr>
          <w:rFonts w:ascii="Times New Roman" w:hAnsi="Times New Roman"/>
          <w:sz w:val="24"/>
          <w:szCs w:val="24"/>
        </w:rPr>
        <w:t>estratégia</w:t>
      </w:r>
      <w:proofErr w:type="spellEnd"/>
      <w:r w:rsidRPr="00536116">
        <w:rPr>
          <w:rFonts w:ascii="Times New Roman" w:hAnsi="Times New Roman"/>
          <w:sz w:val="24"/>
          <w:szCs w:val="24"/>
        </w:rPr>
        <w:t xml:space="preserve"> invasiva no SCASSST, </w:t>
      </w:r>
      <w:proofErr w:type="spellStart"/>
      <w:r w:rsidRPr="00536116">
        <w:rPr>
          <w:rFonts w:ascii="Times New Roman" w:hAnsi="Times New Roman"/>
          <w:sz w:val="24"/>
          <w:szCs w:val="24"/>
        </w:rPr>
        <w:t>você</w:t>
      </w:r>
      <w:proofErr w:type="spellEnd"/>
      <w:r w:rsidRPr="00536116">
        <w:rPr>
          <w:rFonts w:ascii="Times New Roman" w:hAnsi="Times New Roman"/>
          <w:sz w:val="24"/>
          <w:szCs w:val="24"/>
        </w:rPr>
        <w:t xml:space="preserve"> pode </w:t>
      </w:r>
      <w:proofErr w:type="spellStart"/>
      <w:r w:rsidRPr="00536116">
        <w:rPr>
          <w:rFonts w:ascii="Times New Roman" w:hAnsi="Times New Roman"/>
          <w:sz w:val="24"/>
          <w:szCs w:val="24"/>
        </w:rPr>
        <w:t>escolher</w:t>
      </w:r>
      <w:proofErr w:type="spellEnd"/>
      <w:r w:rsidRPr="00536116">
        <w:rPr>
          <w:rFonts w:ascii="Times New Roman" w:hAnsi="Times New Roman"/>
          <w:sz w:val="24"/>
          <w:szCs w:val="24"/>
        </w:rPr>
        <w:t xml:space="preserve"> entre </w:t>
      </w:r>
      <w:proofErr w:type="spellStart"/>
      <w:r w:rsidRPr="00536116">
        <w:rPr>
          <w:rFonts w:ascii="Times New Roman" w:hAnsi="Times New Roman"/>
          <w:sz w:val="24"/>
          <w:szCs w:val="24"/>
        </w:rPr>
        <w:t>duas</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estratégias</w:t>
      </w:r>
      <w:proofErr w:type="spellEnd"/>
      <w:r w:rsidRPr="00536116">
        <w:rPr>
          <w:rFonts w:ascii="Times New Roman" w:hAnsi="Times New Roman"/>
          <w:sz w:val="24"/>
          <w:szCs w:val="24"/>
        </w:rPr>
        <w:t xml:space="preserve">: a </w:t>
      </w:r>
      <w:proofErr w:type="spellStart"/>
      <w:r w:rsidRPr="00536116">
        <w:rPr>
          <w:rFonts w:ascii="Times New Roman" w:hAnsi="Times New Roman"/>
          <w:sz w:val="24"/>
          <w:szCs w:val="24"/>
        </w:rPr>
        <w:t>estratégia</w:t>
      </w:r>
      <w:proofErr w:type="spellEnd"/>
      <w:r w:rsidRPr="00536116">
        <w:rPr>
          <w:rFonts w:ascii="Times New Roman" w:hAnsi="Times New Roman"/>
          <w:sz w:val="24"/>
          <w:szCs w:val="24"/>
        </w:rPr>
        <w:t xml:space="preserve"> invasiva (</w:t>
      </w:r>
      <w:proofErr w:type="spellStart"/>
      <w:r w:rsidRPr="00536116">
        <w:rPr>
          <w:rFonts w:ascii="Times New Roman" w:hAnsi="Times New Roman"/>
          <w:sz w:val="24"/>
          <w:szCs w:val="24"/>
        </w:rPr>
        <w:t>cateterização</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direta</w:t>
      </w:r>
      <w:proofErr w:type="spellEnd"/>
      <w:r w:rsidRPr="00536116">
        <w:rPr>
          <w:rFonts w:ascii="Times New Roman" w:hAnsi="Times New Roman"/>
          <w:sz w:val="24"/>
          <w:szCs w:val="24"/>
        </w:rPr>
        <w:t>) e a conservadora (</w:t>
      </w:r>
      <w:proofErr w:type="spellStart"/>
      <w:r w:rsidRPr="00536116">
        <w:rPr>
          <w:rFonts w:ascii="Times New Roman" w:hAnsi="Times New Roman"/>
          <w:sz w:val="24"/>
          <w:szCs w:val="24"/>
        </w:rPr>
        <w:t>estabilização</w:t>
      </w:r>
      <w:proofErr w:type="spellEnd"/>
      <w:r w:rsidRPr="00536116">
        <w:rPr>
          <w:rFonts w:ascii="Times New Roman" w:hAnsi="Times New Roman"/>
          <w:sz w:val="24"/>
          <w:szCs w:val="24"/>
        </w:rPr>
        <w:t xml:space="preserve"> inicial </w:t>
      </w:r>
      <w:proofErr w:type="spellStart"/>
      <w:r w:rsidRPr="00536116">
        <w:rPr>
          <w:rFonts w:ascii="Times New Roman" w:hAnsi="Times New Roman"/>
          <w:sz w:val="24"/>
          <w:szCs w:val="24"/>
        </w:rPr>
        <w:t>com</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tratamento</w:t>
      </w:r>
      <w:proofErr w:type="spellEnd"/>
      <w:r w:rsidRPr="00536116">
        <w:rPr>
          <w:rFonts w:ascii="Times New Roman" w:hAnsi="Times New Roman"/>
          <w:sz w:val="24"/>
          <w:szCs w:val="24"/>
        </w:rPr>
        <w:t xml:space="preserve"> médico e em caso de novas </w:t>
      </w:r>
      <w:proofErr w:type="spellStart"/>
      <w:r w:rsidRPr="00536116">
        <w:rPr>
          <w:rFonts w:ascii="Times New Roman" w:hAnsi="Times New Roman"/>
          <w:sz w:val="24"/>
          <w:szCs w:val="24"/>
        </w:rPr>
        <w:t>recorrências</w:t>
      </w:r>
      <w:proofErr w:type="spellEnd"/>
      <w:r w:rsidRPr="00536116">
        <w:rPr>
          <w:rFonts w:ascii="Times New Roman" w:hAnsi="Times New Roman"/>
          <w:sz w:val="24"/>
          <w:szCs w:val="24"/>
        </w:rPr>
        <w:t xml:space="preserve"> de angina </w:t>
      </w:r>
      <w:proofErr w:type="spellStart"/>
      <w:r w:rsidRPr="00536116">
        <w:rPr>
          <w:rFonts w:ascii="Times New Roman" w:hAnsi="Times New Roman"/>
          <w:sz w:val="24"/>
          <w:szCs w:val="24"/>
        </w:rPr>
        <w:t>ou</w:t>
      </w:r>
      <w:proofErr w:type="spellEnd"/>
      <w:r w:rsidRPr="00536116">
        <w:rPr>
          <w:rFonts w:ascii="Times New Roman" w:hAnsi="Times New Roman"/>
          <w:sz w:val="24"/>
          <w:szCs w:val="24"/>
        </w:rPr>
        <w:t xml:space="preserve"> testes de </w:t>
      </w:r>
      <w:proofErr w:type="spellStart"/>
      <w:r w:rsidRPr="00536116">
        <w:rPr>
          <w:rFonts w:ascii="Times New Roman" w:hAnsi="Times New Roman"/>
          <w:sz w:val="24"/>
          <w:szCs w:val="24"/>
        </w:rPr>
        <w:t>detecção</w:t>
      </w:r>
      <w:proofErr w:type="spellEnd"/>
      <w:r w:rsidRPr="00536116">
        <w:rPr>
          <w:rFonts w:ascii="Times New Roman" w:hAnsi="Times New Roman"/>
          <w:sz w:val="24"/>
          <w:szCs w:val="24"/>
        </w:rPr>
        <w:t xml:space="preserve"> de isquemia positivos, </w:t>
      </w:r>
      <w:proofErr w:type="spellStart"/>
      <w:r w:rsidRPr="00536116">
        <w:rPr>
          <w:rFonts w:ascii="Times New Roman" w:hAnsi="Times New Roman"/>
          <w:sz w:val="24"/>
          <w:szCs w:val="24"/>
        </w:rPr>
        <w:t>cateterização</w:t>
      </w:r>
      <w:proofErr w:type="spellEnd"/>
      <w:r w:rsidRPr="00536116">
        <w:rPr>
          <w:rFonts w:ascii="Times New Roman" w:hAnsi="Times New Roman"/>
          <w:sz w:val="24"/>
          <w:szCs w:val="24"/>
        </w:rPr>
        <w:t>).</w:t>
      </w:r>
    </w:p>
    <w:p w:rsidR="00FF5C0F" w:rsidRPr="00D26696" w:rsidRDefault="00536116" w:rsidP="00536116">
      <w:pPr>
        <w:spacing w:after="0" w:line="360" w:lineRule="auto"/>
        <w:jc w:val="both"/>
        <w:rPr>
          <w:rFonts w:ascii="Times New Roman" w:hAnsi="Times New Roman"/>
          <w:sz w:val="24"/>
          <w:szCs w:val="24"/>
        </w:rPr>
      </w:pPr>
      <w:proofErr w:type="spellStart"/>
      <w:r w:rsidRPr="00536116">
        <w:rPr>
          <w:rFonts w:ascii="Times New Roman" w:hAnsi="Times New Roman"/>
          <w:b/>
          <w:sz w:val="24"/>
          <w:szCs w:val="24"/>
        </w:rPr>
        <w:t>Palavras</w:t>
      </w:r>
      <w:proofErr w:type="spellEnd"/>
      <w:r w:rsidRPr="00536116">
        <w:rPr>
          <w:rFonts w:ascii="Times New Roman" w:hAnsi="Times New Roman"/>
          <w:b/>
          <w:sz w:val="24"/>
          <w:szCs w:val="24"/>
        </w:rPr>
        <w:t>-chave:</w:t>
      </w:r>
      <w:r w:rsidRPr="00536116">
        <w:rPr>
          <w:rFonts w:ascii="Times New Roman" w:hAnsi="Times New Roman"/>
          <w:sz w:val="24"/>
          <w:szCs w:val="24"/>
        </w:rPr>
        <w:t xml:space="preserve"> </w:t>
      </w:r>
      <w:proofErr w:type="spellStart"/>
      <w:r w:rsidRPr="00536116">
        <w:rPr>
          <w:rFonts w:ascii="Times New Roman" w:hAnsi="Times New Roman"/>
          <w:sz w:val="24"/>
          <w:szCs w:val="24"/>
        </w:rPr>
        <w:t>Revascularização</w:t>
      </w:r>
      <w:proofErr w:type="spellEnd"/>
      <w:r w:rsidRPr="00536116">
        <w:rPr>
          <w:rFonts w:ascii="Times New Roman" w:hAnsi="Times New Roman"/>
          <w:sz w:val="24"/>
          <w:szCs w:val="24"/>
        </w:rPr>
        <w:t xml:space="preserve">; síndrome </w:t>
      </w:r>
      <w:proofErr w:type="spellStart"/>
      <w:r w:rsidRPr="00536116">
        <w:rPr>
          <w:rFonts w:ascii="Times New Roman" w:hAnsi="Times New Roman"/>
          <w:sz w:val="24"/>
          <w:szCs w:val="24"/>
        </w:rPr>
        <w:t>coronariana</w:t>
      </w:r>
      <w:proofErr w:type="spellEnd"/>
      <w:r w:rsidRPr="00536116">
        <w:rPr>
          <w:rFonts w:ascii="Times New Roman" w:hAnsi="Times New Roman"/>
          <w:sz w:val="24"/>
          <w:szCs w:val="24"/>
        </w:rPr>
        <w:t xml:space="preserve"> aguda </w:t>
      </w:r>
      <w:proofErr w:type="spellStart"/>
      <w:r w:rsidRPr="00536116">
        <w:rPr>
          <w:rFonts w:ascii="Times New Roman" w:hAnsi="Times New Roman"/>
          <w:sz w:val="24"/>
          <w:szCs w:val="24"/>
        </w:rPr>
        <w:t>com</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supradesnivelamento</w:t>
      </w:r>
      <w:proofErr w:type="spellEnd"/>
      <w:r w:rsidRPr="00536116">
        <w:rPr>
          <w:rFonts w:ascii="Times New Roman" w:hAnsi="Times New Roman"/>
          <w:sz w:val="24"/>
          <w:szCs w:val="24"/>
        </w:rPr>
        <w:t xml:space="preserve"> do segmento ST; cateterismo</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El dolor torácico según (</w:t>
      </w:r>
      <w:proofErr w:type="spellStart"/>
      <w:r w:rsidRPr="00536116">
        <w:rPr>
          <w:rFonts w:ascii="Times New Roman" w:hAnsi="Times New Roman"/>
          <w:sz w:val="24"/>
          <w:szCs w:val="24"/>
        </w:rPr>
        <w:t>Chung</w:t>
      </w:r>
      <w:proofErr w:type="spellEnd"/>
      <w:r w:rsidRPr="00536116">
        <w:rPr>
          <w:rFonts w:ascii="Times New Roman" w:hAnsi="Times New Roman"/>
          <w:sz w:val="24"/>
          <w:szCs w:val="24"/>
        </w:rPr>
        <w:t xml:space="preserve">, y otros, 2014) es uno de los motivos de consulta más frecuentes en los servicios de urgencias. Existen múltiples causas de dolor torácico, que van desde patologías leves hasta entidades con una alta mortalidad, que exigen una alta sospecha clínica y un tratamiento precoz. El dolor torácico </w:t>
      </w:r>
      <w:proofErr w:type="gramStart"/>
      <w:r w:rsidRPr="00536116">
        <w:rPr>
          <w:rFonts w:ascii="Times New Roman" w:hAnsi="Times New Roman"/>
          <w:sz w:val="24"/>
          <w:szCs w:val="24"/>
        </w:rPr>
        <w:t>es  la</w:t>
      </w:r>
      <w:proofErr w:type="gramEnd"/>
      <w:r w:rsidRPr="00536116">
        <w:rPr>
          <w:rFonts w:ascii="Times New Roman" w:hAnsi="Times New Roman"/>
          <w:sz w:val="24"/>
          <w:szCs w:val="24"/>
        </w:rPr>
        <w:t xml:space="preserve"> característica fundamental y el síntoma guía que  hace sospechar que se está en presencia ante un Síndrome Coronario Agudo (SCA) de carácter anginoso.</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En el SCA se produce una isquemia aguda que suele ser debida a la disminución en el aporte miocárdico de oxígeno, por la formación de un trombo en la luz coronaria tras rotura de una placa aterosclerótica vulnerable o bien por la presencia de </w:t>
      </w:r>
      <w:proofErr w:type="spellStart"/>
      <w:r w:rsidRPr="00536116">
        <w:rPr>
          <w:rFonts w:ascii="Times New Roman" w:hAnsi="Times New Roman"/>
          <w:sz w:val="24"/>
          <w:szCs w:val="24"/>
        </w:rPr>
        <w:t>vasoespasmo</w:t>
      </w:r>
      <w:proofErr w:type="spellEnd"/>
      <w:r w:rsidRPr="00536116">
        <w:rPr>
          <w:rFonts w:ascii="Times New Roman" w:hAnsi="Times New Roman"/>
          <w:sz w:val="24"/>
          <w:szCs w:val="24"/>
        </w:rPr>
        <w:t xml:space="preserve"> coronario. En otras ocasiones el SCA se origina por un incremento de la demanda miocárdica de </w:t>
      </w:r>
      <w:proofErr w:type="gramStart"/>
      <w:r w:rsidRPr="00536116">
        <w:rPr>
          <w:rFonts w:ascii="Times New Roman" w:hAnsi="Times New Roman"/>
          <w:sz w:val="24"/>
          <w:szCs w:val="24"/>
        </w:rPr>
        <w:t>oxígeno  como</w:t>
      </w:r>
      <w:proofErr w:type="gramEnd"/>
      <w:r w:rsidRPr="00536116">
        <w:rPr>
          <w:rFonts w:ascii="Times New Roman" w:hAnsi="Times New Roman"/>
          <w:sz w:val="24"/>
          <w:szCs w:val="24"/>
        </w:rPr>
        <w:t xml:space="preserve"> consecuencia de taquicardia o hipertensión (</w:t>
      </w:r>
      <w:proofErr w:type="spellStart"/>
      <w:r w:rsidRPr="00536116">
        <w:rPr>
          <w:rFonts w:ascii="Times New Roman" w:hAnsi="Times New Roman"/>
          <w:sz w:val="24"/>
          <w:szCs w:val="24"/>
        </w:rPr>
        <w:t>Whelton</w:t>
      </w:r>
      <w:proofErr w:type="spellEnd"/>
      <w:r w:rsidRPr="00536116">
        <w:rPr>
          <w:rFonts w:ascii="Times New Roman" w:hAnsi="Times New Roman"/>
          <w:sz w:val="24"/>
          <w:szCs w:val="24"/>
        </w:rPr>
        <w:t xml:space="preserve">, Carey, &amp; </w:t>
      </w:r>
      <w:proofErr w:type="spellStart"/>
      <w:r w:rsidRPr="00536116">
        <w:rPr>
          <w:rFonts w:ascii="Times New Roman" w:hAnsi="Times New Roman"/>
          <w:sz w:val="24"/>
          <w:szCs w:val="24"/>
        </w:rPr>
        <w:t>Aronow</w:t>
      </w:r>
      <w:proofErr w:type="spellEnd"/>
      <w:r w:rsidRPr="00536116">
        <w:rPr>
          <w:rFonts w:ascii="Times New Roman" w:hAnsi="Times New Roman"/>
          <w:sz w:val="24"/>
          <w:szCs w:val="24"/>
        </w:rPr>
        <w:t>, 2017).</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Como parte del proceso de valoración del paciente, </w:t>
      </w:r>
      <w:proofErr w:type="gramStart"/>
      <w:r w:rsidRPr="00536116">
        <w:rPr>
          <w:rFonts w:ascii="Times New Roman" w:hAnsi="Times New Roman"/>
          <w:sz w:val="24"/>
          <w:szCs w:val="24"/>
        </w:rPr>
        <w:t>particularmente  la</w:t>
      </w:r>
      <w:proofErr w:type="gramEnd"/>
      <w:r w:rsidRPr="00536116">
        <w:rPr>
          <w:rFonts w:ascii="Times New Roman" w:hAnsi="Times New Roman"/>
          <w:sz w:val="24"/>
          <w:szCs w:val="24"/>
        </w:rPr>
        <w:t xml:space="preserve">  estratificación diagnóstica (Probabilidad de enfermedad coronaria)producto del resultado de la Historia clínica, la exploración física y el ECG se puede estimar según (</w:t>
      </w:r>
      <w:proofErr w:type="spellStart"/>
      <w:r w:rsidRPr="00536116">
        <w:rPr>
          <w:rFonts w:ascii="Times New Roman" w:hAnsi="Times New Roman"/>
          <w:sz w:val="24"/>
          <w:szCs w:val="24"/>
        </w:rPr>
        <w:t>Boden</w:t>
      </w:r>
      <w:proofErr w:type="spellEnd"/>
      <w:r w:rsidRPr="00536116">
        <w:rPr>
          <w:rFonts w:ascii="Times New Roman" w:hAnsi="Times New Roman"/>
          <w:sz w:val="24"/>
          <w:szCs w:val="24"/>
        </w:rPr>
        <w:t xml:space="preserve"> WE, 2011)la probabilidad de que se trate de un SCA. El SCA se clasifica en tres tipos en función del ECG y de la determinación de marcadores de daño miocárdico. Si presenta elevación persistente del segmento ST o BRIHH de nueva aparición, se denomina SCACEST. En caso de no objetivarse elevación del segmento ST, se denomina SCA sin elevación del ST (SCASEST): Angina inestable si no hay elevación de marcadores de daño miocárdico e IAMSEST en caso de haberla.</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Las enfermedades cardiovasculares según (</w:t>
      </w:r>
      <w:proofErr w:type="spellStart"/>
      <w:r w:rsidRPr="00536116">
        <w:rPr>
          <w:rFonts w:ascii="Times New Roman" w:hAnsi="Times New Roman"/>
          <w:sz w:val="24"/>
          <w:szCs w:val="24"/>
        </w:rPr>
        <w:t>Yusuf</w:t>
      </w:r>
      <w:proofErr w:type="spellEnd"/>
      <w:r w:rsidRPr="00536116">
        <w:rPr>
          <w:rFonts w:ascii="Times New Roman" w:hAnsi="Times New Roman"/>
          <w:sz w:val="24"/>
          <w:szCs w:val="24"/>
        </w:rPr>
        <w:t>, y otros, 2020) son la principal causa de muerte de la población adulta a nivel mundial. Los padecimientos y discapacidades a ellas asociadas representan una notable carga social y económica para los países en vías de desarrollo. En la actualidad, la variación del perfil epidemiológico del tratamiento de la enfermedad coronaria y el fallo cardíaco ha permitido elevar la expectativa de vida de quienes la padecen. Derivado de ello, ha aumentado la prevalencia de otras enfermedades crónicas, entre las cuales son frecuentes las arritmias cardíacas</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En Ecuador, según un estudio realizado por (</w:t>
      </w:r>
      <w:proofErr w:type="spellStart"/>
      <w:r w:rsidRPr="00536116">
        <w:rPr>
          <w:rFonts w:ascii="Times New Roman" w:hAnsi="Times New Roman"/>
          <w:sz w:val="24"/>
          <w:szCs w:val="24"/>
        </w:rPr>
        <w:t>Cartuche</w:t>
      </w:r>
      <w:proofErr w:type="spellEnd"/>
      <w:r w:rsidRPr="00536116">
        <w:rPr>
          <w:rFonts w:ascii="Times New Roman" w:hAnsi="Times New Roman"/>
          <w:sz w:val="24"/>
          <w:szCs w:val="24"/>
        </w:rPr>
        <w:t>, 2017) cuyo objetivo  fue determinar  el  score  de  GRACE  y  TIMI  como  algoritmos  para  estadificar  el  riesgo  de mortalidad intrahospitalaria posterior a un episodio de síndrome coronario agudo en pacientes mayores a 40 años ingresados al Hospital Abel Gilbert Pontón durante el año 2016, encontró que   100 pacientes con  SCA fue la  muestra  de trabajo, de  los  cuales 90 padecieron SCACEST, 8 pacientes  con  SCASEST  y  2  pacientes con  Anguina  Inestable. Además, de encontrar que el  género  masculino,  las edades  comprendidos  entre  40  a  69 años y  los  pacientes provenientes  de áreas  urbanas  son los más propensos a sufrir eventos  síndrome  coronario agudo.</w:t>
      </w:r>
    </w:p>
    <w:p w:rsid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En función de lo anterior el objetivo de este ensayo fue analizar las perspectivas terapéuticas el SCACEST, para lo cual se consultaron fuentes diversas.</w:t>
      </w:r>
    </w:p>
    <w:p w:rsidR="00536116" w:rsidRPr="00536116" w:rsidRDefault="00536116" w:rsidP="00536116">
      <w:pPr>
        <w:spacing w:after="0" w:line="360" w:lineRule="auto"/>
        <w:jc w:val="both"/>
        <w:rPr>
          <w:rFonts w:ascii="Times New Roman" w:hAnsi="Times New Roman"/>
          <w:sz w:val="24"/>
          <w:szCs w:val="24"/>
        </w:rPr>
      </w:pPr>
    </w:p>
    <w:p w:rsidR="00536116" w:rsidRPr="00536116" w:rsidRDefault="00536116" w:rsidP="00536116">
      <w:pPr>
        <w:spacing w:after="0" w:line="360" w:lineRule="auto"/>
        <w:jc w:val="both"/>
        <w:rPr>
          <w:rFonts w:ascii="Times New Roman" w:hAnsi="Times New Roman"/>
          <w:b/>
          <w:sz w:val="26"/>
          <w:szCs w:val="26"/>
        </w:rPr>
      </w:pPr>
      <w:r>
        <w:rPr>
          <w:rFonts w:ascii="Times New Roman" w:hAnsi="Times New Roman"/>
          <w:b/>
          <w:sz w:val="26"/>
          <w:szCs w:val="26"/>
        </w:rPr>
        <w:t>Desarrollo</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La base fisiopatológica del SCACEST es la oclusión completa del flujo en una arteria coronaria </w:t>
      </w:r>
      <w:proofErr w:type="spellStart"/>
      <w:r w:rsidRPr="00536116">
        <w:rPr>
          <w:rFonts w:ascii="Times New Roman" w:hAnsi="Times New Roman"/>
          <w:sz w:val="24"/>
          <w:szCs w:val="24"/>
        </w:rPr>
        <w:t>epicárdica</w:t>
      </w:r>
      <w:proofErr w:type="spellEnd"/>
      <w:r w:rsidRPr="00536116">
        <w:rPr>
          <w:rFonts w:ascii="Times New Roman" w:hAnsi="Times New Roman"/>
          <w:sz w:val="24"/>
          <w:szCs w:val="24"/>
        </w:rPr>
        <w:t xml:space="preserve"> que provoca isquemia miocárdica y alteración del metabolismo celular. La primera alteración que se produce es una alteración en la función diastólica del miocardio isquémico, posteriormente se produce también una disminución de la contractilidad y posteriormente aparecen las alteraciones electrocardiográficas. En caso de que el daño miocardio sea extenso puede llegar a afectarse la función cardíaca de modo importante llegando a producirse insuficiencia cardíaca o shock. Por ello es importante restaurar el flujo a través de la arteria coronaria ocluida lo antes posible (</w:t>
      </w:r>
      <w:proofErr w:type="spellStart"/>
      <w:r w:rsidRPr="00536116">
        <w:rPr>
          <w:rFonts w:ascii="Times New Roman" w:hAnsi="Times New Roman"/>
          <w:sz w:val="24"/>
          <w:szCs w:val="24"/>
        </w:rPr>
        <w:t>Bertomeu</w:t>
      </w:r>
      <w:proofErr w:type="spellEnd"/>
      <w:r w:rsidRPr="00536116">
        <w:rPr>
          <w:rFonts w:ascii="Times New Roman" w:hAnsi="Times New Roman"/>
          <w:sz w:val="24"/>
          <w:szCs w:val="24"/>
        </w:rPr>
        <w:t>, y otros, 2013).</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Considera (</w:t>
      </w:r>
      <w:proofErr w:type="spellStart"/>
      <w:r w:rsidRPr="00536116">
        <w:rPr>
          <w:rFonts w:ascii="Times New Roman" w:hAnsi="Times New Roman"/>
          <w:sz w:val="24"/>
          <w:szCs w:val="24"/>
        </w:rPr>
        <w:t>Brignole</w:t>
      </w:r>
      <w:proofErr w:type="spellEnd"/>
      <w:r w:rsidRPr="00536116">
        <w:rPr>
          <w:rFonts w:ascii="Times New Roman" w:hAnsi="Times New Roman"/>
          <w:sz w:val="24"/>
          <w:szCs w:val="24"/>
        </w:rPr>
        <w:t xml:space="preserve">, y otros, 2018) que después de la fase aguda se inicia el proceso llamado remodelado ventricular que consiste en la cicatrización del miocardio dañado y la adaptación de todo el ventrículo a una nueva situación. El remodelado ventricular conlleva cambios en el tamaño, forma y grosor miocárdico de la zona infartada pero también del tejido sano y puede provocar una mayor dilatación y pérdida de función ventricular. El tamaño del infarto, la carga del ventrículo y la permeabilidad de la arteria responsable del infarto son los factores que más influyen en el proceso de dilatación ventricular. La rápida </w:t>
      </w:r>
      <w:proofErr w:type="spellStart"/>
      <w:r w:rsidRPr="00536116">
        <w:rPr>
          <w:rFonts w:ascii="Times New Roman" w:hAnsi="Times New Roman"/>
          <w:sz w:val="24"/>
          <w:szCs w:val="24"/>
        </w:rPr>
        <w:t>repermeabilización</w:t>
      </w:r>
      <w:proofErr w:type="spellEnd"/>
      <w:r w:rsidRPr="00536116">
        <w:rPr>
          <w:rFonts w:ascii="Times New Roman" w:hAnsi="Times New Roman"/>
          <w:sz w:val="24"/>
          <w:szCs w:val="24"/>
        </w:rPr>
        <w:t xml:space="preserve"> de la arteria coronaria y el tratamiento a largo plazo con fármacos que disminuyen la carga ventricular contribuyen a una mejor función ventricular y un mejor pronóstico en estos pacientes.</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La  presentación  clínica  típica  de  los  SCASEST  es  la  presión  </w:t>
      </w:r>
      <w:proofErr w:type="spellStart"/>
      <w:r w:rsidRPr="00536116">
        <w:rPr>
          <w:rFonts w:ascii="Times New Roman" w:hAnsi="Times New Roman"/>
          <w:sz w:val="24"/>
          <w:szCs w:val="24"/>
        </w:rPr>
        <w:t>retroesternal</w:t>
      </w:r>
      <w:proofErr w:type="spellEnd"/>
      <w:r w:rsidRPr="00536116">
        <w:rPr>
          <w:rFonts w:ascii="Times New Roman" w:hAnsi="Times New Roman"/>
          <w:sz w:val="24"/>
          <w:szCs w:val="24"/>
        </w:rPr>
        <w:t xml:space="preserve">  o  pesadez («angina»)  que  irradia  hacia  el  brazo  izquierdo,  el  cuello  o  la  mandíbula,  y  que  puede  ser intermitente  (normalmente  dura  varios  minutos)  o  persistente.  </w:t>
      </w:r>
      <w:proofErr w:type="gramStart"/>
      <w:r w:rsidRPr="00536116">
        <w:rPr>
          <w:rFonts w:ascii="Times New Roman" w:hAnsi="Times New Roman"/>
          <w:sz w:val="24"/>
          <w:szCs w:val="24"/>
        </w:rPr>
        <w:t>Este  tipo</w:t>
      </w:r>
      <w:proofErr w:type="gramEnd"/>
      <w:r w:rsidRPr="00536116">
        <w:rPr>
          <w:rFonts w:ascii="Times New Roman" w:hAnsi="Times New Roman"/>
          <w:sz w:val="24"/>
          <w:szCs w:val="24"/>
        </w:rPr>
        <w:t xml:space="preserve">  de  dolencia  puede  ir acompañada de otros síntomas como diaforesis, náuseas, dolor abdominal, disnea  y síncope. No obstante,  son  frecuentes  las  presentaciones  atípicas,  como  dolor  epigástrico,  indigestión,  dolor torácico punzante, dolor  torácico  con características pleuríticas o disnea creciente.  Los síntomas atípicos se observan más frecuentemente en los pacientes de más edad (&gt; 75 años), en mujeres y en </w:t>
      </w:r>
      <w:proofErr w:type="gramStart"/>
      <w:r w:rsidRPr="00536116">
        <w:rPr>
          <w:rFonts w:ascii="Times New Roman" w:hAnsi="Times New Roman"/>
          <w:sz w:val="24"/>
          <w:szCs w:val="24"/>
        </w:rPr>
        <w:t>pacientes  con</w:t>
      </w:r>
      <w:proofErr w:type="gramEnd"/>
      <w:r w:rsidRPr="00536116">
        <w:rPr>
          <w:rFonts w:ascii="Times New Roman" w:hAnsi="Times New Roman"/>
          <w:sz w:val="24"/>
          <w:szCs w:val="24"/>
        </w:rPr>
        <w:t xml:space="preserve"> diabetes mellitus, insuficiencia renal crónica o demencia.  La  ausencia de dolor torácico  puede  conducir  a  subestimar  la  enfermedad  y  a  un  tratamiento  insuficiente.  Los  retos diagnósticos  y  terapéuticos  se  presentan  sobre  todo  cuando  el  ECG  es  normal  o  casi  normal  o por  el  contrario,  cuando  el  ECG  es  anormal  en  condiciones  basales  debido  a  la  existencia de enfermedades   subyacentes,   como   defectos   de   conducción   </w:t>
      </w:r>
      <w:proofErr w:type="spellStart"/>
      <w:r w:rsidRPr="00536116">
        <w:rPr>
          <w:rFonts w:ascii="Times New Roman" w:hAnsi="Times New Roman"/>
          <w:sz w:val="24"/>
          <w:szCs w:val="24"/>
        </w:rPr>
        <w:t>intraventriculares</w:t>
      </w:r>
      <w:proofErr w:type="spellEnd"/>
      <w:r w:rsidRPr="00536116">
        <w:rPr>
          <w:rFonts w:ascii="Times New Roman" w:hAnsi="Times New Roman"/>
          <w:sz w:val="24"/>
          <w:szCs w:val="24"/>
        </w:rPr>
        <w:t xml:space="preserve">   o   hipertrofia ventricular izquierda. (</w:t>
      </w:r>
      <w:proofErr w:type="spellStart"/>
      <w:r w:rsidRPr="00536116">
        <w:rPr>
          <w:rFonts w:ascii="Times New Roman" w:hAnsi="Times New Roman"/>
          <w:sz w:val="24"/>
          <w:szCs w:val="24"/>
        </w:rPr>
        <w:t>Cartuche</w:t>
      </w:r>
      <w:proofErr w:type="spellEnd"/>
      <w:r w:rsidRPr="00536116">
        <w:rPr>
          <w:rFonts w:ascii="Times New Roman" w:hAnsi="Times New Roman"/>
          <w:sz w:val="24"/>
          <w:szCs w:val="24"/>
        </w:rPr>
        <w:t>, 2017)</w:t>
      </w:r>
    </w:p>
    <w:p w:rsidR="00536116" w:rsidRPr="00536116" w:rsidRDefault="00536116" w:rsidP="00536116">
      <w:pPr>
        <w:spacing w:after="0" w:line="360" w:lineRule="auto"/>
        <w:jc w:val="both"/>
        <w:rPr>
          <w:rFonts w:ascii="Times New Roman" w:hAnsi="Times New Roman"/>
          <w:sz w:val="24"/>
          <w:szCs w:val="24"/>
        </w:rPr>
      </w:pPr>
    </w:p>
    <w:p w:rsidR="00536116" w:rsidRPr="004A7226" w:rsidRDefault="00536116" w:rsidP="00536116">
      <w:pPr>
        <w:pStyle w:val="Descripcin"/>
        <w:jc w:val="center"/>
        <w:rPr>
          <w:i w:val="0"/>
          <w:color w:val="auto"/>
          <w:sz w:val="20"/>
          <w:szCs w:val="20"/>
        </w:rPr>
      </w:pPr>
      <w:r w:rsidRPr="00A370FA">
        <w:rPr>
          <w:noProof/>
          <w:lang w:val="es-EC" w:eastAsia="es-EC"/>
        </w:rPr>
        <w:drawing>
          <wp:anchor distT="0" distB="0" distL="114300" distR="114300" simplePos="0" relativeHeight="251677184" behindDoc="0" locked="0" layoutInCell="1" allowOverlap="1" wp14:anchorId="2E511876" wp14:editId="782430BE">
            <wp:simplePos x="0" y="0"/>
            <wp:positionH relativeFrom="margin">
              <wp:posOffset>4445</wp:posOffset>
            </wp:positionH>
            <wp:positionV relativeFrom="paragraph">
              <wp:posOffset>187960</wp:posOffset>
            </wp:positionV>
            <wp:extent cx="5908040" cy="38862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940" t="16010" r="30571" b="13909"/>
                    <a:stretch/>
                  </pic:blipFill>
                  <pic:spPr bwMode="auto">
                    <a:xfrm>
                      <a:off x="0" y="0"/>
                      <a:ext cx="590804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116">
        <w:rPr>
          <w:b/>
          <w:i w:val="0"/>
          <w:color w:val="auto"/>
          <w:sz w:val="20"/>
          <w:szCs w:val="20"/>
        </w:rPr>
        <w:t xml:space="preserve">Ilustración </w:t>
      </w:r>
      <w:r w:rsidRPr="00536116">
        <w:rPr>
          <w:b/>
          <w:i w:val="0"/>
          <w:color w:val="auto"/>
          <w:sz w:val="20"/>
          <w:szCs w:val="20"/>
        </w:rPr>
        <w:fldChar w:fldCharType="begin"/>
      </w:r>
      <w:r w:rsidRPr="00536116">
        <w:rPr>
          <w:b/>
          <w:i w:val="0"/>
          <w:color w:val="auto"/>
          <w:sz w:val="20"/>
          <w:szCs w:val="20"/>
        </w:rPr>
        <w:instrText xml:space="preserve"> SEQ Ilustración \* ARABIC </w:instrText>
      </w:r>
      <w:r w:rsidRPr="00536116">
        <w:rPr>
          <w:b/>
          <w:i w:val="0"/>
          <w:color w:val="auto"/>
          <w:sz w:val="20"/>
          <w:szCs w:val="20"/>
        </w:rPr>
        <w:fldChar w:fldCharType="separate"/>
      </w:r>
      <w:r w:rsidRPr="00536116">
        <w:rPr>
          <w:b/>
          <w:i w:val="0"/>
          <w:noProof/>
          <w:color w:val="auto"/>
          <w:sz w:val="20"/>
          <w:szCs w:val="20"/>
        </w:rPr>
        <w:t>1</w:t>
      </w:r>
      <w:r w:rsidRPr="00536116">
        <w:rPr>
          <w:b/>
          <w:i w:val="0"/>
          <w:noProof/>
          <w:color w:val="auto"/>
          <w:sz w:val="20"/>
          <w:szCs w:val="20"/>
        </w:rPr>
        <w:fldChar w:fldCharType="end"/>
      </w:r>
      <w:r w:rsidRPr="00536116">
        <w:rPr>
          <w:b/>
          <w:i w:val="0"/>
          <w:noProof/>
          <w:color w:val="auto"/>
          <w:sz w:val="20"/>
          <w:szCs w:val="20"/>
        </w:rPr>
        <w:t>:</w:t>
      </w:r>
      <w:r>
        <w:rPr>
          <w:i w:val="0"/>
          <w:noProof/>
          <w:color w:val="auto"/>
          <w:sz w:val="20"/>
          <w:szCs w:val="20"/>
        </w:rPr>
        <w:t xml:space="preserve"> </w:t>
      </w:r>
      <w:r w:rsidRPr="004A7226">
        <w:rPr>
          <w:i w:val="0"/>
          <w:color w:val="auto"/>
          <w:sz w:val="20"/>
          <w:szCs w:val="20"/>
        </w:rPr>
        <w:t xml:space="preserve">Flujograma con decisiones médica. Fuente </w:t>
      </w:r>
      <w:sdt>
        <w:sdtPr>
          <w:rPr>
            <w:i w:val="0"/>
            <w:color w:val="auto"/>
            <w:sz w:val="20"/>
            <w:szCs w:val="20"/>
          </w:rPr>
          <w:id w:val="-51389580"/>
          <w:citation/>
        </w:sdtPr>
        <w:sdtEndPr/>
        <w:sdtContent>
          <w:r w:rsidRPr="004A7226">
            <w:rPr>
              <w:i w:val="0"/>
              <w:color w:val="auto"/>
              <w:sz w:val="20"/>
              <w:szCs w:val="20"/>
            </w:rPr>
            <w:fldChar w:fldCharType="begin"/>
          </w:r>
          <w:r w:rsidRPr="004A7226">
            <w:rPr>
              <w:i w:val="0"/>
              <w:color w:val="auto"/>
              <w:sz w:val="20"/>
              <w:szCs w:val="20"/>
            </w:rPr>
            <w:instrText xml:space="preserve"> CITATION VEL13 \l 8202 </w:instrText>
          </w:r>
          <w:r w:rsidRPr="004A7226">
            <w:rPr>
              <w:i w:val="0"/>
              <w:color w:val="auto"/>
              <w:sz w:val="20"/>
              <w:szCs w:val="20"/>
            </w:rPr>
            <w:fldChar w:fldCharType="separate"/>
          </w:r>
          <w:r w:rsidRPr="004A7226">
            <w:rPr>
              <w:i w:val="0"/>
              <w:noProof/>
              <w:color w:val="auto"/>
              <w:sz w:val="20"/>
              <w:szCs w:val="20"/>
            </w:rPr>
            <w:t>(VELILLA, POVAR,, &amp; GROS, 2013)</w:t>
          </w:r>
          <w:r w:rsidRPr="004A7226">
            <w:rPr>
              <w:i w:val="0"/>
              <w:color w:val="auto"/>
              <w:sz w:val="20"/>
              <w:szCs w:val="20"/>
            </w:rPr>
            <w:fldChar w:fldCharType="end"/>
          </w:r>
        </w:sdtContent>
      </w:sdt>
    </w:p>
    <w:p w:rsidR="00536116" w:rsidRPr="00536116" w:rsidRDefault="00536116" w:rsidP="00536116">
      <w:pPr>
        <w:spacing w:after="0" w:line="360" w:lineRule="auto"/>
        <w:jc w:val="both"/>
        <w:rPr>
          <w:rFonts w:ascii="Times New Roman" w:hAnsi="Times New Roman"/>
          <w:sz w:val="24"/>
          <w:szCs w:val="24"/>
        </w:rPr>
      </w:pPr>
    </w:p>
    <w:p w:rsidR="00536116" w:rsidRPr="00536116" w:rsidRDefault="00536116" w:rsidP="00536116">
      <w:pPr>
        <w:spacing w:after="0" w:line="360" w:lineRule="auto"/>
        <w:jc w:val="both"/>
        <w:rPr>
          <w:rFonts w:ascii="Times New Roman" w:hAnsi="Times New Roman"/>
          <w:sz w:val="24"/>
          <w:szCs w:val="24"/>
        </w:rPr>
      </w:pP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Ahora bien, como tratamiento para el síndrome coronario agudo, autores como (</w:t>
      </w:r>
      <w:proofErr w:type="spellStart"/>
      <w:r w:rsidRPr="00536116">
        <w:rPr>
          <w:rFonts w:ascii="Times New Roman" w:hAnsi="Times New Roman"/>
          <w:sz w:val="24"/>
          <w:szCs w:val="24"/>
        </w:rPr>
        <w:t>Solla</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Bembibre</w:t>
      </w:r>
      <w:proofErr w:type="spellEnd"/>
      <w:r w:rsidRPr="00536116">
        <w:rPr>
          <w:rFonts w:ascii="Times New Roman" w:hAnsi="Times New Roman"/>
          <w:sz w:val="24"/>
          <w:szCs w:val="24"/>
        </w:rPr>
        <w:t xml:space="preserve">, &amp; Freire, 2011) señala que ante la sospecha/diagnóstico de un SCA se debe derivar al paciente urgentemente al hospital en ambulancia acompañado de un médico con monitorización continúa de ECG. Mientras se espera la ambulancia se aplicarán unas medidas generales: 1. Tranquilizar al paciente y mantenerlo en reposo. Se pueden usar benzodiacepinas: </w:t>
      </w:r>
      <w:proofErr w:type="spellStart"/>
      <w:r w:rsidRPr="00536116">
        <w:rPr>
          <w:rFonts w:ascii="Times New Roman" w:hAnsi="Times New Roman"/>
          <w:sz w:val="24"/>
          <w:szCs w:val="24"/>
        </w:rPr>
        <w:t>diazepam</w:t>
      </w:r>
      <w:proofErr w:type="spellEnd"/>
      <w:r w:rsidRPr="00536116">
        <w:rPr>
          <w:rFonts w:ascii="Times New Roman" w:hAnsi="Times New Roman"/>
          <w:sz w:val="24"/>
          <w:szCs w:val="24"/>
        </w:rPr>
        <w:t xml:space="preserve"> 5 mg o </w:t>
      </w:r>
      <w:proofErr w:type="spellStart"/>
      <w:r w:rsidRPr="00536116">
        <w:rPr>
          <w:rFonts w:ascii="Times New Roman" w:hAnsi="Times New Roman"/>
          <w:sz w:val="24"/>
          <w:szCs w:val="24"/>
        </w:rPr>
        <w:t>alprazolam</w:t>
      </w:r>
      <w:proofErr w:type="spellEnd"/>
      <w:r w:rsidRPr="00536116">
        <w:rPr>
          <w:rFonts w:ascii="Times New Roman" w:hAnsi="Times New Roman"/>
          <w:sz w:val="24"/>
          <w:szCs w:val="24"/>
        </w:rPr>
        <w:t xml:space="preserve"> 0,5 mg vía oral. 2. Monitorización de constantes vitales. 3. Monitorización del ECG y presencia de un </w:t>
      </w:r>
      <w:proofErr w:type="spellStart"/>
      <w:r w:rsidRPr="00536116">
        <w:rPr>
          <w:rFonts w:ascii="Times New Roman" w:hAnsi="Times New Roman"/>
          <w:sz w:val="24"/>
          <w:szCs w:val="24"/>
        </w:rPr>
        <w:t>desfi</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brilador</w:t>
      </w:r>
      <w:proofErr w:type="spellEnd"/>
      <w:r w:rsidRPr="00536116">
        <w:rPr>
          <w:rFonts w:ascii="Times New Roman" w:hAnsi="Times New Roman"/>
          <w:sz w:val="24"/>
          <w:szCs w:val="24"/>
        </w:rPr>
        <w:t xml:space="preserve"> cerca del paciente, dada la alta incidencia de arritmias malignas. 4. Administrar oxígeno a 2-3l/min sólo si hay </w:t>
      </w:r>
      <w:proofErr w:type="spellStart"/>
      <w:r w:rsidRPr="00536116">
        <w:rPr>
          <w:rFonts w:ascii="Times New Roman" w:hAnsi="Times New Roman"/>
          <w:sz w:val="24"/>
          <w:szCs w:val="24"/>
        </w:rPr>
        <w:t>difi</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cultad</w:t>
      </w:r>
      <w:proofErr w:type="spellEnd"/>
      <w:r w:rsidRPr="00536116">
        <w:rPr>
          <w:rFonts w:ascii="Times New Roman" w:hAnsi="Times New Roman"/>
          <w:sz w:val="24"/>
          <w:szCs w:val="24"/>
        </w:rPr>
        <w:t xml:space="preserve"> respiratoria, datos de ICC o si la saturación de O2 es &lt;94%. 5. Canalizar una vía venosa (Puede administrarse suero para mantenerla permeable): Debe canalizarse preferiblemente la vía por el lado izquierdo (ya que el cateterismo suele realizarse por el brazo derecho) y mejor en la zona de la flexura (alejada de la zona radial). 6. Administrar 300mg de AAS oral sin cubierta entérica (si no tolera la vía oral, administración de </w:t>
      </w:r>
      <w:proofErr w:type="spellStart"/>
      <w:r w:rsidRPr="00536116">
        <w:rPr>
          <w:rFonts w:ascii="Times New Roman" w:hAnsi="Times New Roman"/>
          <w:sz w:val="24"/>
          <w:szCs w:val="24"/>
        </w:rPr>
        <w:t>acetilsalicilato</w:t>
      </w:r>
      <w:proofErr w:type="spellEnd"/>
      <w:r w:rsidRPr="00536116">
        <w:rPr>
          <w:rFonts w:ascii="Times New Roman" w:hAnsi="Times New Roman"/>
          <w:sz w:val="24"/>
          <w:szCs w:val="24"/>
        </w:rPr>
        <w:t xml:space="preserve"> de lisina por vía intravenosa). 7. Administrar protector gástrico para disminuir el riesgo de hemorragias gastrointestinales. 8. Manejo del dolor: Nitroglicerina de acción rápida por vía sublingual (contraindicado en pacientes que, dentro de las 6 horas previas, hayan tomado inhibidores de la </w:t>
      </w:r>
      <w:proofErr w:type="spellStart"/>
      <w:r w:rsidRPr="00536116">
        <w:rPr>
          <w:rFonts w:ascii="Times New Roman" w:hAnsi="Times New Roman"/>
          <w:sz w:val="24"/>
          <w:szCs w:val="24"/>
        </w:rPr>
        <w:t>fosfodiesterasa</w:t>
      </w:r>
      <w:proofErr w:type="spellEnd"/>
      <w:r w:rsidRPr="00536116">
        <w:rPr>
          <w:rFonts w:ascii="Times New Roman" w:hAnsi="Times New Roman"/>
          <w:sz w:val="24"/>
          <w:szCs w:val="24"/>
        </w:rPr>
        <w:t xml:space="preserve">- 5 </w:t>
      </w:r>
      <w:proofErr w:type="spellStart"/>
      <w:r w:rsidRPr="00536116">
        <w:rPr>
          <w:rFonts w:ascii="Times New Roman" w:hAnsi="Times New Roman"/>
          <w:sz w:val="24"/>
          <w:szCs w:val="24"/>
        </w:rPr>
        <w:t>Sildenafilo</w:t>
      </w:r>
      <w:proofErr w:type="spellEnd"/>
      <w:r w:rsidRPr="00536116">
        <w:rPr>
          <w:rFonts w:ascii="Times New Roman" w:hAnsi="Times New Roman"/>
          <w:sz w:val="24"/>
          <w:szCs w:val="24"/>
        </w:rPr>
        <w:t xml:space="preserve"> o </w:t>
      </w:r>
      <w:proofErr w:type="spellStart"/>
      <w:r w:rsidRPr="00536116">
        <w:rPr>
          <w:rFonts w:ascii="Times New Roman" w:hAnsi="Times New Roman"/>
          <w:sz w:val="24"/>
          <w:szCs w:val="24"/>
        </w:rPr>
        <w:t>tadalafilo</w:t>
      </w:r>
      <w:proofErr w:type="spellEnd"/>
      <w:r w:rsidRPr="00536116">
        <w:rPr>
          <w:rFonts w:ascii="Times New Roman" w:hAnsi="Times New Roman"/>
          <w:sz w:val="24"/>
          <w:szCs w:val="24"/>
        </w:rPr>
        <w:t xml:space="preserve">): 1comp (de 1mg) o 2 pulsaciones de aerosol (de 0,4 mg) cada 5min hasta en 3 ocasiones. Administrar con cuidado en IAM de VD y en pacientes con TAS&lt;90 </w:t>
      </w:r>
      <w:proofErr w:type="spellStart"/>
      <w:r w:rsidRPr="00536116">
        <w:rPr>
          <w:rFonts w:ascii="Times New Roman" w:hAnsi="Times New Roman"/>
          <w:sz w:val="24"/>
          <w:szCs w:val="24"/>
        </w:rPr>
        <w:t>mmHg</w:t>
      </w:r>
      <w:proofErr w:type="spellEnd"/>
      <w:r w:rsidRPr="00536116">
        <w:rPr>
          <w:rFonts w:ascii="Times New Roman" w:hAnsi="Times New Roman"/>
          <w:sz w:val="24"/>
          <w:szCs w:val="24"/>
        </w:rPr>
        <w:t xml:space="preserve">. Si no se controla el dolor se usará cloruro </w:t>
      </w:r>
      <w:proofErr w:type="spellStart"/>
      <w:r w:rsidRPr="00536116">
        <w:rPr>
          <w:rFonts w:ascii="Times New Roman" w:hAnsi="Times New Roman"/>
          <w:sz w:val="24"/>
          <w:szCs w:val="24"/>
        </w:rPr>
        <w:t>mórfi</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co</w:t>
      </w:r>
      <w:proofErr w:type="spellEnd"/>
      <w:r w:rsidRPr="00536116">
        <w:rPr>
          <w:rFonts w:ascii="Times New Roman" w:hAnsi="Times New Roman"/>
          <w:sz w:val="24"/>
          <w:szCs w:val="24"/>
        </w:rPr>
        <w:t xml:space="preserve"> iv lento 5-10mg cada 5min hasta un máximo de 20-25 mg (ampolla de 10 mg en 1ml o de 40 mg en 2 ml).</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Específicamente en el caso </w:t>
      </w:r>
      <w:proofErr w:type="gramStart"/>
      <w:r w:rsidRPr="00536116">
        <w:rPr>
          <w:rFonts w:ascii="Times New Roman" w:hAnsi="Times New Roman"/>
          <w:sz w:val="24"/>
          <w:szCs w:val="24"/>
        </w:rPr>
        <w:t>de  SCACEST</w:t>
      </w:r>
      <w:proofErr w:type="gramEnd"/>
      <w:r w:rsidRPr="00536116">
        <w:rPr>
          <w:rFonts w:ascii="Times New Roman" w:hAnsi="Times New Roman"/>
          <w:sz w:val="24"/>
          <w:szCs w:val="24"/>
        </w:rPr>
        <w:t xml:space="preserve"> este mismo autor recomienda como terapéutica la </w:t>
      </w:r>
      <w:proofErr w:type="spellStart"/>
      <w:r w:rsidRPr="00536116">
        <w:rPr>
          <w:rFonts w:ascii="Times New Roman" w:hAnsi="Times New Roman"/>
          <w:sz w:val="24"/>
          <w:szCs w:val="24"/>
        </w:rPr>
        <w:t>reperfusión</w:t>
      </w:r>
      <w:proofErr w:type="spellEnd"/>
      <w:r w:rsidRPr="00536116">
        <w:rPr>
          <w:rFonts w:ascii="Times New Roman" w:hAnsi="Times New Roman"/>
          <w:sz w:val="24"/>
          <w:szCs w:val="24"/>
        </w:rPr>
        <w:t xml:space="preserve"> urgente: El objetivo principal en el SCACEST es restablecer el flujo coronario de forma urgente. Para esto se dispone de dos opciones: La angioplastia coronaria </w:t>
      </w:r>
      <w:proofErr w:type="spellStart"/>
      <w:r w:rsidRPr="00536116">
        <w:rPr>
          <w:rFonts w:ascii="Times New Roman" w:hAnsi="Times New Roman"/>
          <w:sz w:val="24"/>
          <w:szCs w:val="24"/>
        </w:rPr>
        <w:t>transluminal</w:t>
      </w:r>
      <w:proofErr w:type="spellEnd"/>
      <w:r w:rsidRPr="00536116">
        <w:rPr>
          <w:rFonts w:ascii="Times New Roman" w:hAnsi="Times New Roman"/>
          <w:sz w:val="24"/>
          <w:szCs w:val="24"/>
        </w:rPr>
        <w:t xml:space="preserve"> percutánea (ACTP) primaria o la </w:t>
      </w:r>
      <w:proofErr w:type="spellStart"/>
      <w:proofErr w:type="gramStart"/>
      <w:r w:rsidRPr="00536116">
        <w:rPr>
          <w:rFonts w:ascii="Times New Roman" w:hAnsi="Times New Roman"/>
          <w:sz w:val="24"/>
          <w:szCs w:val="24"/>
        </w:rPr>
        <w:t>fibrinolisis</w:t>
      </w:r>
      <w:proofErr w:type="spellEnd"/>
      <w:r w:rsidRPr="00536116">
        <w:rPr>
          <w:rFonts w:ascii="Times New Roman" w:hAnsi="Times New Roman"/>
          <w:sz w:val="24"/>
          <w:szCs w:val="24"/>
        </w:rPr>
        <w:t xml:space="preserve"> .</w:t>
      </w:r>
      <w:proofErr w:type="gramEnd"/>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En los casos de SCA, especialmente si son SCASEST es esencial la estratificación del  riesgo  de  trombosis  y  de  hemorragia,  ya  que  ambos  factores  determinan  el  pronóstico del paciente. La escala más aceptada y recomendada por las guías eu-ropeas1-3 para evaluar el riesgo de trombosis es la escala GRACE</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 Un segundo tratamiento específico (habitualmente administrado por 061/ UVI móvil): 1. Carga de </w:t>
      </w:r>
      <w:proofErr w:type="spellStart"/>
      <w:r w:rsidRPr="00536116">
        <w:rPr>
          <w:rFonts w:ascii="Times New Roman" w:hAnsi="Times New Roman"/>
          <w:sz w:val="24"/>
          <w:szCs w:val="24"/>
        </w:rPr>
        <w:t>Clopidogrel</w:t>
      </w:r>
      <w:proofErr w:type="spellEnd"/>
      <w:r w:rsidRPr="00536116">
        <w:rPr>
          <w:rFonts w:ascii="Times New Roman" w:hAnsi="Times New Roman"/>
          <w:sz w:val="24"/>
          <w:szCs w:val="24"/>
        </w:rPr>
        <w:t xml:space="preserve">: se recomienda dosis de carga de al menos 300 mg, aunque preferiblemente 600 mg (en caso de realizar </w:t>
      </w:r>
      <w:proofErr w:type="spellStart"/>
      <w:r w:rsidRPr="00536116">
        <w:rPr>
          <w:rFonts w:ascii="Times New Roman" w:hAnsi="Times New Roman"/>
          <w:sz w:val="24"/>
          <w:szCs w:val="24"/>
        </w:rPr>
        <w:t>fibrinolisis</w:t>
      </w:r>
      <w:proofErr w:type="spellEnd"/>
      <w:r w:rsidRPr="00536116">
        <w:rPr>
          <w:rFonts w:ascii="Times New Roman" w:hAnsi="Times New Roman"/>
          <w:sz w:val="24"/>
          <w:szCs w:val="24"/>
        </w:rPr>
        <w:t>, dosis de carga de 300mg en pacien</w:t>
      </w:r>
      <w:r w:rsidRPr="00536116">
        <w:rPr>
          <w:rFonts w:ascii="Times New Roman" w:hAnsi="Times New Roman" w:hint="eastAsia"/>
          <w:sz w:val="24"/>
          <w:szCs w:val="24"/>
        </w:rPr>
        <w:t xml:space="preserve">tes &lt;75 años y 75 mg en </w:t>
      </w:r>
      <w:r w:rsidRPr="00536116">
        <w:rPr>
          <w:rFonts w:ascii="Times New Roman" w:hAnsi="Times New Roman" w:hint="eastAsia"/>
          <w:sz w:val="24"/>
          <w:szCs w:val="24"/>
        </w:rPr>
        <w:t>≥</w:t>
      </w:r>
      <w:r w:rsidRPr="00536116">
        <w:rPr>
          <w:rFonts w:ascii="Times New Roman" w:hAnsi="Times New Roman" w:hint="eastAsia"/>
          <w:sz w:val="24"/>
          <w:szCs w:val="24"/>
        </w:rPr>
        <w:t>75 años) 2. Si ACTP 1</w:t>
      </w:r>
      <w:r w:rsidRPr="00536116">
        <w:rPr>
          <w:rFonts w:ascii="Times New Roman" w:hAnsi="Times New Roman" w:hint="eastAsia"/>
          <w:sz w:val="24"/>
          <w:szCs w:val="24"/>
        </w:rPr>
        <w:t>ª</w:t>
      </w:r>
      <w:r w:rsidRPr="00536116">
        <w:rPr>
          <w:rFonts w:ascii="Times New Roman" w:hAnsi="Times New Roman" w:hint="eastAsia"/>
          <w:sz w:val="24"/>
          <w:szCs w:val="24"/>
        </w:rPr>
        <w:t xml:space="preserve"> administrar heparina no fraccionada: Bolo </w:t>
      </w:r>
      <w:proofErr w:type="spellStart"/>
      <w:r w:rsidRPr="00536116">
        <w:rPr>
          <w:rFonts w:ascii="Times New Roman" w:hAnsi="Times New Roman" w:hint="eastAsia"/>
          <w:sz w:val="24"/>
          <w:szCs w:val="24"/>
        </w:rPr>
        <w:t>i.v</w:t>
      </w:r>
      <w:proofErr w:type="spellEnd"/>
      <w:r w:rsidRPr="00536116">
        <w:rPr>
          <w:rFonts w:ascii="Times New Roman" w:hAnsi="Times New Roman" w:hint="eastAsia"/>
          <w:sz w:val="24"/>
          <w:szCs w:val="24"/>
        </w:rPr>
        <w:t xml:space="preserve">. de 100 U/kg (60 U/kg si se administran antagonistas de la </w:t>
      </w:r>
      <w:proofErr w:type="spellStart"/>
      <w:r w:rsidRPr="00536116">
        <w:rPr>
          <w:rFonts w:ascii="Times New Roman" w:hAnsi="Times New Roman" w:hint="eastAsia"/>
          <w:sz w:val="24"/>
          <w:szCs w:val="24"/>
        </w:rPr>
        <w:t>GPIIb</w:t>
      </w:r>
      <w:proofErr w:type="spellEnd"/>
      <w:r w:rsidRPr="00536116">
        <w:rPr>
          <w:rFonts w:ascii="Times New Roman" w:hAnsi="Times New Roman" w:hint="eastAsia"/>
          <w:sz w:val="24"/>
          <w:szCs w:val="24"/>
        </w:rPr>
        <w:t>/</w:t>
      </w:r>
      <w:proofErr w:type="spellStart"/>
      <w:r w:rsidRPr="00536116">
        <w:rPr>
          <w:rFonts w:ascii="Times New Roman" w:hAnsi="Times New Roman" w:hint="eastAsia"/>
          <w:sz w:val="24"/>
          <w:szCs w:val="24"/>
        </w:rPr>
        <w:t>IIIa</w:t>
      </w:r>
      <w:proofErr w:type="spellEnd"/>
      <w:r w:rsidRPr="00536116">
        <w:rPr>
          <w:rFonts w:ascii="Times New Roman" w:hAnsi="Times New Roman" w:hint="eastAsia"/>
          <w:sz w:val="24"/>
          <w:szCs w:val="24"/>
        </w:rPr>
        <w:t xml:space="preserve">). Máximo 5.000 UI de HNF. 3. </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En el caso de las arritmias, específicamente las </w:t>
      </w:r>
      <w:proofErr w:type="spellStart"/>
      <w:r w:rsidRPr="00536116">
        <w:rPr>
          <w:rFonts w:ascii="Times New Roman" w:hAnsi="Times New Roman"/>
          <w:sz w:val="24"/>
          <w:szCs w:val="24"/>
        </w:rPr>
        <w:t>Bradiarritmias</w:t>
      </w:r>
      <w:proofErr w:type="spellEnd"/>
      <w:r w:rsidRPr="00536116">
        <w:rPr>
          <w:rFonts w:ascii="Times New Roman" w:hAnsi="Times New Roman"/>
          <w:sz w:val="24"/>
          <w:szCs w:val="24"/>
        </w:rPr>
        <w:t xml:space="preserve">:- Sobre todo en infartos inferiores y son secundarias a </w:t>
      </w:r>
      <w:proofErr w:type="spellStart"/>
      <w:r w:rsidRPr="00536116">
        <w:rPr>
          <w:rFonts w:ascii="Times New Roman" w:hAnsi="Times New Roman"/>
          <w:sz w:val="24"/>
          <w:szCs w:val="24"/>
        </w:rPr>
        <w:t>bradicardiasinusal</w:t>
      </w:r>
      <w:proofErr w:type="spellEnd"/>
      <w:r w:rsidRPr="00536116">
        <w:rPr>
          <w:rFonts w:ascii="Times New Roman" w:hAnsi="Times New Roman"/>
          <w:sz w:val="24"/>
          <w:szCs w:val="24"/>
        </w:rPr>
        <w:t>, bloqueo AV o asistolia ventricular. - Si cursan con datos de bajo gasto, hipotensión o complejos ventriculares prematuros se usará atropina iv a dosis de 0,5-1mg cada 3-5 min hasta un máximo de 3 mg. Si no responde a la atropina se usará estimulación temporal con palas de marcapaso externo.</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En las Arritmias ventriculares: El uso de betabloqueantes disminuye la incidencia de </w:t>
      </w:r>
      <w:proofErr w:type="spellStart"/>
      <w:r w:rsidRPr="00536116">
        <w:rPr>
          <w:rFonts w:ascii="Times New Roman" w:hAnsi="Times New Roman"/>
          <w:sz w:val="24"/>
          <w:szCs w:val="24"/>
        </w:rPr>
        <w:t>arritmiasmalignas</w:t>
      </w:r>
      <w:proofErr w:type="spellEnd"/>
      <w:r w:rsidRPr="00536116">
        <w:rPr>
          <w:rFonts w:ascii="Times New Roman" w:hAnsi="Times New Roman"/>
          <w:sz w:val="24"/>
          <w:szCs w:val="24"/>
        </w:rPr>
        <w:t xml:space="preserve">. - Ectopia ventricular: No requiere tratamiento específico - La TV no sostenida o el ritmo </w:t>
      </w:r>
      <w:proofErr w:type="spellStart"/>
      <w:r w:rsidRPr="00536116">
        <w:rPr>
          <w:rFonts w:ascii="Times New Roman" w:hAnsi="Times New Roman"/>
          <w:sz w:val="24"/>
          <w:szCs w:val="24"/>
        </w:rPr>
        <w:t>idioventricular</w:t>
      </w:r>
      <w:proofErr w:type="spellEnd"/>
      <w:r w:rsidRPr="00536116">
        <w:rPr>
          <w:rFonts w:ascii="Times New Roman" w:hAnsi="Times New Roman"/>
          <w:sz w:val="24"/>
          <w:szCs w:val="24"/>
        </w:rPr>
        <w:t xml:space="preserve"> acelerado (FC &lt; 120 </w:t>
      </w:r>
      <w:proofErr w:type="spellStart"/>
      <w:r w:rsidRPr="00536116">
        <w:rPr>
          <w:rFonts w:ascii="Times New Roman" w:hAnsi="Times New Roman"/>
          <w:sz w:val="24"/>
          <w:szCs w:val="24"/>
        </w:rPr>
        <w:t>lat</w:t>
      </w:r>
      <w:proofErr w:type="spellEnd"/>
      <w:r w:rsidRPr="00536116">
        <w:rPr>
          <w:rFonts w:ascii="Times New Roman" w:hAnsi="Times New Roman"/>
          <w:sz w:val="24"/>
          <w:szCs w:val="24"/>
        </w:rPr>
        <w:t xml:space="preserve">/min; es indicativo de </w:t>
      </w:r>
      <w:proofErr w:type="spellStart"/>
      <w:r w:rsidRPr="00536116">
        <w:rPr>
          <w:rFonts w:ascii="Times New Roman" w:hAnsi="Times New Roman"/>
          <w:sz w:val="24"/>
          <w:szCs w:val="24"/>
        </w:rPr>
        <w:t>reperfusión</w:t>
      </w:r>
      <w:proofErr w:type="spellEnd"/>
      <w:r w:rsidRPr="00536116">
        <w:rPr>
          <w:rFonts w:ascii="Times New Roman" w:hAnsi="Times New Roman"/>
          <w:sz w:val="24"/>
          <w:szCs w:val="24"/>
        </w:rPr>
        <w:t xml:space="preserve"> coronaria) no requieren tratamiento </w:t>
      </w:r>
      <w:proofErr w:type="spellStart"/>
      <w:r w:rsidRPr="00536116">
        <w:rPr>
          <w:rFonts w:ascii="Times New Roman" w:hAnsi="Times New Roman"/>
          <w:sz w:val="24"/>
          <w:szCs w:val="24"/>
        </w:rPr>
        <w:t>antiarrítmico</w:t>
      </w:r>
      <w:proofErr w:type="spellEnd"/>
      <w:r w:rsidRPr="00536116">
        <w:rPr>
          <w:rFonts w:ascii="Times New Roman" w:hAnsi="Times New Roman"/>
          <w:sz w:val="24"/>
          <w:szCs w:val="24"/>
        </w:rPr>
        <w:t xml:space="preserve">. - La TV </w:t>
      </w:r>
      <w:proofErr w:type="spellStart"/>
      <w:r w:rsidRPr="00536116">
        <w:rPr>
          <w:rFonts w:ascii="Times New Roman" w:hAnsi="Times New Roman"/>
          <w:sz w:val="24"/>
          <w:szCs w:val="24"/>
        </w:rPr>
        <w:t>monomórfica</w:t>
      </w:r>
      <w:proofErr w:type="spellEnd"/>
      <w:r w:rsidRPr="00536116">
        <w:rPr>
          <w:rFonts w:ascii="Times New Roman" w:hAnsi="Times New Roman"/>
          <w:sz w:val="24"/>
          <w:szCs w:val="24"/>
        </w:rPr>
        <w:t xml:space="preserve"> y estable </w:t>
      </w:r>
      <w:proofErr w:type="spellStart"/>
      <w:r w:rsidRPr="00536116">
        <w:rPr>
          <w:rFonts w:ascii="Times New Roman" w:hAnsi="Times New Roman"/>
          <w:sz w:val="24"/>
          <w:szCs w:val="24"/>
        </w:rPr>
        <w:t>hemodinámicamente</w:t>
      </w:r>
      <w:proofErr w:type="spellEnd"/>
      <w:r w:rsidRPr="00536116">
        <w:rPr>
          <w:rFonts w:ascii="Times New Roman" w:hAnsi="Times New Roman"/>
          <w:sz w:val="24"/>
          <w:szCs w:val="24"/>
        </w:rPr>
        <w:t xml:space="preserve"> se puede intentar tratar con lidocaína o </w:t>
      </w:r>
      <w:proofErr w:type="spellStart"/>
      <w:r w:rsidRPr="00536116">
        <w:rPr>
          <w:rFonts w:ascii="Times New Roman" w:hAnsi="Times New Roman"/>
          <w:sz w:val="24"/>
          <w:szCs w:val="24"/>
        </w:rPr>
        <w:t>amiodarona</w:t>
      </w:r>
      <w:proofErr w:type="spellEnd"/>
      <w:r w:rsidRPr="00536116">
        <w:rPr>
          <w:rFonts w:ascii="Times New Roman" w:hAnsi="Times New Roman"/>
          <w:sz w:val="24"/>
          <w:szCs w:val="24"/>
        </w:rPr>
        <w:t xml:space="preserve"> </w:t>
      </w:r>
      <w:proofErr w:type="spellStart"/>
      <w:r w:rsidRPr="00536116">
        <w:rPr>
          <w:rFonts w:ascii="Times New Roman" w:hAnsi="Times New Roman"/>
          <w:sz w:val="24"/>
          <w:szCs w:val="24"/>
        </w:rPr>
        <w:t>ev</w:t>
      </w:r>
      <w:proofErr w:type="spellEnd"/>
      <w:r w:rsidRPr="00536116">
        <w:rPr>
          <w:rFonts w:ascii="Times New Roman" w:hAnsi="Times New Roman"/>
          <w:sz w:val="24"/>
          <w:szCs w:val="24"/>
        </w:rPr>
        <w:t xml:space="preserve">. - Si la TV es inestable </w:t>
      </w:r>
      <w:proofErr w:type="spellStart"/>
      <w:r w:rsidRPr="00536116">
        <w:rPr>
          <w:rFonts w:ascii="Times New Roman" w:hAnsi="Times New Roman"/>
          <w:sz w:val="24"/>
          <w:szCs w:val="24"/>
        </w:rPr>
        <w:t>hemodinámicamente</w:t>
      </w:r>
      <w:proofErr w:type="spellEnd"/>
      <w:r w:rsidRPr="00536116">
        <w:rPr>
          <w:rFonts w:ascii="Times New Roman" w:hAnsi="Times New Roman"/>
          <w:sz w:val="24"/>
          <w:szCs w:val="24"/>
        </w:rPr>
        <w:t xml:space="preserve"> se procederá a cardioversión eléctrica sincronizada bifásica con 200 julios (monofásica: 360J) - La FV primaria, la TV sin pulso y la TV polimórfica son indicación de cardioversión no sincronizada con una descarga bifásica de 200 julios (monofásica: 360J) e iniciar maniobras de soporte vital avanzado convencional, con adrenalina iv 1mg cada 3-5 min y bolo de </w:t>
      </w:r>
      <w:proofErr w:type="spellStart"/>
      <w:r w:rsidRPr="00536116">
        <w:rPr>
          <w:rFonts w:ascii="Times New Roman" w:hAnsi="Times New Roman"/>
          <w:sz w:val="24"/>
          <w:szCs w:val="24"/>
        </w:rPr>
        <w:t>amiodarona</w:t>
      </w:r>
      <w:proofErr w:type="spellEnd"/>
      <w:r w:rsidRPr="00536116">
        <w:rPr>
          <w:rFonts w:ascii="Times New Roman" w:hAnsi="Times New Roman"/>
          <w:sz w:val="24"/>
          <w:szCs w:val="24"/>
        </w:rPr>
        <w:t xml:space="preserve"> de 300 mg.</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Como estrategia invasiva en el SCASEST se puede elegir entre dos estrategias: la estrategia invasiva (cateterismo directo) y la conservadora (estabilización inicial con tratamiento médico y en caso de nuevas recurrencias de angina o pruebas de detección de isquemia positivas, realización de cateterismo). En función de variables clínicas, electrocardiográficas y analíticas, se decidirá cuál es la mejor opción.</w:t>
      </w:r>
    </w:p>
    <w:p w:rsid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Desde el punto de vista de los fármacos, según (VELILLA, POVAR</w:t>
      </w:r>
      <w:proofErr w:type="gramStart"/>
      <w:r w:rsidRPr="00536116">
        <w:rPr>
          <w:rFonts w:ascii="Times New Roman" w:hAnsi="Times New Roman"/>
          <w:sz w:val="24"/>
          <w:szCs w:val="24"/>
        </w:rPr>
        <w:t>,,</w:t>
      </w:r>
      <w:proofErr w:type="gramEnd"/>
      <w:r w:rsidRPr="00536116">
        <w:rPr>
          <w:rFonts w:ascii="Times New Roman" w:hAnsi="Times New Roman"/>
          <w:sz w:val="24"/>
          <w:szCs w:val="24"/>
        </w:rPr>
        <w:t xml:space="preserve"> &amp; GROS, 2013) en los últimos años ha habido novedades significativas en las estrategias de manejo y en los fármacos utilizados en el tratamiento del síndrome coronario agudo (SCA). Hasta hoy, las guías de práctica clínica recomendaban el uso de doble terapia </w:t>
      </w:r>
      <w:proofErr w:type="spellStart"/>
      <w:r w:rsidRPr="00536116">
        <w:rPr>
          <w:rFonts w:ascii="Times New Roman" w:hAnsi="Times New Roman"/>
          <w:sz w:val="24"/>
          <w:szCs w:val="24"/>
        </w:rPr>
        <w:t>antiagregante</w:t>
      </w:r>
      <w:proofErr w:type="spellEnd"/>
      <w:r w:rsidRPr="00536116">
        <w:rPr>
          <w:rFonts w:ascii="Times New Roman" w:hAnsi="Times New Roman"/>
          <w:sz w:val="24"/>
          <w:szCs w:val="24"/>
        </w:rPr>
        <w:t xml:space="preserve"> con aspirina y </w:t>
      </w:r>
      <w:proofErr w:type="spellStart"/>
      <w:r w:rsidRPr="00536116">
        <w:rPr>
          <w:rFonts w:ascii="Times New Roman" w:hAnsi="Times New Roman"/>
          <w:sz w:val="24"/>
          <w:szCs w:val="24"/>
        </w:rPr>
        <w:t>clopidogrel</w:t>
      </w:r>
      <w:proofErr w:type="spellEnd"/>
      <w:r w:rsidRPr="00536116">
        <w:rPr>
          <w:rFonts w:ascii="Times New Roman" w:hAnsi="Times New Roman"/>
          <w:sz w:val="24"/>
          <w:szCs w:val="24"/>
        </w:rPr>
        <w:t>. Dos nuevos inhibidores del receptor P2Y12 (</w:t>
      </w:r>
      <w:proofErr w:type="spellStart"/>
      <w:r w:rsidRPr="00536116">
        <w:rPr>
          <w:rFonts w:ascii="Times New Roman" w:hAnsi="Times New Roman"/>
          <w:sz w:val="24"/>
          <w:szCs w:val="24"/>
        </w:rPr>
        <w:t>prasugrel</w:t>
      </w:r>
      <w:proofErr w:type="spellEnd"/>
      <w:r w:rsidRPr="00536116">
        <w:rPr>
          <w:rFonts w:ascii="Times New Roman" w:hAnsi="Times New Roman"/>
          <w:sz w:val="24"/>
          <w:szCs w:val="24"/>
        </w:rPr>
        <w:t xml:space="preserve"> y </w:t>
      </w:r>
      <w:proofErr w:type="spellStart"/>
      <w:r w:rsidRPr="00536116">
        <w:rPr>
          <w:rFonts w:ascii="Times New Roman" w:hAnsi="Times New Roman"/>
          <w:sz w:val="24"/>
          <w:szCs w:val="24"/>
        </w:rPr>
        <w:t>ticagrelor</w:t>
      </w:r>
      <w:proofErr w:type="spellEnd"/>
      <w:r w:rsidRPr="00536116">
        <w:rPr>
          <w:rFonts w:ascii="Times New Roman" w:hAnsi="Times New Roman"/>
          <w:sz w:val="24"/>
          <w:szCs w:val="24"/>
        </w:rPr>
        <w:t xml:space="preserve">) han sido aprobados como tratamiento del SCA, y muestran una inhibición plaquetaria más rápida y más eficaz. Esta incorporación a la práctica clínica implica un cambio importante en el manejo de estos pacientes en su fase aguda. Se revisa </w:t>
      </w:r>
      <w:proofErr w:type="spellStart"/>
      <w:r w:rsidRPr="00536116">
        <w:rPr>
          <w:rFonts w:ascii="Times New Roman" w:hAnsi="Times New Roman"/>
          <w:sz w:val="24"/>
          <w:szCs w:val="24"/>
        </w:rPr>
        <w:t>brevementela</w:t>
      </w:r>
      <w:proofErr w:type="spellEnd"/>
      <w:r w:rsidRPr="00536116">
        <w:rPr>
          <w:rFonts w:ascii="Times New Roman" w:hAnsi="Times New Roman"/>
          <w:sz w:val="24"/>
          <w:szCs w:val="24"/>
        </w:rPr>
        <w:t xml:space="preserve"> fisiopatología del proceso </w:t>
      </w:r>
      <w:proofErr w:type="spellStart"/>
      <w:r w:rsidRPr="00536116">
        <w:rPr>
          <w:rFonts w:ascii="Times New Roman" w:hAnsi="Times New Roman"/>
          <w:sz w:val="24"/>
          <w:szCs w:val="24"/>
        </w:rPr>
        <w:t>trombótico</w:t>
      </w:r>
      <w:proofErr w:type="spellEnd"/>
      <w:r w:rsidRPr="00536116">
        <w:rPr>
          <w:rFonts w:ascii="Times New Roman" w:hAnsi="Times New Roman"/>
          <w:sz w:val="24"/>
          <w:szCs w:val="24"/>
        </w:rPr>
        <w:t xml:space="preserve">, los inicios de la </w:t>
      </w:r>
      <w:proofErr w:type="spellStart"/>
      <w:r w:rsidRPr="00536116">
        <w:rPr>
          <w:rFonts w:ascii="Times New Roman" w:hAnsi="Times New Roman"/>
          <w:sz w:val="24"/>
          <w:szCs w:val="24"/>
        </w:rPr>
        <w:t>antiagregación</w:t>
      </w:r>
      <w:proofErr w:type="spellEnd"/>
      <w:r w:rsidRPr="00536116">
        <w:rPr>
          <w:rFonts w:ascii="Times New Roman" w:hAnsi="Times New Roman"/>
          <w:sz w:val="24"/>
          <w:szCs w:val="24"/>
        </w:rPr>
        <w:t xml:space="preserve"> y los ensayos clínicos llevados a cabo con estos nuevos fármacos, así como su utilización en los servicios de urgencias.</w:t>
      </w:r>
    </w:p>
    <w:p w:rsidR="00536116" w:rsidRPr="00536116" w:rsidRDefault="00536116" w:rsidP="00536116">
      <w:pPr>
        <w:spacing w:after="0" w:line="360" w:lineRule="auto"/>
        <w:jc w:val="both"/>
        <w:rPr>
          <w:rFonts w:ascii="Times New Roman" w:hAnsi="Times New Roman"/>
          <w:sz w:val="24"/>
          <w:szCs w:val="24"/>
        </w:rPr>
      </w:pPr>
    </w:p>
    <w:p w:rsidR="00536116" w:rsidRPr="00536116" w:rsidRDefault="00536116" w:rsidP="00536116">
      <w:pPr>
        <w:spacing w:after="0" w:line="360" w:lineRule="auto"/>
        <w:jc w:val="both"/>
        <w:rPr>
          <w:rFonts w:ascii="Times New Roman" w:hAnsi="Times New Roman"/>
          <w:b/>
          <w:sz w:val="26"/>
          <w:szCs w:val="26"/>
        </w:rPr>
      </w:pPr>
      <w:r w:rsidRPr="00536116">
        <w:rPr>
          <w:rFonts w:ascii="Times New Roman" w:hAnsi="Times New Roman"/>
          <w:b/>
          <w:sz w:val="26"/>
          <w:szCs w:val="26"/>
        </w:rPr>
        <w:t xml:space="preserve">Conclusión </w:t>
      </w:r>
    </w:p>
    <w:p w:rsidR="00536116" w:rsidRPr="00536116"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La enfermedad coronaria es la causa más frecuente de muerte en el mundo y particularmente el síndrome coronario agudo SCACEST constituye en un uno de los problemas de salud publicas más relevantes por  la  muerte,  discapacidad  y  tiene  un  costo  monetario  mayor  a  cualquier  otra enfermedad  en  los  países  desarrollados. Es bien conocido el impacto en la reducción de mortalidad y de recurrencia de eventos coronarios en los pacientes con SCASEST en los que se aplican las recomendaciones de las guías de práctica clínica.</w:t>
      </w:r>
    </w:p>
    <w:p w:rsidR="00AF5660" w:rsidRPr="00AF5660" w:rsidRDefault="00536116" w:rsidP="00536116">
      <w:pPr>
        <w:spacing w:after="0" w:line="360" w:lineRule="auto"/>
        <w:jc w:val="both"/>
        <w:rPr>
          <w:rFonts w:ascii="Times New Roman" w:hAnsi="Times New Roman"/>
          <w:sz w:val="24"/>
          <w:szCs w:val="24"/>
        </w:rPr>
      </w:pPr>
      <w:r w:rsidRPr="00536116">
        <w:rPr>
          <w:rFonts w:ascii="Times New Roman" w:hAnsi="Times New Roman"/>
          <w:sz w:val="24"/>
          <w:szCs w:val="24"/>
        </w:rPr>
        <w:t xml:space="preserve">El desarrollo de nuevos fármacos </w:t>
      </w:r>
      <w:proofErr w:type="spellStart"/>
      <w:r w:rsidRPr="00536116">
        <w:rPr>
          <w:rFonts w:ascii="Times New Roman" w:hAnsi="Times New Roman"/>
          <w:sz w:val="24"/>
          <w:szCs w:val="24"/>
        </w:rPr>
        <w:t>antiagregantes</w:t>
      </w:r>
      <w:proofErr w:type="spellEnd"/>
      <w:r w:rsidRPr="00536116">
        <w:rPr>
          <w:rFonts w:ascii="Times New Roman" w:hAnsi="Times New Roman"/>
          <w:sz w:val="24"/>
          <w:szCs w:val="24"/>
        </w:rPr>
        <w:t xml:space="preserve"> y su incorporación a las recomendaciones de las guías de práctica clínica está ampliando el abanico terapéutico del SCA. La traslación de estas recomendaciones a la práctica clínica diaria debe realizarse bajo criterios de eficacia, seguridad y eficiencia, idealmente en el contexto de protocolos clínicos consensuados por los servicios implicados en el manejo de estos pacientes (SUH y SEM, cardiología, hemodinámica y cuidados intensivos). El </w:t>
      </w:r>
      <w:proofErr w:type="spellStart"/>
      <w:r w:rsidRPr="00536116">
        <w:rPr>
          <w:rFonts w:ascii="Times New Roman" w:hAnsi="Times New Roman"/>
          <w:sz w:val="24"/>
          <w:szCs w:val="24"/>
        </w:rPr>
        <w:t>urgenciólogo</w:t>
      </w:r>
      <w:proofErr w:type="spellEnd"/>
      <w:r w:rsidRPr="00536116">
        <w:rPr>
          <w:rFonts w:ascii="Times New Roman" w:hAnsi="Times New Roman"/>
          <w:sz w:val="24"/>
          <w:szCs w:val="24"/>
        </w:rPr>
        <w:t xml:space="preserve"> debe familiarizarse con estos nuevos fármacos ya que, cada vez más, la elección del tratamiento deberá contemplar las características de cada paciente y seleccionar de forma individual y personalizada el fármaco más adecuado de acuerdo a su perfil de riesgo </w:t>
      </w:r>
      <w:proofErr w:type="spellStart"/>
      <w:r w:rsidRPr="00536116">
        <w:rPr>
          <w:rFonts w:ascii="Times New Roman" w:hAnsi="Times New Roman"/>
          <w:sz w:val="24"/>
          <w:szCs w:val="24"/>
        </w:rPr>
        <w:t>trombótico</w:t>
      </w:r>
      <w:proofErr w:type="spellEnd"/>
      <w:r w:rsidRPr="00536116">
        <w:rPr>
          <w:rFonts w:ascii="Times New Roman" w:hAnsi="Times New Roman"/>
          <w:sz w:val="24"/>
          <w:szCs w:val="24"/>
        </w:rPr>
        <w:t xml:space="preserve"> y hemorrágico.</w:t>
      </w:r>
    </w:p>
    <w:p w:rsidR="00C36578" w:rsidRPr="00E97FC3" w:rsidRDefault="00C36578"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Bertomeu</w:t>
      </w:r>
      <w:proofErr w:type="spellEnd"/>
      <w:r w:rsidRPr="00536116">
        <w:rPr>
          <w:rFonts w:ascii="Times New Roman" w:hAnsi="Times New Roman"/>
          <w:sz w:val="24"/>
          <w:szCs w:val="23"/>
        </w:rPr>
        <w:t xml:space="preserve">, V., </w:t>
      </w:r>
      <w:proofErr w:type="spellStart"/>
      <w:r w:rsidRPr="00536116">
        <w:rPr>
          <w:rFonts w:ascii="Times New Roman" w:hAnsi="Times New Roman"/>
          <w:sz w:val="24"/>
          <w:szCs w:val="23"/>
        </w:rPr>
        <w:t>Cequier</w:t>
      </w:r>
      <w:proofErr w:type="spellEnd"/>
      <w:r w:rsidRPr="00536116">
        <w:rPr>
          <w:rFonts w:ascii="Times New Roman" w:hAnsi="Times New Roman"/>
          <w:sz w:val="24"/>
          <w:szCs w:val="23"/>
        </w:rPr>
        <w:t>, A., Bernal, J., Alfonso, F., Anguita, M., &amp; Muñiz, J. (2013). Mortalidad intrahospitalaria por infarto agudo de miocardio. Relevancia del tipo de hospital y la atención dispensada. Estudio RECALCAR</w:t>
      </w:r>
      <w:proofErr w:type="gramStart"/>
      <w:r w:rsidRPr="00536116">
        <w:rPr>
          <w:rFonts w:ascii="Times New Roman" w:hAnsi="Times New Roman"/>
          <w:sz w:val="24"/>
          <w:szCs w:val="23"/>
        </w:rPr>
        <w:t>. . .</w:t>
      </w:r>
      <w:proofErr w:type="gramEnd"/>
      <w:r w:rsidRPr="00536116">
        <w:rPr>
          <w:rFonts w:ascii="Times New Roman" w:hAnsi="Times New Roman"/>
          <w:sz w:val="24"/>
          <w:szCs w:val="23"/>
        </w:rPr>
        <w:t xml:space="preserve"> </w:t>
      </w:r>
      <w:proofErr w:type="spellStart"/>
      <w:r w:rsidRPr="00536116">
        <w:rPr>
          <w:rFonts w:ascii="Times New Roman" w:hAnsi="Times New Roman"/>
          <w:sz w:val="24"/>
          <w:szCs w:val="23"/>
        </w:rPr>
        <w:t>Rev</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Esp</w:t>
      </w:r>
      <w:proofErr w:type="spellEnd"/>
      <w:r w:rsidRPr="00536116">
        <w:rPr>
          <w:rFonts w:ascii="Times New Roman" w:hAnsi="Times New Roman"/>
          <w:sz w:val="24"/>
          <w:szCs w:val="23"/>
        </w:rPr>
        <w:t xml:space="preserve"> </w:t>
      </w:r>
      <w:proofErr w:type="spellStart"/>
      <w:proofErr w:type="gramStart"/>
      <w:r w:rsidRPr="00536116">
        <w:rPr>
          <w:rFonts w:ascii="Times New Roman" w:hAnsi="Times New Roman"/>
          <w:sz w:val="24"/>
          <w:szCs w:val="23"/>
        </w:rPr>
        <w:t>Cardiol</w:t>
      </w:r>
      <w:proofErr w:type="spellEnd"/>
      <w:r w:rsidRPr="00536116">
        <w:rPr>
          <w:rFonts w:ascii="Times New Roman" w:hAnsi="Times New Roman"/>
          <w:sz w:val="24"/>
          <w:szCs w:val="23"/>
        </w:rPr>
        <w:t>, ;66:935</w:t>
      </w:r>
      <w:proofErr w:type="gramEnd"/>
      <w:r w:rsidRPr="00536116">
        <w:rPr>
          <w:rFonts w:ascii="Times New Roman" w:hAnsi="Times New Roman"/>
          <w:sz w:val="24"/>
          <w:szCs w:val="23"/>
        </w:rPr>
        <w:t>-42.</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Boden</w:t>
      </w:r>
      <w:proofErr w:type="spellEnd"/>
      <w:r w:rsidRPr="00536116">
        <w:rPr>
          <w:rFonts w:ascii="Times New Roman" w:hAnsi="Times New Roman"/>
          <w:sz w:val="24"/>
          <w:szCs w:val="23"/>
        </w:rPr>
        <w:t xml:space="preserve"> WE, P. J. (2011). </w:t>
      </w:r>
      <w:proofErr w:type="spellStart"/>
      <w:r w:rsidRPr="00536116">
        <w:rPr>
          <w:rFonts w:ascii="Times New Roman" w:hAnsi="Times New Roman"/>
          <w:sz w:val="24"/>
          <w:szCs w:val="23"/>
        </w:rPr>
        <w:t>Niacin</w:t>
      </w:r>
      <w:proofErr w:type="spellEnd"/>
      <w:r w:rsidRPr="00536116">
        <w:rPr>
          <w:rFonts w:ascii="Times New Roman" w:hAnsi="Times New Roman"/>
          <w:sz w:val="24"/>
          <w:szCs w:val="23"/>
        </w:rPr>
        <w:t xml:space="preserve"> in </w:t>
      </w:r>
      <w:proofErr w:type="spellStart"/>
      <w:r w:rsidRPr="00536116">
        <w:rPr>
          <w:rFonts w:ascii="Times New Roman" w:hAnsi="Times New Roman"/>
          <w:sz w:val="24"/>
          <w:szCs w:val="23"/>
        </w:rPr>
        <w:t>patients</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with</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low</w:t>
      </w:r>
      <w:proofErr w:type="spellEnd"/>
      <w:r w:rsidRPr="00536116">
        <w:rPr>
          <w:rFonts w:ascii="Times New Roman" w:hAnsi="Times New Roman"/>
          <w:sz w:val="24"/>
          <w:szCs w:val="23"/>
        </w:rPr>
        <w:t xml:space="preserve"> HDL </w:t>
      </w:r>
      <w:proofErr w:type="spellStart"/>
      <w:r w:rsidRPr="00536116">
        <w:rPr>
          <w:rFonts w:ascii="Times New Roman" w:hAnsi="Times New Roman"/>
          <w:sz w:val="24"/>
          <w:szCs w:val="23"/>
        </w:rPr>
        <w:t>cholesterol</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levels</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receiving</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intensive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statin</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therapy</w:t>
      </w:r>
      <w:proofErr w:type="spellEnd"/>
      <w:r w:rsidRPr="00536116">
        <w:rPr>
          <w:rFonts w:ascii="Times New Roman" w:hAnsi="Times New Roman"/>
          <w:sz w:val="24"/>
          <w:szCs w:val="23"/>
        </w:rPr>
        <w:t xml:space="preserve">. . N </w:t>
      </w:r>
      <w:proofErr w:type="spellStart"/>
      <w:r w:rsidRPr="00536116">
        <w:rPr>
          <w:rFonts w:ascii="Times New Roman" w:hAnsi="Times New Roman"/>
          <w:sz w:val="24"/>
          <w:szCs w:val="23"/>
        </w:rPr>
        <w:t>Engl</w:t>
      </w:r>
      <w:proofErr w:type="spellEnd"/>
      <w:r w:rsidRPr="00536116">
        <w:rPr>
          <w:rFonts w:ascii="Times New Roman" w:hAnsi="Times New Roman"/>
          <w:sz w:val="24"/>
          <w:szCs w:val="23"/>
        </w:rPr>
        <w:t xml:space="preserve"> J </w:t>
      </w:r>
      <w:proofErr w:type="spellStart"/>
      <w:r w:rsidRPr="00536116">
        <w:rPr>
          <w:rFonts w:ascii="Times New Roman" w:hAnsi="Times New Roman"/>
          <w:sz w:val="24"/>
          <w:szCs w:val="23"/>
        </w:rPr>
        <w:t>Med</w:t>
      </w:r>
      <w:proofErr w:type="spellEnd"/>
      <w:r w:rsidRPr="00536116">
        <w:rPr>
          <w:rFonts w:ascii="Times New Roman" w:hAnsi="Times New Roman"/>
          <w:sz w:val="24"/>
          <w:szCs w:val="23"/>
        </w:rPr>
        <w:t xml:space="preserve"> , 2255–2267</w:t>
      </w:r>
      <w:proofErr w:type="gramStart"/>
      <w:r w:rsidRPr="00536116">
        <w:rPr>
          <w:rFonts w:ascii="Times New Roman" w:hAnsi="Times New Roman"/>
          <w:sz w:val="24"/>
          <w:szCs w:val="23"/>
        </w:rPr>
        <w:t>,.</w:t>
      </w:r>
      <w:proofErr w:type="gramEnd"/>
      <w:r w:rsidRPr="00536116">
        <w:rPr>
          <w:rFonts w:ascii="Times New Roman" w:hAnsi="Times New Roman"/>
          <w:sz w:val="24"/>
          <w:szCs w:val="23"/>
        </w:rPr>
        <w:t xml:space="preserve"> </w:t>
      </w:r>
      <w:proofErr w:type="spellStart"/>
      <w:r w:rsidRPr="00536116">
        <w:rPr>
          <w:rFonts w:ascii="Times New Roman" w:hAnsi="Times New Roman"/>
          <w:sz w:val="24"/>
          <w:szCs w:val="23"/>
        </w:rPr>
        <w:t>doi:doi</w:t>
      </w:r>
      <w:proofErr w:type="spellEnd"/>
      <w:r w:rsidRPr="00536116">
        <w:rPr>
          <w:rFonts w:ascii="Times New Roman" w:hAnsi="Times New Roman"/>
          <w:sz w:val="24"/>
          <w:szCs w:val="23"/>
        </w:rPr>
        <w:t>: 10.1056/NEJMoa1107579</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Brignole</w:t>
      </w:r>
      <w:proofErr w:type="spellEnd"/>
      <w:r w:rsidRPr="00536116">
        <w:rPr>
          <w:rFonts w:ascii="Times New Roman" w:hAnsi="Times New Roman"/>
          <w:sz w:val="24"/>
          <w:szCs w:val="23"/>
        </w:rPr>
        <w:t xml:space="preserve">, M., Moya, A., de </w:t>
      </w:r>
      <w:proofErr w:type="spellStart"/>
      <w:r w:rsidRPr="00536116">
        <w:rPr>
          <w:rFonts w:ascii="Times New Roman" w:hAnsi="Times New Roman"/>
          <w:sz w:val="24"/>
          <w:szCs w:val="23"/>
        </w:rPr>
        <w:t>Lange</w:t>
      </w:r>
      <w:proofErr w:type="spellEnd"/>
      <w:r w:rsidRPr="00536116">
        <w:rPr>
          <w:rFonts w:ascii="Times New Roman" w:hAnsi="Times New Roman"/>
          <w:sz w:val="24"/>
          <w:szCs w:val="23"/>
        </w:rPr>
        <w:t xml:space="preserve">, F., </w:t>
      </w:r>
      <w:proofErr w:type="spellStart"/>
      <w:r w:rsidRPr="00536116">
        <w:rPr>
          <w:rFonts w:ascii="Times New Roman" w:hAnsi="Times New Roman"/>
          <w:sz w:val="24"/>
          <w:szCs w:val="23"/>
        </w:rPr>
        <w:t>Deharo</w:t>
      </w:r>
      <w:proofErr w:type="spellEnd"/>
      <w:r w:rsidRPr="00536116">
        <w:rPr>
          <w:rFonts w:ascii="Times New Roman" w:hAnsi="Times New Roman"/>
          <w:sz w:val="24"/>
          <w:szCs w:val="23"/>
        </w:rPr>
        <w:t xml:space="preserve">, J., </w:t>
      </w:r>
      <w:proofErr w:type="spellStart"/>
      <w:r w:rsidRPr="00536116">
        <w:rPr>
          <w:rFonts w:ascii="Times New Roman" w:hAnsi="Times New Roman"/>
          <w:sz w:val="24"/>
          <w:szCs w:val="23"/>
        </w:rPr>
        <w:t>Elliott</w:t>
      </w:r>
      <w:proofErr w:type="spellEnd"/>
      <w:r w:rsidRPr="00536116">
        <w:rPr>
          <w:rFonts w:ascii="Times New Roman" w:hAnsi="Times New Roman"/>
          <w:sz w:val="24"/>
          <w:szCs w:val="23"/>
        </w:rPr>
        <w:t xml:space="preserve">, P., </w:t>
      </w:r>
      <w:proofErr w:type="spellStart"/>
      <w:r w:rsidRPr="00536116">
        <w:rPr>
          <w:rFonts w:ascii="Times New Roman" w:hAnsi="Times New Roman"/>
          <w:sz w:val="24"/>
          <w:szCs w:val="23"/>
        </w:rPr>
        <w:t>Fanciulli</w:t>
      </w:r>
      <w:proofErr w:type="spellEnd"/>
      <w:r w:rsidRPr="00536116">
        <w:rPr>
          <w:rFonts w:ascii="Times New Roman" w:hAnsi="Times New Roman"/>
          <w:sz w:val="24"/>
          <w:szCs w:val="23"/>
        </w:rPr>
        <w:t xml:space="preserve">, A., </w:t>
      </w:r>
      <w:proofErr w:type="gramStart"/>
      <w:r w:rsidRPr="00536116">
        <w:rPr>
          <w:rFonts w:ascii="Times New Roman" w:hAnsi="Times New Roman"/>
          <w:sz w:val="24"/>
          <w:szCs w:val="23"/>
        </w:rPr>
        <w:t>. . .</w:t>
      </w:r>
      <w:proofErr w:type="gramEnd"/>
      <w:r w:rsidRPr="00536116">
        <w:rPr>
          <w:rFonts w:ascii="Times New Roman" w:hAnsi="Times New Roman"/>
          <w:sz w:val="24"/>
          <w:szCs w:val="23"/>
        </w:rPr>
        <w:t xml:space="preserve"> </w:t>
      </w:r>
      <w:proofErr w:type="spellStart"/>
      <w:r w:rsidRPr="00536116">
        <w:rPr>
          <w:rFonts w:ascii="Times New Roman" w:hAnsi="Times New Roman"/>
          <w:sz w:val="24"/>
          <w:szCs w:val="23"/>
        </w:rPr>
        <w:t>Furlan</w:t>
      </w:r>
      <w:proofErr w:type="spellEnd"/>
      <w:r w:rsidRPr="00536116">
        <w:rPr>
          <w:rFonts w:ascii="Times New Roman" w:hAnsi="Times New Roman"/>
          <w:sz w:val="24"/>
          <w:szCs w:val="23"/>
        </w:rPr>
        <w:t xml:space="preserve">, R. (2018). ESC </w:t>
      </w:r>
      <w:proofErr w:type="spellStart"/>
      <w:r w:rsidRPr="00536116">
        <w:rPr>
          <w:rFonts w:ascii="Times New Roman" w:hAnsi="Times New Roman"/>
          <w:sz w:val="24"/>
          <w:szCs w:val="23"/>
        </w:rPr>
        <w:t>Guidelines</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for</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the</w:t>
      </w:r>
      <w:proofErr w:type="spellEnd"/>
      <w:r w:rsidRPr="00536116">
        <w:rPr>
          <w:rFonts w:ascii="Times New Roman" w:hAnsi="Times New Roman"/>
          <w:sz w:val="24"/>
          <w:szCs w:val="23"/>
        </w:rPr>
        <w:t xml:space="preserve"> diagnosis and </w:t>
      </w:r>
      <w:proofErr w:type="spellStart"/>
      <w:r w:rsidRPr="00536116">
        <w:rPr>
          <w:rFonts w:ascii="Times New Roman" w:hAnsi="Times New Roman"/>
          <w:sz w:val="24"/>
          <w:szCs w:val="23"/>
        </w:rPr>
        <w:t>management</w:t>
      </w:r>
      <w:proofErr w:type="spellEnd"/>
      <w:r w:rsidRPr="00536116">
        <w:rPr>
          <w:rFonts w:ascii="Times New Roman" w:hAnsi="Times New Roman"/>
          <w:sz w:val="24"/>
          <w:szCs w:val="23"/>
        </w:rPr>
        <w:t xml:space="preserve"> of </w:t>
      </w:r>
      <w:proofErr w:type="spellStart"/>
      <w:r w:rsidRPr="00536116">
        <w:rPr>
          <w:rFonts w:ascii="Times New Roman" w:hAnsi="Times New Roman"/>
          <w:sz w:val="24"/>
          <w:szCs w:val="23"/>
        </w:rPr>
        <w:t>syncope</w:t>
      </w:r>
      <w:proofErr w:type="spellEnd"/>
      <w:r w:rsidRPr="00536116">
        <w:rPr>
          <w:rFonts w:ascii="Times New Roman" w:hAnsi="Times New Roman"/>
          <w:sz w:val="24"/>
          <w:szCs w:val="23"/>
        </w:rPr>
        <w:t xml:space="preserve"> 2018 ESC </w:t>
      </w:r>
      <w:proofErr w:type="spellStart"/>
      <w:r w:rsidRPr="00536116">
        <w:rPr>
          <w:rFonts w:ascii="Times New Roman" w:hAnsi="Times New Roman"/>
          <w:sz w:val="24"/>
          <w:szCs w:val="23"/>
        </w:rPr>
        <w:t>Guidelines</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for</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the</w:t>
      </w:r>
      <w:proofErr w:type="spellEnd"/>
      <w:r w:rsidRPr="00536116">
        <w:rPr>
          <w:rFonts w:ascii="Times New Roman" w:hAnsi="Times New Roman"/>
          <w:sz w:val="24"/>
          <w:szCs w:val="23"/>
        </w:rPr>
        <w:t xml:space="preserve"> diagnosis and </w:t>
      </w:r>
      <w:proofErr w:type="spellStart"/>
      <w:r w:rsidRPr="00536116">
        <w:rPr>
          <w:rFonts w:ascii="Times New Roman" w:hAnsi="Times New Roman"/>
          <w:sz w:val="24"/>
          <w:szCs w:val="23"/>
        </w:rPr>
        <w:t>management</w:t>
      </w:r>
      <w:proofErr w:type="spellEnd"/>
      <w:r w:rsidRPr="00536116">
        <w:rPr>
          <w:rFonts w:ascii="Times New Roman" w:hAnsi="Times New Roman"/>
          <w:sz w:val="24"/>
          <w:szCs w:val="23"/>
        </w:rPr>
        <w:t xml:space="preserve"> of </w:t>
      </w:r>
      <w:proofErr w:type="spellStart"/>
      <w:r w:rsidRPr="00536116">
        <w:rPr>
          <w:rFonts w:ascii="Times New Roman" w:hAnsi="Times New Roman"/>
          <w:sz w:val="24"/>
          <w:szCs w:val="23"/>
        </w:rPr>
        <w:t>syncope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European</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Heart</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Journal</w:t>
      </w:r>
      <w:proofErr w:type="spellEnd"/>
      <w:r w:rsidRPr="00536116">
        <w:rPr>
          <w:rFonts w:ascii="Times New Roman" w:hAnsi="Times New Roman"/>
          <w:sz w:val="24"/>
          <w:szCs w:val="23"/>
        </w:rPr>
        <w:t xml:space="preserve">. </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Cartuche</w:t>
      </w:r>
      <w:proofErr w:type="spellEnd"/>
      <w:r w:rsidRPr="00536116">
        <w:rPr>
          <w:rFonts w:ascii="Times New Roman" w:hAnsi="Times New Roman"/>
          <w:sz w:val="24"/>
          <w:szCs w:val="23"/>
        </w:rPr>
        <w:t>, A. (2017). ESTRATIFICACION DE RIESGO Y PRONÓSTICO DE MORTALIDAD EN PACIENTES CON SINDROME CORONARIO AGUDO APLICANDO SCORE DE TIMI Y SCORE DE GRACE. UNIVERSIDAD DE GUAYAQUIL.</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Chung</w:t>
      </w:r>
      <w:proofErr w:type="spellEnd"/>
      <w:r w:rsidRPr="00536116">
        <w:rPr>
          <w:rFonts w:ascii="Times New Roman" w:hAnsi="Times New Roman"/>
          <w:sz w:val="24"/>
          <w:szCs w:val="23"/>
        </w:rPr>
        <w:t xml:space="preserve">, S., </w:t>
      </w:r>
      <w:proofErr w:type="spellStart"/>
      <w:r w:rsidRPr="00536116">
        <w:rPr>
          <w:rFonts w:ascii="Times New Roman" w:hAnsi="Times New Roman"/>
          <w:sz w:val="24"/>
          <w:szCs w:val="23"/>
        </w:rPr>
        <w:t>Gedeborg</w:t>
      </w:r>
      <w:proofErr w:type="spellEnd"/>
      <w:r w:rsidRPr="00536116">
        <w:rPr>
          <w:rFonts w:ascii="Times New Roman" w:hAnsi="Times New Roman"/>
          <w:sz w:val="24"/>
          <w:szCs w:val="23"/>
        </w:rPr>
        <w:t xml:space="preserve">, R., Nicholas, O., James, S., </w:t>
      </w:r>
      <w:proofErr w:type="spellStart"/>
      <w:r w:rsidRPr="00536116">
        <w:rPr>
          <w:rFonts w:ascii="Times New Roman" w:hAnsi="Times New Roman"/>
          <w:sz w:val="24"/>
          <w:szCs w:val="23"/>
        </w:rPr>
        <w:t>Jeppsson</w:t>
      </w:r>
      <w:proofErr w:type="spellEnd"/>
      <w:r w:rsidRPr="00536116">
        <w:rPr>
          <w:rFonts w:ascii="Times New Roman" w:hAnsi="Times New Roman"/>
          <w:sz w:val="24"/>
          <w:szCs w:val="23"/>
        </w:rPr>
        <w:t xml:space="preserve">, A., </w:t>
      </w:r>
      <w:proofErr w:type="spellStart"/>
      <w:r w:rsidRPr="00536116">
        <w:rPr>
          <w:rFonts w:ascii="Times New Roman" w:hAnsi="Times New Roman"/>
          <w:sz w:val="24"/>
          <w:szCs w:val="23"/>
        </w:rPr>
        <w:t>Heuschmann</w:t>
      </w:r>
      <w:proofErr w:type="spellEnd"/>
      <w:r w:rsidRPr="00536116">
        <w:rPr>
          <w:rFonts w:ascii="Times New Roman" w:hAnsi="Times New Roman"/>
          <w:sz w:val="24"/>
          <w:szCs w:val="23"/>
        </w:rPr>
        <w:t xml:space="preserve">, P., </w:t>
      </w:r>
      <w:proofErr w:type="gramStart"/>
      <w:r w:rsidRPr="00536116">
        <w:rPr>
          <w:rFonts w:ascii="Times New Roman" w:hAnsi="Times New Roman"/>
          <w:sz w:val="24"/>
          <w:szCs w:val="23"/>
        </w:rPr>
        <w:t>. . .</w:t>
      </w:r>
      <w:proofErr w:type="gramEnd"/>
      <w:r w:rsidRPr="00536116">
        <w:rPr>
          <w:rFonts w:ascii="Times New Roman" w:hAnsi="Times New Roman"/>
          <w:sz w:val="24"/>
          <w:szCs w:val="23"/>
        </w:rPr>
        <w:t xml:space="preserve"> H. H. (2014). </w:t>
      </w:r>
      <w:proofErr w:type="spellStart"/>
      <w:r w:rsidRPr="00536116">
        <w:rPr>
          <w:rFonts w:ascii="Times New Roman" w:hAnsi="Times New Roman"/>
          <w:sz w:val="24"/>
          <w:szCs w:val="23"/>
        </w:rPr>
        <w:t>Acute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myocardial</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infarction</w:t>
      </w:r>
      <w:proofErr w:type="spellEnd"/>
      <w:r w:rsidRPr="00536116">
        <w:rPr>
          <w:rFonts w:ascii="Times New Roman" w:hAnsi="Times New Roman"/>
          <w:sz w:val="24"/>
          <w:szCs w:val="23"/>
        </w:rPr>
        <w:t xml:space="preserve">: a </w:t>
      </w:r>
      <w:proofErr w:type="spellStart"/>
      <w:r w:rsidRPr="00536116">
        <w:rPr>
          <w:rFonts w:ascii="Times New Roman" w:hAnsi="Times New Roman"/>
          <w:sz w:val="24"/>
          <w:szCs w:val="23"/>
        </w:rPr>
        <w:t>comparison</w:t>
      </w:r>
      <w:proofErr w:type="spellEnd"/>
      <w:r w:rsidRPr="00536116">
        <w:rPr>
          <w:rFonts w:ascii="Times New Roman" w:hAnsi="Times New Roman"/>
          <w:sz w:val="24"/>
          <w:szCs w:val="23"/>
        </w:rPr>
        <w:t xml:space="preserve"> of short-</w:t>
      </w:r>
      <w:proofErr w:type="spellStart"/>
      <w:r w:rsidRPr="00536116">
        <w:rPr>
          <w:rFonts w:ascii="Times New Roman" w:hAnsi="Times New Roman"/>
          <w:sz w:val="24"/>
          <w:szCs w:val="23"/>
        </w:rPr>
        <w:t>term</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survival</w:t>
      </w:r>
      <w:proofErr w:type="spellEnd"/>
      <w:r w:rsidRPr="00536116">
        <w:rPr>
          <w:rFonts w:ascii="Times New Roman" w:hAnsi="Times New Roman"/>
          <w:sz w:val="24"/>
          <w:szCs w:val="23"/>
        </w:rPr>
        <w:t xml:space="preserve"> in </w:t>
      </w:r>
      <w:proofErr w:type="spellStart"/>
      <w:r w:rsidRPr="00536116">
        <w:rPr>
          <w:rFonts w:ascii="Times New Roman" w:hAnsi="Times New Roman"/>
          <w:sz w:val="24"/>
          <w:szCs w:val="23"/>
        </w:rPr>
        <w:t>national</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outcome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registries</w:t>
      </w:r>
      <w:proofErr w:type="spellEnd"/>
      <w:r w:rsidRPr="00536116">
        <w:rPr>
          <w:rFonts w:ascii="Times New Roman" w:hAnsi="Times New Roman"/>
          <w:sz w:val="24"/>
          <w:szCs w:val="23"/>
        </w:rPr>
        <w:t xml:space="preserve"> in </w:t>
      </w:r>
      <w:proofErr w:type="spellStart"/>
      <w:r w:rsidRPr="00536116">
        <w:rPr>
          <w:rFonts w:ascii="Times New Roman" w:hAnsi="Times New Roman"/>
          <w:sz w:val="24"/>
          <w:szCs w:val="23"/>
        </w:rPr>
        <w:t>Sweden</w:t>
      </w:r>
      <w:proofErr w:type="spellEnd"/>
      <w:r w:rsidRPr="00536116">
        <w:rPr>
          <w:rFonts w:ascii="Times New Roman" w:hAnsi="Times New Roman"/>
          <w:sz w:val="24"/>
          <w:szCs w:val="23"/>
        </w:rPr>
        <w:t xml:space="preserve"> and </w:t>
      </w:r>
      <w:proofErr w:type="spellStart"/>
      <w:r w:rsidRPr="00536116">
        <w:rPr>
          <w:rFonts w:ascii="Times New Roman" w:hAnsi="Times New Roman"/>
          <w:sz w:val="24"/>
          <w:szCs w:val="23"/>
        </w:rPr>
        <w:t>the</w:t>
      </w:r>
      <w:proofErr w:type="spellEnd"/>
      <w:r w:rsidRPr="00536116">
        <w:rPr>
          <w:rFonts w:ascii="Times New Roman" w:hAnsi="Times New Roman"/>
          <w:sz w:val="24"/>
          <w:szCs w:val="23"/>
        </w:rPr>
        <w:t xml:space="preserve"> UK. </w:t>
      </w:r>
      <w:proofErr w:type="spellStart"/>
      <w:proofErr w:type="gramStart"/>
      <w:r w:rsidRPr="00536116">
        <w:rPr>
          <w:rFonts w:ascii="Times New Roman" w:hAnsi="Times New Roman"/>
          <w:sz w:val="24"/>
          <w:szCs w:val="23"/>
        </w:rPr>
        <w:t>Lancet</w:t>
      </w:r>
      <w:proofErr w:type="spellEnd"/>
      <w:r w:rsidRPr="00536116">
        <w:rPr>
          <w:rFonts w:ascii="Times New Roman" w:hAnsi="Times New Roman"/>
          <w:sz w:val="24"/>
          <w:szCs w:val="23"/>
        </w:rPr>
        <w:t xml:space="preserve"> ,</w:t>
      </w:r>
      <w:proofErr w:type="gramEnd"/>
      <w:r w:rsidRPr="00536116">
        <w:rPr>
          <w:rFonts w:ascii="Times New Roman" w:hAnsi="Times New Roman"/>
          <w:sz w:val="24"/>
          <w:szCs w:val="23"/>
        </w:rPr>
        <w:t xml:space="preserve"> 1305-1312.</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Solla</w:t>
      </w:r>
      <w:proofErr w:type="spellEnd"/>
      <w:r w:rsidRPr="00536116">
        <w:rPr>
          <w:rFonts w:ascii="Times New Roman" w:hAnsi="Times New Roman"/>
          <w:sz w:val="24"/>
          <w:szCs w:val="23"/>
        </w:rPr>
        <w:t xml:space="preserve">, I., </w:t>
      </w:r>
      <w:proofErr w:type="spellStart"/>
      <w:r w:rsidRPr="00536116">
        <w:rPr>
          <w:rFonts w:ascii="Times New Roman" w:hAnsi="Times New Roman"/>
          <w:sz w:val="24"/>
          <w:szCs w:val="23"/>
        </w:rPr>
        <w:t>Bembibre</w:t>
      </w:r>
      <w:proofErr w:type="spellEnd"/>
      <w:r w:rsidRPr="00536116">
        <w:rPr>
          <w:rFonts w:ascii="Times New Roman" w:hAnsi="Times New Roman"/>
          <w:sz w:val="24"/>
          <w:szCs w:val="23"/>
        </w:rPr>
        <w:t xml:space="preserve">, L., &amp; Freire, J. (2011). Manejo del Síndrome coronario agudo en Urgencias de Atención </w:t>
      </w:r>
      <w:proofErr w:type="gramStart"/>
      <w:r w:rsidRPr="00536116">
        <w:rPr>
          <w:rFonts w:ascii="Times New Roman" w:hAnsi="Times New Roman"/>
          <w:sz w:val="24"/>
          <w:szCs w:val="23"/>
        </w:rPr>
        <w:t>Primaria .</w:t>
      </w:r>
      <w:proofErr w:type="gramEnd"/>
      <w:r w:rsidRPr="00536116">
        <w:rPr>
          <w:rFonts w:ascii="Times New Roman" w:hAnsi="Times New Roman"/>
          <w:sz w:val="24"/>
          <w:szCs w:val="23"/>
        </w:rPr>
        <w:t xml:space="preserve"> </w:t>
      </w:r>
      <w:proofErr w:type="spellStart"/>
      <w:r w:rsidRPr="00536116">
        <w:rPr>
          <w:rFonts w:ascii="Times New Roman" w:hAnsi="Times New Roman"/>
          <w:sz w:val="24"/>
          <w:szCs w:val="23"/>
        </w:rPr>
        <w:t>Cad</w:t>
      </w:r>
      <w:proofErr w:type="spellEnd"/>
      <w:r w:rsidRPr="00536116">
        <w:rPr>
          <w:rFonts w:ascii="Times New Roman" w:hAnsi="Times New Roman"/>
          <w:sz w:val="24"/>
          <w:szCs w:val="23"/>
        </w:rPr>
        <w:t xml:space="preserve"> Aten Primaria.</w:t>
      </w:r>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r w:rsidRPr="00536116">
        <w:rPr>
          <w:rFonts w:ascii="Times New Roman" w:hAnsi="Times New Roman"/>
          <w:sz w:val="24"/>
          <w:szCs w:val="23"/>
        </w:rPr>
        <w:t xml:space="preserve">VELILLA, J., P. M., &amp; GROS, J. (2013). Nuevos fármacos </w:t>
      </w:r>
      <w:proofErr w:type="spellStart"/>
      <w:r w:rsidRPr="00536116">
        <w:rPr>
          <w:rFonts w:ascii="Times New Roman" w:hAnsi="Times New Roman"/>
          <w:sz w:val="24"/>
          <w:szCs w:val="23"/>
        </w:rPr>
        <w:t>antiagregantes</w:t>
      </w:r>
      <w:proofErr w:type="spellEnd"/>
      <w:r w:rsidRPr="00536116">
        <w:rPr>
          <w:rFonts w:ascii="Times New Roman" w:hAnsi="Times New Roman"/>
          <w:sz w:val="24"/>
          <w:szCs w:val="23"/>
        </w:rPr>
        <w:t xml:space="preserve"> en el síndrome coronario. </w:t>
      </w:r>
      <w:proofErr w:type="gramStart"/>
      <w:r w:rsidRPr="00536116">
        <w:rPr>
          <w:rFonts w:ascii="Times New Roman" w:hAnsi="Times New Roman"/>
          <w:sz w:val="24"/>
          <w:szCs w:val="23"/>
        </w:rPr>
        <w:t>Emergencias .</w:t>
      </w:r>
      <w:proofErr w:type="gramEnd"/>
    </w:p>
    <w:p w:rsidR="00536116" w:rsidRPr="0053611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Whelton</w:t>
      </w:r>
      <w:proofErr w:type="spellEnd"/>
      <w:r w:rsidRPr="00536116">
        <w:rPr>
          <w:rFonts w:ascii="Times New Roman" w:hAnsi="Times New Roman"/>
          <w:sz w:val="24"/>
          <w:szCs w:val="23"/>
        </w:rPr>
        <w:t xml:space="preserve">, P., Carey, R., &amp; </w:t>
      </w:r>
      <w:proofErr w:type="spellStart"/>
      <w:r w:rsidRPr="00536116">
        <w:rPr>
          <w:rFonts w:ascii="Times New Roman" w:hAnsi="Times New Roman"/>
          <w:sz w:val="24"/>
          <w:szCs w:val="23"/>
        </w:rPr>
        <w:t>Aronow</w:t>
      </w:r>
      <w:proofErr w:type="spellEnd"/>
      <w:r w:rsidRPr="00536116">
        <w:rPr>
          <w:rFonts w:ascii="Times New Roman" w:hAnsi="Times New Roman"/>
          <w:sz w:val="24"/>
          <w:szCs w:val="23"/>
        </w:rPr>
        <w:t>, W. (2017). ACC/AHA/AAPA/ABC/ACPM/AGS/</w:t>
      </w:r>
      <w:proofErr w:type="spellStart"/>
      <w:r w:rsidRPr="00536116">
        <w:rPr>
          <w:rFonts w:ascii="Times New Roman" w:hAnsi="Times New Roman"/>
          <w:sz w:val="24"/>
          <w:szCs w:val="23"/>
        </w:rPr>
        <w:t>APhA</w:t>
      </w:r>
      <w:proofErr w:type="spellEnd"/>
      <w:r w:rsidRPr="00536116">
        <w:rPr>
          <w:rFonts w:ascii="Times New Roman" w:hAnsi="Times New Roman"/>
          <w:sz w:val="24"/>
          <w:szCs w:val="23"/>
        </w:rPr>
        <w:t xml:space="preserve">/ASH/ASPC/NMA/PCNA </w:t>
      </w:r>
      <w:proofErr w:type="spellStart"/>
      <w:r w:rsidRPr="00536116">
        <w:rPr>
          <w:rFonts w:ascii="Times New Roman" w:hAnsi="Times New Roman"/>
          <w:sz w:val="24"/>
          <w:szCs w:val="23"/>
        </w:rPr>
        <w:t>Guideline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for</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the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prevention</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detection</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evaluation</w:t>
      </w:r>
      <w:proofErr w:type="spellEnd"/>
      <w:r w:rsidRPr="00536116">
        <w:rPr>
          <w:rFonts w:ascii="Times New Roman" w:hAnsi="Times New Roman"/>
          <w:sz w:val="24"/>
          <w:szCs w:val="23"/>
        </w:rPr>
        <w:t xml:space="preserve">, and </w:t>
      </w:r>
      <w:proofErr w:type="spellStart"/>
      <w:r w:rsidRPr="00536116">
        <w:rPr>
          <w:rFonts w:ascii="Times New Roman" w:hAnsi="Times New Roman"/>
          <w:sz w:val="24"/>
          <w:szCs w:val="23"/>
        </w:rPr>
        <w:t>management</w:t>
      </w:r>
      <w:proofErr w:type="spellEnd"/>
      <w:r w:rsidRPr="00536116">
        <w:rPr>
          <w:rFonts w:ascii="Times New Roman" w:hAnsi="Times New Roman"/>
          <w:sz w:val="24"/>
          <w:szCs w:val="23"/>
        </w:rPr>
        <w:t xml:space="preserve"> of </w:t>
      </w:r>
      <w:proofErr w:type="spellStart"/>
      <w:r w:rsidRPr="00536116">
        <w:rPr>
          <w:rFonts w:ascii="Times New Roman" w:hAnsi="Times New Roman"/>
          <w:sz w:val="24"/>
          <w:szCs w:val="23"/>
        </w:rPr>
        <w:t>high</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blood</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pressure</w:t>
      </w:r>
      <w:proofErr w:type="spellEnd"/>
      <w:r w:rsidRPr="00536116">
        <w:rPr>
          <w:rFonts w:ascii="Times New Roman" w:hAnsi="Times New Roman"/>
          <w:sz w:val="24"/>
          <w:szCs w:val="23"/>
        </w:rPr>
        <w:t xml:space="preserve"> in </w:t>
      </w:r>
      <w:proofErr w:type="spellStart"/>
      <w:r w:rsidRPr="00536116">
        <w:rPr>
          <w:rFonts w:ascii="Times New Roman" w:hAnsi="Times New Roman"/>
          <w:sz w:val="24"/>
          <w:szCs w:val="23"/>
        </w:rPr>
        <w:t>adults</w:t>
      </w:r>
      <w:proofErr w:type="spellEnd"/>
      <w:r w:rsidRPr="00536116">
        <w:rPr>
          <w:rFonts w:ascii="Times New Roman" w:hAnsi="Times New Roman"/>
          <w:sz w:val="24"/>
          <w:szCs w:val="23"/>
        </w:rPr>
        <w:t xml:space="preserve">: A </w:t>
      </w:r>
      <w:proofErr w:type="spellStart"/>
      <w:r w:rsidRPr="00536116">
        <w:rPr>
          <w:rFonts w:ascii="Times New Roman" w:hAnsi="Times New Roman"/>
          <w:sz w:val="24"/>
          <w:szCs w:val="23"/>
        </w:rPr>
        <w:t>report</w:t>
      </w:r>
      <w:proofErr w:type="spellEnd"/>
      <w:r w:rsidRPr="00536116">
        <w:rPr>
          <w:rFonts w:ascii="Times New Roman" w:hAnsi="Times New Roman"/>
          <w:sz w:val="24"/>
          <w:szCs w:val="23"/>
        </w:rPr>
        <w:t xml:space="preserve"> of </w:t>
      </w:r>
      <w:proofErr w:type="spellStart"/>
      <w:r w:rsidRPr="00536116">
        <w:rPr>
          <w:rFonts w:ascii="Times New Roman" w:hAnsi="Times New Roman"/>
          <w:sz w:val="24"/>
          <w:szCs w:val="23"/>
        </w:rPr>
        <w:t>the</w:t>
      </w:r>
      <w:proofErr w:type="spellEnd"/>
      <w:r w:rsidRPr="00536116">
        <w:rPr>
          <w:rFonts w:ascii="Times New Roman" w:hAnsi="Times New Roman"/>
          <w:sz w:val="24"/>
          <w:szCs w:val="23"/>
        </w:rPr>
        <w:t xml:space="preserve"> American </w:t>
      </w:r>
      <w:proofErr w:type="spellStart"/>
      <w:r w:rsidRPr="00536116">
        <w:rPr>
          <w:rFonts w:ascii="Times New Roman" w:hAnsi="Times New Roman"/>
          <w:sz w:val="24"/>
          <w:szCs w:val="23"/>
        </w:rPr>
        <w:t>College</w:t>
      </w:r>
      <w:proofErr w:type="spellEnd"/>
      <w:r w:rsidRPr="00536116">
        <w:rPr>
          <w:rFonts w:ascii="Times New Roman" w:hAnsi="Times New Roman"/>
          <w:sz w:val="24"/>
          <w:szCs w:val="23"/>
        </w:rPr>
        <w:t xml:space="preserve"> of </w:t>
      </w:r>
      <w:proofErr w:type="spellStart"/>
      <w:r w:rsidRPr="00536116">
        <w:rPr>
          <w:rFonts w:ascii="Times New Roman" w:hAnsi="Times New Roman"/>
          <w:sz w:val="24"/>
          <w:szCs w:val="23"/>
        </w:rPr>
        <w:t>Cardiology</w:t>
      </w:r>
      <w:proofErr w:type="spellEnd"/>
      <w:r w:rsidRPr="00536116">
        <w:rPr>
          <w:rFonts w:ascii="Times New Roman" w:hAnsi="Times New Roman"/>
          <w:sz w:val="24"/>
          <w:szCs w:val="23"/>
        </w:rPr>
        <w:t xml:space="preserve">/American </w:t>
      </w:r>
      <w:proofErr w:type="spellStart"/>
      <w:r w:rsidRPr="00536116">
        <w:rPr>
          <w:rFonts w:ascii="Times New Roman" w:hAnsi="Times New Roman"/>
          <w:sz w:val="24"/>
          <w:szCs w:val="23"/>
        </w:rPr>
        <w:t>Heart</w:t>
      </w:r>
      <w:proofErr w:type="spellEnd"/>
      <w:r w:rsidRPr="00536116">
        <w:rPr>
          <w:rFonts w:ascii="Times New Roman" w:hAnsi="Times New Roman"/>
          <w:sz w:val="24"/>
          <w:szCs w:val="23"/>
        </w:rPr>
        <w:t xml:space="preserve"> A. J Am </w:t>
      </w:r>
      <w:proofErr w:type="spellStart"/>
      <w:r w:rsidRPr="00536116">
        <w:rPr>
          <w:rFonts w:ascii="Times New Roman" w:hAnsi="Times New Roman"/>
          <w:sz w:val="24"/>
          <w:szCs w:val="23"/>
        </w:rPr>
        <w:t>Coll</w:t>
      </w:r>
      <w:proofErr w:type="spellEnd"/>
      <w:r w:rsidRPr="00536116">
        <w:rPr>
          <w:rFonts w:ascii="Times New Roman" w:hAnsi="Times New Roman"/>
          <w:sz w:val="24"/>
          <w:szCs w:val="23"/>
        </w:rPr>
        <w:t xml:space="preserve"> </w:t>
      </w:r>
      <w:proofErr w:type="spellStart"/>
      <w:proofErr w:type="gramStart"/>
      <w:r w:rsidRPr="00536116">
        <w:rPr>
          <w:rFonts w:ascii="Times New Roman" w:hAnsi="Times New Roman"/>
          <w:sz w:val="24"/>
          <w:szCs w:val="23"/>
        </w:rPr>
        <w:t>Cardiol</w:t>
      </w:r>
      <w:proofErr w:type="spellEnd"/>
      <w:r w:rsidRPr="00536116">
        <w:rPr>
          <w:rFonts w:ascii="Times New Roman" w:hAnsi="Times New Roman"/>
          <w:sz w:val="24"/>
          <w:szCs w:val="23"/>
        </w:rPr>
        <w:t xml:space="preserve"> .</w:t>
      </w:r>
      <w:proofErr w:type="gramEnd"/>
    </w:p>
    <w:p w:rsidR="006360E7" w:rsidRPr="00F87A76" w:rsidRDefault="00536116" w:rsidP="00536116">
      <w:pPr>
        <w:pStyle w:val="Prrafodelista"/>
        <w:numPr>
          <w:ilvl w:val="0"/>
          <w:numId w:val="6"/>
        </w:numPr>
        <w:spacing w:after="0" w:line="360" w:lineRule="auto"/>
        <w:ind w:left="851" w:right="424" w:hanging="578"/>
        <w:jc w:val="both"/>
        <w:rPr>
          <w:rFonts w:ascii="Times New Roman" w:hAnsi="Times New Roman"/>
          <w:sz w:val="24"/>
          <w:szCs w:val="23"/>
        </w:rPr>
      </w:pPr>
      <w:proofErr w:type="spellStart"/>
      <w:r w:rsidRPr="00536116">
        <w:rPr>
          <w:rFonts w:ascii="Times New Roman" w:hAnsi="Times New Roman"/>
          <w:sz w:val="24"/>
          <w:szCs w:val="23"/>
        </w:rPr>
        <w:t>Yusuf</w:t>
      </w:r>
      <w:proofErr w:type="spellEnd"/>
      <w:r w:rsidRPr="00536116">
        <w:rPr>
          <w:rFonts w:ascii="Times New Roman" w:hAnsi="Times New Roman"/>
          <w:sz w:val="24"/>
          <w:szCs w:val="23"/>
        </w:rPr>
        <w:t xml:space="preserve">, S., Joseph, P., </w:t>
      </w:r>
      <w:proofErr w:type="spellStart"/>
      <w:r w:rsidRPr="00536116">
        <w:rPr>
          <w:rFonts w:ascii="Times New Roman" w:hAnsi="Times New Roman"/>
          <w:sz w:val="24"/>
          <w:szCs w:val="23"/>
        </w:rPr>
        <w:t>Rangarajan</w:t>
      </w:r>
      <w:proofErr w:type="spellEnd"/>
      <w:r w:rsidRPr="00536116">
        <w:rPr>
          <w:rFonts w:ascii="Times New Roman" w:hAnsi="Times New Roman"/>
          <w:sz w:val="24"/>
          <w:szCs w:val="23"/>
        </w:rPr>
        <w:t xml:space="preserve">, S., Islam, S., Mente, A., &amp; </w:t>
      </w:r>
      <w:proofErr w:type="spellStart"/>
      <w:r w:rsidRPr="00536116">
        <w:rPr>
          <w:rFonts w:ascii="Times New Roman" w:hAnsi="Times New Roman"/>
          <w:sz w:val="24"/>
          <w:szCs w:val="23"/>
        </w:rPr>
        <w:t>Hystad</w:t>
      </w:r>
      <w:proofErr w:type="spellEnd"/>
      <w:r w:rsidRPr="00536116">
        <w:rPr>
          <w:rFonts w:ascii="Times New Roman" w:hAnsi="Times New Roman"/>
          <w:sz w:val="24"/>
          <w:szCs w:val="23"/>
        </w:rPr>
        <w:t xml:space="preserve">, P. (2020). </w:t>
      </w:r>
      <w:proofErr w:type="spellStart"/>
      <w:r w:rsidRPr="00536116">
        <w:rPr>
          <w:rFonts w:ascii="Times New Roman" w:hAnsi="Times New Roman"/>
          <w:sz w:val="24"/>
          <w:szCs w:val="23"/>
        </w:rPr>
        <w:t>Modifiable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risk</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factors</w:t>
      </w:r>
      <w:proofErr w:type="spellEnd"/>
      <w:r w:rsidRPr="00536116">
        <w:rPr>
          <w:rFonts w:ascii="Times New Roman" w:hAnsi="Times New Roman"/>
          <w:sz w:val="24"/>
          <w:szCs w:val="23"/>
        </w:rPr>
        <w:t xml:space="preserve">, cardiovascular </w:t>
      </w:r>
      <w:proofErr w:type="spellStart"/>
      <w:r w:rsidRPr="00536116">
        <w:rPr>
          <w:rFonts w:ascii="Times New Roman" w:hAnsi="Times New Roman"/>
          <w:sz w:val="24"/>
          <w:szCs w:val="23"/>
        </w:rPr>
        <w:t>disease</w:t>
      </w:r>
      <w:proofErr w:type="spellEnd"/>
      <w:r w:rsidRPr="00536116">
        <w:rPr>
          <w:rFonts w:ascii="Times New Roman" w:hAnsi="Times New Roman"/>
          <w:sz w:val="24"/>
          <w:szCs w:val="23"/>
        </w:rPr>
        <w:t xml:space="preserve">, and </w:t>
      </w:r>
      <w:proofErr w:type="spellStart"/>
      <w:r w:rsidRPr="00536116">
        <w:rPr>
          <w:rFonts w:ascii="Times New Roman" w:hAnsi="Times New Roman"/>
          <w:sz w:val="24"/>
          <w:szCs w:val="23"/>
        </w:rPr>
        <w:t>mortality</w:t>
      </w:r>
      <w:proofErr w:type="spellEnd"/>
      <w:r w:rsidRPr="00536116">
        <w:rPr>
          <w:rFonts w:ascii="Times New Roman" w:hAnsi="Times New Roman"/>
          <w:sz w:val="24"/>
          <w:szCs w:val="23"/>
        </w:rPr>
        <w:t xml:space="preserve"> in 155?722 </w:t>
      </w:r>
      <w:proofErr w:type="spellStart"/>
      <w:r w:rsidRPr="00536116">
        <w:rPr>
          <w:rFonts w:ascii="Times New Roman" w:hAnsi="Times New Roman"/>
          <w:sz w:val="24"/>
          <w:szCs w:val="23"/>
        </w:rPr>
        <w:t>individuals</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from</w:t>
      </w:r>
      <w:proofErr w:type="spellEnd"/>
      <w:r w:rsidRPr="00536116">
        <w:rPr>
          <w:rFonts w:ascii="Times New Roman" w:hAnsi="Times New Roman"/>
          <w:sz w:val="24"/>
          <w:szCs w:val="23"/>
        </w:rPr>
        <w:t xml:space="preserve"> 21 </w:t>
      </w:r>
      <w:proofErr w:type="spellStart"/>
      <w:r w:rsidRPr="00536116">
        <w:rPr>
          <w:rFonts w:ascii="Times New Roman" w:hAnsi="Times New Roman"/>
          <w:sz w:val="24"/>
          <w:szCs w:val="23"/>
        </w:rPr>
        <w:t>high-income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middle-income</w:t>
      </w:r>
      <w:proofErr w:type="spellEnd"/>
      <w:r w:rsidRPr="00536116">
        <w:rPr>
          <w:rFonts w:ascii="Times New Roman" w:hAnsi="Times New Roman"/>
          <w:sz w:val="24"/>
          <w:szCs w:val="23"/>
        </w:rPr>
        <w:t xml:space="preserve">, and </w:t>
      </w:r>
      <w:proofErr w:type="spellStart"/>
      <w:r w:rsidRPr="00536116">
        <w:rPr>
          <w:rFonts w:ascii="Times New Roman" w:hAnsi="Times New Roman"/>
          <w:sz w:val="24"/>
          <w:szCs w:val="23"/>
        </w:rPr>
        <w:t>low-income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countries</w:t>
      </w:r>
      <w:proofErr w:type="spellEnd"/>
      <w:r w:rsidRPr="00536116">
        <w:rPr>
          <w:rFonts w:ascii="Times New Roman" w:hAnsi="Times New Roman"/>
          <w:sz w:val="24"/>
          <w:szCs w:val="23"/>
        </w:rPr>
        <w:t xml:space="preserve"> (PURE): a </w:t>
      </w:r>
      <w:proofErr w:type="spellStart"/>
      <w:r w:rsidRPr="00536116">
        <w:rPr>
          <w:rFonts w:ascii="Times New Roman" w:hAnsi="Times New Roman"/>
          <w:sz w:val="24"/>
          <w:szCs w:val="23"/>
        </w:rPr>
        <w:t>prospective</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cohort</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study</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Lanc</w:t>
      </w:r>
      <w:proofErr w:type="spellEnd"/>
      <w:r w:rsidRPr="00536116">
        <w:rPr>
          <w:rFonts w:ascii="Times New Roman" w:hAnsi="Times New Roman"/>
          <w:sz w:val="24"/>
          <w:szCs w:val="23"/>
        </w:rPr>
        <w:t xml:space="preserve">. </w:t>
      </w:r>
      <w:proofErr w:type="spellStart"/>
      <w:r w:rsidRPr="00536116">
        <w:rPr>
          <w:rFonts w:ascii="Times New Roman" w:hAnsi="Times New Roman"/>
          <w:sz w:val="24"/>
          <w:szCs w:val="23"/>
        </w:rPr>
        <w:t>Lancet</w:t>
      </w:r>
      <w:proofErr w:type="spellEnd"/>
      <w:r w:rsidRPr="00536116">
        <w:rPr>
          <w:rFonts w:ascii="Times New Roman" w:hAnsi="Times New Roman"/>
          <w:sz w:val="24"/>
          <w:szCs w:val="23"/>
        </w:rPr>
        <w:t>.</w:t>
      </w:r>
    </w:p>
    <w:p w:rsidR="00FF5C0F" w:rsidRDefault="00FF5C0F" w:rsidP="006360E7">
      <w:pPr>
        <w:pStyle w:val="Prrafodelista"/>
        <w:spacing w:after="0" w:line="360" w:lineRule="auto"/>
        <w:ind w:left="426" w:right="-1"/>
        <w:jc w:val="both"/>
        <w:rPr>
          <w:rFonts w:ascii="Times New Roman" w:hAnsi="Times New Roman"/>
          <w:sz w:val="23"/>
          <w:szCs w:val="23"/>
        </w:rPr>
      </w:pPr>
    </w:p>
    <w:p w:rsidR="004D437C" w:rsidRDefault="004D437C" w:rsidP="006360E7">
      <w:pPr>
        <w:pStyle w:val="Prrafodelista"/>
        <w:spacing w:after="0" w:line="360" w:lineRule="auto"/>
        <w:ind w:left="426" w:right="-1"/>
        <w:jc w:val="both"/>
        <w:rPr>
          <w:rFonts w:ascii="Times New Roman" w:hAnsi="Times New Roman"/>
          <w:sz w:val="23"/>
          <w:szCs w:val="23"/>
        </w:rPr>
      </w:pPr>
    </w:p>
    <w:p w:rsidR="004D437C" w:rsidRPr="007B0009" w:rsidRDefault="004D437C" w:rsidP="006360E7">
      <w:pPr>
        <w:pStyle w:val="Prrafodelista"/>
        <w:spacing w:after="0" w:line="360" w:lineRule="auto"/>
        <w:ind w:left="426"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7E7C22">
      <w:headerReference w:type="even" r:id="rId16"/>
      <w:headerReference w:type="default" r:id="rId17"/>
      <w:headerReference w:type="first" r:id="rId18"/>
      <w:pgSz w:w="12240" w:h="15840"/>
      <w:pgMar w:top="1418" w:right="1467" w:bottom="1418" w:left="1418" w:header="454" w:footer="708" w:gutter="0"/>
      <w:pgNumType w:start="84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0EE" w:rsidRDefault="008320EE">
      <w:pPr>
        <w:spacing w:after="0" w:line="240" w:lineRule="auto"/>
      </w:pPr>
      <w:r>
        <w:separator/>
      </w:r>
    </w:p>
  </w:endnote>
  <w:endnote w:type="continuationSeparator" w:id="0">
    <w:p w:rsidR="008320EE" w:rsidRDefault="0083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Arial Unicode MS"/>
    <w:charset w:val="80"/>
    <w:family w:val="swiss"/>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7E7C22">
                            <w:rPr>
                              <w:rFonts w:ascii="Times New Roman" w:hAnsi="Times New Roman"/>
                              <w:sz w:val="20"/>
                              <w:szCs w:val="20"/>
                            </w:rPr>
                            <w:t>844-852</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7E7C22">
                      <w:rPr>
                        <w:rFonts w:ascii="Times New Roman" w:hAnsi="Times New Roman"/>
                        <w:sz w:val="20"/>
                        <w:szCs w:val="20"/>
                      </w:rPr>
                      <w:t>844-852</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Pr="003B594A" w:rsidRDefault="005D61C4">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E7C22" w:rsidRPr="007E7C22">
                              <w:rPr>
                                <w:noProof/>
                                <w:color w:val="000000"/>
                                <w:sz w:val="32"/>
                                <w:szCs w:val="32"/>
                                <w:lang w:val="es-ES" w:eastAsia="es-EC"/>
                              </w:rPr>
                              <w:t>852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5D61C4" w:rsidRPr="003B594A" w:rsidRDefault="005D61C4">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E7C22" w:rsidRPr="007E7C22">
                        <w:rPr>
                          <w:noProof/>
                          <w:color w:val="000000"/>
                          <w:sz w:val="32"/>
                          <w:szCs w:val="32"/>
                          <w:lang w:val="es-ES" w:eastAsia="es-EC"/>
                        </w:rPr>
                        <w:t>852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7E7C22" w:rsidRPr="007E7C22">
                            <w:rPr>
                              <w:rFonts w:ascii="Times New Roman" w:hAnsi="Times New Roman"/>
                              <w:sz w:val="20"/>
                              <w:szCs w:val="20"/>
                            </w:rPr>
                            <w:t>844-852</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7E7C22" w:rsidRPr="007E7C22">
                      <w:rPr>
                        <w:rFonts w:ascii="Times New Roman" w:hAnsi="Times New Roman"/>
                        <w:sz w:val="20"/>
                        <w:szCs w:val="20"/>
                      </w:rPr>
                      <w:t>844-852</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E7C22" w:rsidRPr="007E7C22">
                              <w:rPr>
                                <w:noProof/>
                                <w:color w:val="000000"/>
                                <w:sz w:val="32"/>
                                <w:szCs w:val="32"/>
                                <w:lang w:val="es-ES" w:eastAsia="es-EC"/>
                              </w:rPr>
                              <w:t>851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E7C22" w:rsidRPr="007E7C22">
                        <w:rPr>
                          <w:noProof/>
                          <w:color w:val="000000"/>
                          <w:sz w:val="32"/>
                          <w:szCs w:val="32"/>
                          <w:lang w:val="es-ES" w:eastAsia="es-EC"/>
                        </w:rPr>
                        <w:t>851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5D61C4" w:rsidRDefault="005D61C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0EE" w:rsidRDefault="008320EE">
      <w:pPr>
        <w:spacing w:after="0" w:line="240" w:lineRule="auto"/>
      </w:pPr>
      <w:r>
        <w:separator/>
      </w:r>
    </w:p>
  </w:footnote>
  <w:footnote w:type="continuationSeparator" w:id="0">
    <w:p w:rsidR="008320EE" w:rsidRDefault="00832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5D61C4" w:rsidRDefault="005D61C4">
    <w:pPr>
      <w:pStyle w:val="Sinespaciado"/>
      <w:spacing w:line="360" w:lineRule="auto"/>
      <w:jc w:val="center"/>
      <w:rPr>
        <w:rFonts w:ascii="Times New Roman" w:hAnsi="Times New Roman"/>
        <w:sz w:val="20"/>
        <w:szCs w:val="20"/>
        <w:lang w:eastAsia="es-EC"/>
      </w:rPr>
    </w:pP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5D61C4" w:rsidRDefault="005D61C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7E7C22" w:rsidRPr="007E7C22">
                            <w:rPr>
                              <w:rFonts w:ascii="Times New Roman" w:hAnsi="Times New Roman"/>
                              <w:b/>
                              <w:lang w:val="pt-BR"/>
                            </w:rPr>
                            <w:t>844-852</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D963E1" w:rsidRPr="00D963E1">
                            <w:rPr>
                              <w:rFonts w:ascii="Times New Roman" w:hAnsi="Times New Roman"/>
                              <w:b/>
                              <w:lang w:val="pt-BR"/>
                            </w:rPr>
                            <w:t>10.23857/pc.v6i5.2711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7E7C22" w:rsidRPr="007E7C22">
                      <w:rPr>
                        <w:rFonts w:ascii="Times New Roman" w:hAnsi="Times New Roman"/>
                        <w:b/>
                        <w:lang w:val="pt-BR"/>
                      </w:rPr>
                      <w:t>844-852</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D963E1" w:rsidRPr="00D963E1">
                      <w:rPr>
                        <w:rFonts w:ascii="Times New Roman" w:hAnsi="Times New Roman"/>
                        <w:b/>
                        <w:lang w:val="pt-BR"/>
                      </w:rPr>
                      <w:t>10.23857/pc.v6i5.2711</w:t>
                    </w:r>
                  </w:p>
                </w:txbxContent>
              </v:textbox>
            </v:rect>
          </w:pict>
        </mc:Fallback>
      </mc:AlternateContent>
    </w:r>
    <w:r>
      <w:t xml:space="preserve"> </w:t>
    </w:r>
  </w:p>
  <w:p w:rsidR="005D61C4" w:rsidRDefault="005D61C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5D61C4" w:rsidRPr="00474C3A" w:rsidRDefault="00103BBE">
                          <w:pPr>
                            <w:spacing w:line="240" w:lineRule="auto"/>
                            <w:jc w:val="center"/>
                            <w:rPr>
                              <w:rFonts w:ascii="Times New Roman" w:eastAsia="Times New Roman" w:hAnsi="Times New Roman"/>
                              <w:sz w:val="24"/>
                              <w:szCs w:val="20"/>
                              <w:lang w:eastAsia="es-ES"/>
                            </w:rPr>
                          </w:pPr>
                          <w:r w:rsidRPr="00103BBE">
                            <w:rPr>
                              <w:rFonts w:ascii="Times New Roman" w:hAnsi="Times New Roman"/>
                              <w:color w:val="000000"/>
                              <w:sz w:val="24"/>
                              <w:szCs w:val="20"/>
                            </w:rPr>
                            <w:t>Síndrome Coronario Agudo con elevación del segmento ST .Perspectivas terapéuticas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5D61C4" w:rsidRPr="00474C3A" w:rsidRDefault="00103BBE">
                    <w:pPr>
                      <w:spacing w:line="240" w:lineRule="auto"/>
                      <w:jc w:val="center"/>
                      <w:rPr>
                        <w:rFonts w:ascii="Times New Roman" w:eastAsia="Times New Roman" w:hAnsi="Times New Roman"/>
                        <w:sz w:val="24"/>
                        <w:szCs w:val="20"/>
                        <w:lang w:eastAsia="es-ES"/>
                      </w:rPr>
                    </w:pPr>
                    <w:r w:rsidRPr="00103BBE">
                      <w:rPr>
                        <w:rFonts w:ascii="Times New Roman" w:hAnsi="Times New Roman"/>
                        <w:color w:val="000000"/>
                        <w:sz w:val="24"/>
                        <w:szCs w:val="20"/>
                      </w:rPr>
                      <w:t>Síndrome Coronario Agudo con elevación del segmento ST .Perspectivas terapéuticas</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5D61C4" w:rsidRDefault="005D61C4">
    <w:pPr>
      <w:pStyle w:val="Encabezado"/>
    </w:pPr>
  </w:p>
  <w:p w:rsidR="005D61C4" w:rsidRDefault="005D61C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1C4" w:rsidRPr="00421C00" w:rsidRDefault="00536116" w:rsidP="0053472E">
                          <w:pPr>
                            <w:jc w:val="center"/>
                            <w:rPr>
                              <w:rFonts w:ascii="Times New Roman" w:hAnsi="Times New Roman"/>
                              <w:sz w:val="24"/>
                              <w:szCs w:val="24"/>
                            </w:rPr>
                          </w:pPr>
                          <w:r w:rsidRPr="00536116">
                            <w:rPr>
                              <w:rFonts w:ascii="Times New Roman" w:hAnsi="Times New Roman"/>
                              <w:sz w:val="24"/>
                              <w:szCs w:val="24"/>
                            </w:rPr>
                            <w:t xml:space="preserve">Alfredo José </w:t>
                          </w:r>
                          <w:proofErr w:type="spellStart"/>
                          <w:r w:rsidRPr="00536116">
                            <w:rPr>
                              <w:rFonts w:ascii="Times New Roman" w:hAnsi="Times New Roman"/>
                              <w:sz w:val="24"/>
                              <w:szCs w:val="24"/>
                            </w:rPr>
                            <w:t>Cassis</w:t>
                          </w:r>
                          <w:proofErr w:type="spellEnd"/>
                          <w:r w:rsidRPr="00536116">
                            <w:rPr>
                              <w:rFonts w:ascii="Times New Roman" w:hAnsi="Times New Roman"/>
                              <w:sz w:val="24"/>
                              <w:szCs w:val="24"/>
                            </w:rPr>
                            <w:t xml:space="preserve"> Dahik, Stefania de los </w:t>
                          </w:r>
                          <w:proofErr w:type="spellStart"/>
                          <w:r w:rsidRPr="00536116">
                            <w:rPr>
                              <w:rFonts w:ascii="Times New Roman" w:hAnsi="Times New Roman"/>
                              <w:sz w:val="24"/>
                              <w:szCs w:val="24"/>
                            </w:rPr>
                            <w:t>Angeles</w:t>
                          </w:r>
                          <w:proofErr w:type="spellEnd"/>
                          <w:r w:rsidRPr="00536116">
                            <w:rPr>
                              <w:rFonts w:ascii="Times New Roman" w:hAnsi="Times New Roman"/>
                              <w:sz w:val="24"/>
                              <w:szCs w:val="24"/>
                            </w:rPr>
                            <w:t xml:space="preserve"> Icaza Herrera, Daniel Alejandro Andrade Montenegro, Catherine Jacqueline Sáenz Serrano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5D61C4" w:rsidRPr="00421C00" w:rsidRDefault="00536116" w:rsidP="0053472E">
                    <w:pPr>
                      <w:jc w:val="center"/>
                      <w:rPr>
                        <w:rFonts w:ascii="Times New Roman" w:hAnsi="Times New Roman"/>
                        <w:sz w:val="24"/>
                        <w:szCs w:val="24"/>
                      </w:rPr>
                    </w:pPr>
                    <w:r w:rsidRPr="00536116">
                      <w:rPr>
                        <w:rFonts w:ascii="Times New Roman" w:hAnsi="Times New Roman"/>
                        <w:sz w:val="24"/>
                        <w:szCs w:val="24"/>
                      </w:rPr>
                      <w:t xml:space="preserve">Alfredo José </w:t>
                    </w:r>
                    <w:proofErr w:type="spellStart"/>
                    <w:r w:rsidRPr="00536116">
                      <w:rPr>
                        <w:rFonts w:ascii="Times New Roman" w:hAnsi="Times New Roman"/>
                        <w:sz w:val="24"/>
                        <w:szCs w:val="24"/>
                      </w:rPr>
                      <w:t>Cassis</w:t>
                    </w:r>
                    <w:proofErr w:type="spellEnd"/>
                    <w:r w:rsidRPr="00536116">
                      <w:rPr>
                        <w:rFonts w:ascii="Times New Roman" w:hAnsi="Times New Roman"/>
                        <w:sz w:val="24"/>
                        <w:szCs w:val="24"/>
                      </w:rPr>
                      <w:t xml:space="preserve"> Dahik, Stefania de los </w:t>
                    </w:r>
                    <w:proofErr w:type="spellStart"/>
                    <w:r w:rsidRPr="00536116">
                      <w:rPr>
                        <w:rFonts w:ascii="Times New Roman" w:hAnsi="Times New Roman"/>
                        <w:sz w:val="24"/>
                        <w:szCs w:val="24"/>
                      </w:rPr>
                      <w:t>Angeles</w:t>
                    </w:r>
                    <w:proofErr w:type="spellEnd"/>
                    <w:r w:rsidRPr="00536116">
                      <w:rPr>
                        <w:rFonts w:ascii="Times New Roman" w:hAnsi="Times New Roman"/>
                        <w:sz w:val="24"/>
                        <w:szCs w:val="24"/>
                      </w:rPr>
                      <w:t xml:space="preserve"> Icaza Herrera, Daniel Alejandro Andrade Montenegro, Catherine Jacqueline Sáenz Serrano    </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5D61C4" w:rsidRDefault="005D61C4">
    <w:pPr>
      <w:pStyle w:val="Encabezado"/>
      <w:tabs>
        <w:tab w:val="left" w:pos="503"/>
        <w:tab w:val="right" w:pos="9404"/>
      </w:tabs>
    </w:pPr>
  </w:p>
  <w:p w:rsidR="005D61C4" w:rsidRDefault="005D61C4" w:rsidP="0053472E">
    <w:pPr>
      <w:pStyle w:val="Encabezado"/>
      <w:tabs>
        <w:tab w:val="left" w:pos="503"/>
        <w:tab w:val="right" w:pos="9404"/>
      </w:tabs>
      <w:jc w:val="center"/>
    </w:pPr>
  </w:p>
  <w:p w:rsidR="005D61C4" w:rsidRDefault="005D61C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proofErr w:type="spellStart"/>
    <w:r>
      <w:t>Dddddddddd</w:t>
    </w:r>
    <w:proofErr w:type="spellEnd"/>
  </w:p>
  <w:p w:rsidR="005D61C4" w:rsidRDefault="005D61C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4678EE"/>
    <w:multiLevelType w:val="hybridMultilevel"/>
    <w:tmpl w:val="19E85C9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1472A5"/>
    <w:multiLevelType w:val="hybridMultilevel"/>
    <w:tmpl w:val="DF22AE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AC02692"/>
    <w:multiLevelType w:val="hybridMultilevel"/>
    <w:tmpl w:val="B77A6CDA"/>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B4B6039"/>
    <w:multiLevelType w:val="hybridMultilevel"/>
    <w:tmpl w:val="ED765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69E5578"/>
    <w:multiLevelType w:val="hybridMultilevel"/>
    <w:tmpl w:val="264468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B40214C"/>
    <w:multiLevelType w:val="hybridMultilevel"/>
    <w:tmpl w:val="D3889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DFE036C"/>
    <w:multiLevelType w:val="hybridMultilevel"/>
    <w:tmpl w:val="FEB4D7C6"/>
    <w:lvl w:ilvl="0" w:tplc="1D94120E">
      <w:start w:val="5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308539F"/>
    <w:multiLevelType w:val="hybridMultilevel"/>
    <w:tmpl w:val="666E1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A38101E"/>
    <w:multiLevelType w:val="hybridMultilevel"/>
    <w:tmpl w:val="3BB617C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1" w15:restartNumberingAfterBreak="0">
    <w:nsid w:val="4EC05C35"/>
    <w:multiLevelType w:val="hybridMultilevel"/>
    <w:tmpl w:val="B5228E1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FAD54A1"/>
    <w:multiLevelType w:val="hybridMultilevel"/>
    <w:tmpl w:val="E14A774A"/>
    <w:lvl w:ilvl="0" w:tplc="C8B2F9E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1690278"/>
    <w:multiLevelType w:val="hybridMultilevel"/>
    <w:tmpl w:val="A986E8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B797FB3"/>
    <w:multiLevelType w:val="hybridMultilevel"/>
    <w:tmpl w:val="771611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6754E8"/>
    <w:multiLevelType w:val="hybridMultilevel"/>
    <w:tmpl w:val="25581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6D8300FF"/>
    <w:multiLevelType w:val="hybridMultilevel"/>
    <w:tmpl w:val="A3DE2534"/>
    <w:lvl w:ilvl="0" w:tplc="CBC627B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1116939"/>
    <w:multiLevelType w:val="hybridMultilevel"/>
    <w:tmpl w:val="E67A8F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1493B6E"/>
    <w:multiLevelType w:val="hybridMultilevel"/>
    <w:tmpl w:val="6ABE83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7862580"/>
    <w:multiLevelType w:val="hybridMultilevel"/>
    <w:tmpl w:val="432E99EA"/>
    <w:lvl w:ilvl="0" w:tplc="6AF4ADA6">
      <w:start w:val="48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0"/>
  </w:num>
  <w:num w:numId="4">
    <w:abstractNumId w:val="11"/>
  </w:num>
  <w:num w:numId="5">
    <w:abstractNumId w:val="20"/>
  </w:num>
  <w:num w:numId="6">
    <w:abstractNumId w:val="3"/>
  </w:num>
  <w:num w:numId="7">
    <w:abstractNumId w:val="14"/>
  </w:num>
  <w:num w:numId="8">
    <w:abstractNumId w:val="26"/>
  </w:num>
  <w:num w:numId="9">
    <w:abstractNumId w:val="8"/>
  </w:num>
  <w:num w:numId="10">
    <w:abstractNumId w:val="6"/>
  </w:num>
  <w:num w:numId="11">
    <w:abstractNumId w:val="23"/>
  </w:num>
  <w:num w:numId="12">
    <w:abstractNumId w:val="16"/>
  </w:num>
  <w:num w:numId="13">
    <w:abstractNumId w:val="29"/>
  </w:num>
  <w:num w:numId="14">
    <w:abstractNumId w:val="12"/>
  </w:num>
  <w:num w:numId="15">
    <w:abstractNumId w:val="36"/>
  </w:num>
  <w:num w:numId="16">
    <w:abstractNumId w:val="13"/>
  </w:num>
  <w:num w:numId="17">
    <w:abstractNumId w:val="7"/>
  </w:num>
  <w:num w:numId="18">
    <w:abstractNumId w:val="34"/>
  </w:num>
  <w:num w:numId="19">
    <w:abstractNumId w:val="15"/>
  </w:num>
  <w:num w:numId="20">
    <w:abstractNumId w:val="33"/>
  </w:num>
  <w:num w:numId="21">
    <w:abstractNumId w:val="18"/>
  </w:num>
  <w:num w:numId="22">
    <w:abstractNumId w:val="9"/>
  </w:num>
  <w:num w:numId="23">
    <w:abstractNumId w:val="28"/>
  </w:num>
  <w:num w:numId="24">
    <w:abstractNumId w:val="32"/>
  </w:num>
  <w:num w:numId="25">
    <w:abstractNumId w:val="24"/>
  </w:num>
  <w:num w:numId="26">
    <w:abstractNumId w:val="4"/>
  </w:num>
  <w:num w:numId="27">
    <w:abstractNumId w:val="1"/>
  </w:num>
  <w:num w:numId="28">
    <w:abstractNumId w:val="10"/>
  </w:num>
  <w:num w:numId="29">
    <w:abstractNumId w:val="19"/>
  </w:num>
  <w:num w:numId="30">
    <w:abstractNumId w:val="21"/>
  </w:num>
  <w:num w:numId="31">
    <w:abstractNumId w:val="35"/>
  </w:num>
  <w:num w:numId="32">
    <w:abstractNumId w:val="17"/>
  </w:num>
  <w:num w:numId="33">
    <w:abstractNumId w:val="22"/>
  </w:num>
  <w:num w:numId="34">
    <w:abstractNumId w:val="2"/>
  </w:num>
  <w:num w:numId="35">
    <w:abstractNumId w:val="31"/>
  </w:num>
  <w:num w:numId="36">
    <w:abstractNumId w:val="25"/>
  </w:num>
  <w:num w:numId="3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49F"/>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59C9"/>
    <w:rsid w:val="000F6A58"/>
    <w:rsid w:val="000F7F7A"/>
    <w:rsid w:val="00101B51"/>
    <w:rsid w:val="00103BBE"/>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8C9"/>
    <w:rsid w:val="00153F4E"/>
    <w:rsid w:val="00156308"/>
    <w:rsid w:val="00157685"/>
    <w:rsid w:val="00164229"/>
    <w:rsid w:val="001643D6"/>
    <w:rsid w:val="0016549C"/>
    <w:rsid w:val="0016588D"/>
    <w:rsid w:val="00167182"/>
    <w:rsid w:val="00174F31"/>
    <w:rsid w:val="00176AF9"/>
    <w:rsid w:val="00180949"/>
    <w:rsid w:val="0018165D"/>
    <w:rsid w:val="0018182D"/>
    <w:rsid w:val="00190950"/>
    <w:rsid w:val="0019140B"/>
    <w:rsid w:val="00191900"/>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AEB"/>
    <w:rsid w:val="003961AF"/>
    <w:rsid w:val="0039625B"/>
    <w:rsid w:val="00396804"/>
    <w:rsid w:val="003A01A3"/>
    <w:rsid w:val="003A76B0"/>
    <w:rsid w:val="003B1B99"/>
    <w:rsid w:val="003B2D8A"/>
    <w:rsid w:val="003B4D04"/>
    <w:rsid w:val="003B50BB"/>
    <w:rsid w:val="003B594A"/>
    <w:rsid w:val="003B75A8"/>
    <w:rsid w:val="003C0542"/>
    <w:rsid w:val="003C3ECE"/>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A7B09"/>
    <w:rsid w:val="004B0CF5"/>
    <w:rsid w:val="004B2078"/>
    <w:rsid w:val="004B4EFB"/>
    <w:rsid w:val="004B4F03"/>
    <w:rsid w:val="004B601F"/>
    <w:rsid w:val="004C052D"/>
    <w:rsid w:val="004C2C52"/>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116"/>
    <w:rsid w:val="005363DB"/>
    <w:rsid w:val="00541804"/>
    <w:rsid w:val="00542DD4"/>
    <w:rsid w:val="00545A9F"/>
    <w:rsid w:val="00547E6E"/>
    <w:rsid w:val="005550E9"/>
    <w:rsid w:val="00555441"/>
    <w:rsid w:val="00555CC3"/>
    <w:rsid w:val="00556EC7"/>
    <w:rsid w:val="0055793D"/>
    <w:rsid w:val="00557B65"/>
    <w:rsid w:val="005637AF"/>
    <w:rsid w:val="0056783E"/>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430"/>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03CD"/>
    <w:rsid w:val="007316C4"/>
    <w:rsid w:val="0073402D"/>
    <w:rsid w:val="00734A4C"/>
    <w:rsid w:val="00734D76"/>
    <w:rsid w:val="0073534D"/>
    <w:rsid w:val="0073718F"/>
    <w:rsid w:val="00737F71"/>
    <w:rsid w:val="0074374B"/>
    <w:rsid w:val="00745191"/>
    <w:rsid w:val="007467F9"/>
    <w:rsid w:val="00747F1A"/>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8DC"/>
    <w:rsid w:val="00781EA4"/>
    <w:rsid w:val="0078201E"/>
    <w:rsid w:val="007826CF"/>
    <w:rsid w:val="00783CDE"/>
    <w:rsid w:val="007842FF"/>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E7C22"/>
    <w:rsid w:val="007F2938"/>
    <w:rsid w:val="007F49FD"/>
    <w:rsid w:val="007F624D"/>
    <w:rsid w:val="007F676C"/>
    <w:rsid w:val="0080011D"/>
    <w:rsid w:val="008045F1"/>
    <w:rsid w:val="00805322"/>
    <w:rsid w:val="008110E2"/>
    <w:rsid w:val="008112B4"/>
    <w:rsid w:val="008128F2"/>
    <w:rsid w:val="00813D20"/>
    <w:rsid w:val="00814AEF"/>
    <w:rsid w:val="00815EB8"/>
    <w:rsid w:val="00817216"/>
    <w:rsid w:val="0081793C"/>
    <w:rsid w:val="008209AD"/>
    <w:rsid w:val="008266E6"/>
    <w:rsid w:val="00827D2F"/>
    <w:rsid w:val="008320EE"/>
    <w:rsid w:val="00832213"/>
    <w:rsid w:val="00832E46"/>
    <w:rsid w:val="00835419"/>
    <w:rsid w:val="00840098"/>
    <w:rsid w:val="0084031F"/>
    <w:rsid w:val="00844173"/>
    <w:rsid w:val="00850AF3"/>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4753A"/>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AF6AD5"/>
    <w:rsid w:val="00B0350D"/>
    <w:rsid w:val="00B04006"/>
    <w:rsid w:val="00B12A81"/>
    <w:rsid w:val="00B17A98"/>
    <w:rsid w:val="00B20635"/>
    <w:rsid w:val="00B217E7"/>
    <w:rsid w:val="00B229F0"/>
    <w:rsid w:val="00B233B5"/>
    <w:rsid w:val="00B234D4"/>
    <w:rsid w:val="00B25F06"/>
    <w:rsid w:val="00B30F86"/>
    <w:rsid w:val="00B31D43"/>
    <w:rsid w:val="00B33C0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34CD"/>
    <w:rsid w:val="00BD4AA0"/>
    <w:rsid w:val="00BD607C"/>
    <w:rsid w:val="00BD78CD"/>
    <w:rsid w:val="00BE2DF5"/>
    <w:rsid w:val="00BE3EFE"/>
    <w:rsid w:val="00BE4E6E"/>
    <w:rsid w:val="00BE5CEB"/>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2A"/>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5786"/>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3A6B"/>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3E1"/>
    <w:rsid w:val="00D96C27"/>
    <w:rsid w:val="00D97E1E"/>
    <w:rsid w:val="00DA0369"/>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42B"/>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4C16"/>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41DF3"/>
    <w:rsid w:val="00F51D1D"/>
    <w:rsid w:val="00F55996"/>
    <w:rsid w:val="00F608D4"/>
    <w:rsid w:val="00F6270F"/>
    <w:rsid w:val="00F70D3E"/>
    <w:rsid w:val="00F72261"/>
    <w:rsid w:val="00F7519E"/>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 w:type="character" w:customStyle="1" w:styleId="a">
    <w:name w:val="a"/>
    <w:basedOn w:val="Fuentedeprrafopredeter"/>
    <w:rsid w:val="007818DC"/>
  </w:style>
  <w:style w:type="character" w:customStyle="1" w:styleId="l6">
    <w:name w:val="l6"/>
    <w:basedOn w:val="Fuentedeprrafopredeter"/>
    <w:rsid w:val="0078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CPK11</b:Tag>
    <b:SourceType>Book</b:SourceType>
    <b:Guid>{E0612FCC-679E-1B44-A523-507F6654D526}</b:Guid>
    <b:Author>
      <b:Author>
        <b:NameList>
          <b:Person>
            <b:Last>Kottak</b:Last>
            <b:First>C.P.</b:First>
          </b:Person>
        </b:NameList>
      </b:Author>
    </b:Author>
    <b:Title>Antropología Cultural</b:Title>
    <b:Year>2011</b:Year>
    <b:City>México</b:City>
    <b:Publisher>ed. Mc Graw Hill</b:Publisher>
    <b:RefOrder>15</b:RefOrder>
  </b:Source>
  <b:Source>
    <b:Tag>PCa65</b:Tag>
    <b:SourceType>Book</b:SourceType>
    <b:Guid>{3E2B059F-D010-0141-97EA-BDCDF205C1B3}</b:Guid>
    <b:Author>
      <b:Author>
        <b:NameList>
          <b:Person>
            <b:Last>Neto</b:Last>
            <b:First>P.</b:First>
            <b:Middle>Carvalho</b:Middle>
          </b:Person>
        </b:NameList>
      </b:Author>
    </b:Author>
    <b:Title>Concepto de folklore</b:Title>
    <b:City>Texas</b:City>
    <b:Publisher>Editorial Pormarca</b:Publisher>
    <b:Year>1965</b:Year>
    <b:RefOrder>16</b:RefOrder>
  </b:Source>
  <b:Source>
    <b:Tag>ARC</b:Tag>
    <b:SourceType>JournalArticle</b:SourceType>
    <b:Guid>{26D0D91F-7900-DD49-8FF6-D41CBD9EC7C2}</b:Guid>
    <b:Author>
      <b:Author>
        <b:NameList>
          <b:Person>
            <b:Last>Cortázar</b:Last>
            <b:First>A.</b:First>
            <b:Middle>R.</b:Middle>
          </b:Person>
        </b:NameList>
      </b:Author>
    </b:Author>
    <b:Title>Los fenómenos folklóricos y su contexto humano y cultura</b:Title>
    <b:JournalName>Teoría del Folklore</b:JournalName>
    <b:Year>1975</b:Year>
    <b:Pages>45-86</b:Pages>
    <b:RefOrder>17</b:RefOrder>
  </b:Source>
  <b:Source>
    <b:Tag>Cla11</b:Tag>
    <b:SourceType>Book</b:SourceType>
    <b:Guid>{B965E140-DF19-434A-A0BE-916133F394DF}</b:Guid>
    <b:Author>
      <b:Author>
        <b:NameList>
          <b:Person>
            <b:Last>Malo</b:Last>
            <b:First>Claudio</b:First>
          </b:Person>
        </b:NameList>
      </b:Author>
    </b:Author>
    <b:Title>Teoría de la cultura popular</b:Title>
    <b:Year>2011</b:Year>
    <b:City>Cuenca</b:City>
    <b:Publisher>IDIAP</b:Publisher>
    <b:RefOrder>18</b:RefOrder>
  </b:Source>
  <b:Source>
    <b:Tag>Une03</b:Tag>
    <b:SourceType>Book</b:SourceType>
    <b:Guid>{FB5F30B3-31C4-9647-948C-70F04A752D16}</b:Guid>
    <b:Author>
      <b:Author>
        <b:Corporate>Unesco</b:Corporate>
      </b:Author>
    </b:Author>
    <b:Title>Convención para la Salvaguardia del Patrimonio Cultural Inmaterial</b:Title>
    <b:City>París</b:City>
    <b:Year>2003</b:Year>
    <b:RefOrder>19</b:RefOrder>
  </b:Source>
  <b:Source>
    <b:Tag>HAn05</b:Tag>
    <b:SourceType>Book</b:SourceType>
    <b:Guid>{CFFA32C9-C778-B349-A1E1-B7D33E56EFC3}</b:Guid>
    <b:Author>
      <b:Author>
        <b:NameList>
          <b:Person>
            <b:Last>Andrade</b:Last>
            <b:First>H.</b:First>
          </b:Person>
        </b:NameList>
      </b:Author>
    </b:Author>
    <b:Title>Comunicación organizacional interna: proceso, disciplina y técnica</b:Title>
    <b:City>España</b:City>
    <b:Publisher>Gesbiblio</b:Publisher>
    <b:Year>2005</b:Year>
    <b:RefOrder>20</b:RefOrder>
  </b:Source>
  <b:Source>
    <b:Tag>IAr77</b:Tag>
    <b:SourceType>Book</b:SourceType>
    <b:Guid>{CDA5F7FE-AA6A-A84D-8C17-2150DA2A21AC}</b:Guid>
    <b:Author>
      <b:Author>
        <b:NameList>
          <b:Person>
            <b:Last>Aretz</b:Last>
            <b:First>I.</b:First>
          </b:Person>
        </b:NameList>
      </b:Author>
    </b:Author>
    <b:Title>Qué es el Folklore</b:Title>
    <b:City>Caracas</b:City>
    <b:Publisher>Monte Ávila Editores</b:Publisher>
    <b:Year>1977</b:Year>
    <b:RefOrder>21</b:RefOrder>
  </b:Source>
  <b:Source>
    <b:Tag>DHu81</b:Tag>
    <b:SourceType>Book</b:SourceType>
    <b:Guid>{8E80E593-1C07-3847-A3EB-9A3625E85185}</b:Guid>
    <b:Author>
      <b:Author>
        <b:NameList>
          <b:Person>
            <b:Last>Hunter</b:Last>
            <b:First>D.</b:First>
          </b:Person>
          <b:Person>
            <b:Last>Whitten</b:Last>
            <b:First>P.</b:First>
          </b:Person>
        </b:NameList>
      </b:Author>
    </b:Author>
    <b:Title>Antropología cultural</b:Title>
    <b:City>Barcelona</b:City>
    <b:Publisher>Enciclopedia de Antropología</b:Publisher>
    <b:Year>1981</b:Year>
    <b:RefOrder>22</b:RefOrder>
  </b:Source>
  <b:Source>
    <b:Tag>VEL13</b:Tag>
    <b:SourceType>JournalArticle</b:SourceType>
    <b:Guid>{D9BFE40E-3F51-4BE6-B0FB-18DF50FFC982}</b:Guid>
    <b:Author>
      <b:Author>
        <b:NameList>
          <b:Person>
            <b:Last>VELILLA</b:Last>
            <b:First>J.</b:First>
          </b:Person>
          <b:Person>
            <b:First>POVAR,</b:First>
            <b:Middle>M.</b:Middle>
          </b:Person>
          <b:Person>
            <b:Last>GROS</b:Last>
            <b:First>J.</b:First>
          </b:Person>
        </b:NameList>
      </b:Author>
    </b:Author>
    <b:Title>Nuevos fármacos antiagregantes en el síndrome coronario</b:Title>
    <b:JournalName>Emergencias </b:JournalName>
    <b:Year>2013</b:Year>
    <b:RefOrder>9</b:RefOrder>
  </b:Source>
</b:Sources>
</file>

<file path=customXml/itemProps1.xml><?xml version="1.0" encoding="utf-8"?>
<ds:datastoreItem xmlns:ds="http://schemas.openxmlformats.org/officeDocument/2006/customXml" ds:itemID="{20D8B3F0-B960-452B-AD61-45364B3A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2786</Words>
  <Characters>15327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2021-05-20T00:14:00Z</cp:lastPrinted>
  <dcterms:created xsi:type="dcterms:W3CDTF">2021-05-21T14:27:00Z</dcterms:created>
  <dcterms:modified xsi:type="dcterms:W3CDTF">2021-05-21T14:27:00Z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