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bookmarkStart w:id="0" w:name="_GoBack"/>
      <w:bookmarkEnd w:id="0"/>
    </w:p>
    <w:p w:rsidR="00747D81" w:rsidRPr="00747D81" w:rsidRDefault="00747D81" w:rsidP="00747D81">
      <w:pPr>
        <w:pStyle w:val="Sinespaciado"/>
        <w:spacing w:line="276" w:lineRule="auto"/>
        <w:jc w:val="center"/>
        <w:rPr>
          <w:rFonts w:ascii="Times New Roman" w:hAnsi="Times New Roman"/>
          <w:b/>
          <w:bCs/>
          <w:i/>
          <w:iCs/>
          <w:color w:val="000000"/>
          <w:sz w:val="28"/>
          <w:szCs w:val="26"/>
        </w:rPr>
      </w:pPr>
      <w:r w:rsidRPr="00747D81">
        <w:rPr>
          <w:rFonts w:ascii="Times New Roman" w:hAnsi="Times New Roman"/>
          <w:b/>
          <w:bCs/>
          <w:i/>
          <w:iCs/>
          <w:color w:val="000000"/>
          <w:sz w:val="28"/>
          <w:szCs w:val="26"/>
        </w:rPr>
        <w:t xml:space="preserve">Desarrollo de dispositivo </w:t>
      </w:r>
      <w:proofErr w:type="spellStart"/>
      <w:r w:rsidRPr="00747D81">
        <w:rPr>
          <w:rFonts w:ascii="Times New Roman" w:hAnsi="Times New Roman"/>
          <w:b/>
          <w:bCs/>
          <w:i/>
          <w:iCs/>
          <w:color w:val="000000"/>
          <w:sz w:val="28"/>
          <w:szCs w:val="26"/>
        </w:rPr>
        <w:t>termográfico</w:t>
      </w:r>
      <w:proofErr w:type="spellEnd"/>
      <w:r w:rsidRPr="00747D81">
        <w:rPr>
          <w:rFonts w:ascii="Times New Roman" w:hAnsi="Times New Roman"/>
          <w:b/>
          <w:bCs/>
          <w:i/>
          <w:iCs/>
          <w:color w:val="000000"/>
          <w:sz w:val="28"/>
          <w:szCs w:val="26"/>
        </w:rPr>
        <w:t xml:space="preserve"> para identificar temperatura corporal en medios de transporte público del DMQ</w:t>
      </w:r>
    </w:p>
    <w:p w:rsidR="00747D81" w:rsidRPr="00747D81" w:rsidRDefault="00747D81" w:rsidP="00747D81">
      <w:pPr>
        <w:pStyle w:val="Sinespaciado"/>
        <w:spacing w:line="276" w:lineRule="auto"/>
        <w:jc w:val="center"/>
        <w:rPr>
          <w:rFonts w:ascii="Times New Roman" w:hAnsi="Times New Roman"/>
          <w:b/>
          <w:bCs/>
          <w:i/>
          <w:iCs/>
          <w:color w:val="000000"/>
          <w:sz w:val="28"/>
          <w:szCs w:val="26"/>
        </w:rPr>
      </w:pPr>
    </w:p>
    <w:p w:rsidR="00747D81" w:rsidRPr="00747D81" w:rsidRDefault="00747D81" w:rsidP="00747D81">
      <w:pPr>
        <w:pStyle w:val="Sinespaciado"/>
        <w:spacing w:line="276" w:lineRule="auto"/>
        <w:jc w:val="center"/>
        <w:rPr>
          <w:rFonts w:ascii="Times New Roman" w:hAnsi="Times New Roman"/>
          <w:b/>
          <w:bCs/>
          <w:i/>
          <w:iCs/>
          <w:color w:val="000000"/>
          <w:sz w:val="28"/>
          <w:szCs w:val="26"/>
        </w:rPr>
      </w:pPr>
      <w:proofErr w:type="spellStart"/>
      <w:r w:rsidRPr="00747D81">
        <w:rPr>
          <w:rFonts w:ascii="Times New Roman" w:hAnsi="Times New Roman"/>
          <w:b/>
          <w:bCs/>
          <w:i/>
          <w:iCs/>
          <w:color w:val="000000"/>
          <w:sz w:val="28"/>
          <w:szCs w:val="26"/>
        </w:rPr>
        <w:t>Development</w:t>
      </w:r>
      <w:proofErr w:type="spellEnd"/>
      <w:r w:rsidRPr="00747D81">
        <w:rPr>
          <w:rFonts w:ascii="Times New Roman" w:hAnsi="Times New Roman"/>
          <w:b/>
          <w:bCs/>
          <w:i/>
          <w:iCs/>
          <w:color w:val="000000"/>
          <w:sz w:val="28"/>
          <w:szCs w:val="26"/>
        </w:rPr>
        <w:t xml:space="preserve"> of a </w:t>
      </w:r>
      <w:proofErr w:type="spellStart"/>
      <w:r w:rsidRPr="00747D81">
        <w:rPr>
          <w:rFonts w:ascii="Times New Roman" w:hAnsi="Times New Roman"/>
          <w:b/>
          <w:bCs/>
          <w:i/>
          <w:iCs/>
          <w:color w:val="000000"/>
          <w:sz w:val="28"/>
          <w:szCs w:val="26"/>
        </w:rPr>
        <w:t>thermographic</w:t>
      </w:r>
      <w:proofErr w:type="spellEnd"/>
      <w:r w:rsidRPr="00747D81">
        <w:rPr>
          <w:rFonts w:ascii="Times New Roman" w:hAnsi="Times New Roman"/>
          <w:b/>
          <w:bCs/>
          <w:i/>
          <w:iCs/>
          <w:color w:val="000000"/>
          <w:sz w:val="28"/>
          <w:szCs w:val="26"/>
        </w:rPr>
        <w:t xml:space="preserve"> </w:t>
      </w:r>
      <w:proofErr w:type="spellStart"/>
      <w:r w:rsidRPr="00747D81">
        <w:rPr>
          <w:rFonts w:ascii="Times New Roman" w:hAnsi="Times New Roman"/>
          <w:b/>
          <w:bCs/>
          <w:i/>
          <w:iCs/>
          <w:color w:val="000000"/>
          <w:sz w:val="28"/>
          <w:szCs w:val="26"/>
        </w:rPr>
        <w:t>device</w:t>
      </w:r>
      <w:proofErr w:type="spellEnd"/>
      <w:r w:rsidRPr="00747D81">
        <w:rPr>
          <w:rFonts w:ascii="Times New Roman" w:hAnsi="Times New Roman"/>
          <w:b/>
          <w:bCs/>
          <w:i/>
          <w:iCs/>
          <w:color w:val="000000"/>
          <w:sz w:val="28"/>
          <w:szCs w:val="26"/>
        </w:rPr>
        <w:t xml:space="preserve"> to </w:t>
      </w:r>
      <w:proofErr w:type="spellStart"/>
      <w:r w:rsidRPr="00747D81">
        <w:rPr>
          <w:rFonts w:ascii="Times New Roman" w:hAnsi="Times New Roman"/>
          <w:b/>
          <w:bCs/>
          <w:i/>
          <w:iCs/>
          <w:color w:val="000000"/>
          <w:sz w:val="28"/>
          <w:szCs w:val="26"/>
        </w:rPr>
        <w:t>identify</w:t>
      </w:r>
      <w:proofErr w:type="spellEnd"/>
      <w:r w:rsidRPr="00747D81">
        <w:rPr>
          <w:rFonts w:ascii="Times New Roman" w:hAnsi="Times New Roman"/>
          <w:b/>
          <w:bCs/>
          <w:i/>
          <w:iCs/>
          <w:color w:val="000000"/>
          <w:sz w:val="28"/>
          <w:szCs w:val="26"/>
        </w:rPr>
        <w:t xml:space="preserve"> </w:t>
      </w:r>
      <w:proofErr w:type="spellStart"/>
      <w:r w:rsidRPr="00747D81">
        <w:rPr>
          <w:rFonts w:ascii="Times New Roman" w:hAnsi="Times New Roman"/>
          <w:b/>
          <w:bCs/>
          <w:i/>
          <w:iCs/>
          <w:color w:val="000000"/>
          <w:sz w:val="28"/>
          <w:szCs w:val="26"/>
        </w:rPr>
        <w:t>body</w:t>
      </w:r>
      <w:proofErr w:type="spellEnd"/>
      <w:r w:rsidRPr="00747D81">
        <w:rPr>
          <w:rFonts w:ascii="Times New Roman" w:hAnsi="Times New Roman"/>
          <w:b/>
          <w:bCs/>
          <w:i/>
          <w:iCs/>
          <w:color w:val="000000"/>
          <w:sz w:val="28"/>
          <w:szCs w:val="26"/>
        </w:rPr>
        <w:t xml:space="preserve"> </w:t>
      </w:r>
      <w:proofErr w:type="spellStart"/>
      <w:r w:rsidRPr="00747D81">
        <w:rPr>
          <w:rFonts w:ascii="Times New Roman" w:hAnsi="Times New Roman"/>
          <w:b/>
          <w:bCs/>
          <w:i/>
          <w:iCs/>
          <w:color w:val="000000"/>
          <w:sz w:val="28"/>
          <w:szCs w:val="26"/>
        </w:rPr>
        <w:t>temperature</w:t>
      </w:r>
      <w:proofErr w:type="spellEnd"/>
      <w:r w:rsidRPr="00747D81">
        <w:rPr>
          <w:rFonts w:ascii="Times New Roman" w:hAnsi="Times New Roman"/>
          <w:b/>
          <w:bCs/>
          <w:i/>
          <w:iCs/>
          <w:color w:val="000000"/>
          <w:sz w:val="28"/>
          <w:szCs w:val="26"/>
        </w:rPr>
        <w:t xml:space="preserve"> in </w:t>
      </w:r>
      <w:proofErr w:type="spellStart"/>
      <w:r w:rsidRPr="00747D81">
        <w:rPr>
          <w:rFonts w:ascii="Times New Roman" w:hAnsi="Times New Roman"/>
          <w:b/>
          <w:bCs/>
          <w:i/>
          <w:iCs/>
          <w:color w:val="000000"/>
          <w:sz w:val="28"/>
          <w:szCs w:val="26"/>
        </w:rPr>
        <w:t>public</w:t>
      </w:r>
      <w:proofErr w:type="spellEnd"/>
      <w:r w:rsidRPr="00747D81">
        <w:rPr>
          <w:rFonts w:ascii="Times New Roman" w:hAnsi="Times New Roman"/>
          <w:b/>
          <w:bCs/>
          <w:i/>
          <w:iCs/>
          <w:color w:val="000000"/>
          <w:sz w:val="28"/>
          <w:szCs w:val="26"/>
        </w:rPr>
        <w:t xml:space="preserve"> </w:t>
      </w:r>
      <w:proofErr w:type="spellStart"/>
      <w:r w:rsidRPr="00747D81">
        <w:rPr>
          <w:rFonts w:ascii="Times New Roman" w:hAnsi="Times New Roman"/>
          <w:b/>
          <w:bCs/>
          <w:i/>
          <w:iCs/>
          <w:color w:val="000000"/>
          <w:sz w:val="28"/>
          <w:szCs w:val="26"/>
        </w:rPr>
        <w:t>transportation</w:t>
      </w:r>
      <w:proofErr w:type="spellEnd"/>
      <w:r w:rsidRPr="00747D81">
        <w:rPr>
          <w:rFonts w:ascii="Times New Roman" w:hAnsi="Times New Roman"/>
          <w:b/>
          <w:bCs/>
          <w:i/>
          <w:iCs/>
          <w:color w:val="000000"/>
          <w:sz w:val="28"/>
          <w:szCs w:val="26"/>
        </w:rPr>
        <w:t xml:space="preserve"> in </w:t>
      </w:r>
      <w:proofErr w:type="spellStart"/>
      <w:r w:rsidRPr="00747D81">
        <w:rPr>
          <w:rFonts w:ascii="Times New Roman" w:hAnsi="Times New Roman"/>
          <w:b/>
          <w:bCs/>
          <w:i/>
          <w:iCs/>
          <w:color w:val="000000"/>
          <w:sz w:val="28"/>
          <w:szCs w:val="26"/>
        </w:rPr>
        <w:t>the</w:t>
      </w:r>
      <w:proofErr w:type="spellEnd"/>
      <w:r w:rsidRPr="00747D81">
        <w:rPr>
          <w:rFonts w:ascii="Times New Roman" w:hAnsi="Times New Roman"/>
          <w:b/>
          <w:bCs/>
          <w:i/>
          <w:iCs/>
          <w:color w:val="000000"/>
          <w:sz w:val="28"/>
          <w:szCs w:val="26"/>
        </w:rPr>
        <w:t xml:space="preserve"> DMQ</w:t>
      </w:r>
    </w:p>
    <w:p w:rsidR="00747D81" w:rsidRPr="00747D81" w:rsidRDefault="00747D81" w:rsidP="00747D81">
      <w:pPr>
        <w:pStyle w:val="Sinespaciado"/>
        <w:spacing w:line="276" w:lineRule="auto"/>
        <w:jc w:val="center"/>
        <w:rPr>
          <w:rFonts w:ascii="Times New Roman" w:hAnsi="Times New Roman"/>
          <w:b/>
          <w:bCs/>
          <w:i/>
          <w:iCs/>
          <w:color w:val="000000"/>
          <w:sz w:val="28"/>
          <w:szCs w:val="26"/>
        </w:rPr>
      </w:pPr>
    </w:p>
    <w:p w:rsidR="00FF5C0F" w:rsidRPr="00F87A76" w:rsidRDefault="00747D81" w:rsidP="00747D81">
      <w:pPr>
        <w:pStyle w:val="Sinespaciado"/>
        <w:spacing w:line="276" w:lineRule="auto"/>
        <w:jc w:val="center"/>
        <w:rPr>
          <w:rFonts w:ascii="Times New Roman" w:hAnsi="Times New Roman"/>
          <w:b/>
          <w:bCs/>
          <w:i/>
          <w:iCs/>
          <w:color w:val="000000"/>
          <w:sz w:val="28"/>
          <w:szCs w:val="26"/>
        </w:rPr>
      </w:pPr>
      <w:proofErr w:type="spellStart"/>
      <w:r w:rsidRPr="00747D81">
        <w:rPr>
          <w:rFonts w:ascii="Times New Roman" w:hAnsi="Times New Roman"/>
          <w:b/>
          <w:bCs/>
          <w:i/>
          <w:iCs/>
          <w:color w:val="000000"/>
          <w:sz w:val="28"/>
          <w:szCs w:val="26"/>
        </w:rPr>
        <w:t>Desenvolvimento</w:t>
      </w:r>
      <w:proofErr w:type="spellEnd"/>
      <w:r w:rsidRPr="00747D81">
        <w:rPr>
          <w:rFonts w:ascii="Times New Roman" w:hAnsi="Times New Roman"/>
          <w:b/>
          <w:bCs/>
          <w:i/>
          <w:iCs/>
          <w:color w:val="000000"/>
          <w:sz w:val="28"/>
          <w:szCs w:val="26"/>
        </w:rPr>
        <w:t xml:space="preserve"> de </w:t>
      </w:r>
      <w:proofErr w:type="spellStart"/>
      <w:r w:rsidRPr="00747D81">
        <w:rPr>
          <w:rFonts w:ascii="Times New Roman" w:hAnsi="Times New Roman"/>
          <w:b/>
          <w:bCs/>
          <w:i/>
          <w:iCs/>
          <w:color w:val="000000"/>
          <w:sz w:val="28"/>
          <w:szCs w:val="26"/>
        </w:rPr>
        <w:t>um</w:t>
      </w:r>
      <w:proofErr w:type="spellEnd"/>
      <w:r w:rsidRPr="00747D81">
        <w:rPr>
          <w:rFonts w:ascii="Times New Roman" w:hAnsi="Times New Roman"/>
          <w:b/>
          <w:bCs/>
          <w:i/>
          <w:iCs/>
          <w:color w:val="000000"/>
          <w:sz w:val="28"/>
          <w:szCs w:val="26"/>
        </w:rPr>
        <w:t xml:space="preserve"> dispositivo </w:t>
      </w:r>
      <w:proofErr w:type="spellStart"/>
      <w:r w:rsidRPr="00747D81">
        <w:rPr>
          <w:rFonts w:ascii="Times New Roman" w:hAnsi="Times New Roman"/>
          <w:b/>
          <w:bCs/>
          <w:i/>
          <w:iCs/>
          <w:color w:val="000000"/>
          <w:sz w:val="28"/>
          <w:szCs w:val="26"/>
        </w:rPr>
        <w:t>termográfico</w:t>
      </w:r>
      <w:proofErr w:type="spellEnd"/>
      <w:r w:rsidRPr="00747D81">
        <w:rPr>
          <w:rFonts w:ascii="Times New Roman" w:hAnsi="Times New Roman"/>
          <w:b/>
          <w:bCs/>
          <w:i/>
          <w:iCs/>
          <w:color w:val="000000"/>
          <w:sz w:val="28"/>
          <w:szCs w:val="26"/>
        </w:rPr>
        <w:t xml:space="preserve"> para identificar a temperatura corporal nos transportes públicos no DMQ</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176BD6" w:rsidP="00FF5C0F">
                            <w:pPr>
                              <w:spacing w:after="0" w:line="276" w:lineRule="auto"/>
                              <w:jc w:val="center"/>
                              <w:rPr>
                                <w:rFonts w:ascii="Times New Roman" w:hAnsi="Times New Roman"/>
                                <w:bCs/>
                                <w:iCs/>
                                <w:color w:val="000000"/>
                                <w:vertAlign w:val="superscript"/>
                              </w:rPr>
                            </w:pPr>
                            <w:proofErr w:type="spellStart"/>
                            <w:r>
                              <w:rPr>
                                <w:rFonts w:ascii="Times New Roman" w:hAnsi="Times New Roman"/>
                                <w:bCs/>
                                <w:iCs/>
                                <w:color w:val="000000"/>
                              </w:rPr>
                              <w:t>Nicolas</w:t>
                            </w:r>
                            <w:proofErr w:type="spellEnd"/>
                            <w:r>
                              <w:rPr>
                                <w:rFonts w:ascii="Times New Roman" w:hAnsi="Times New Roman"/>
                                <w:bCs/>
                                <w:iCs/>
                                <w:color w:val="000000"/>
                              </w:rPr>
                              <w:t xml:space="preserve"> Francisco Gordon-</w:t>
                            </w:r>
                            <w:proofErr w:type="spellStart"/>
                            <w:r w:rsidR="00747D81" w:rsidRPr="00747D81">
                              <w:rPr>
                                <w:rFonts w:ascii="Times New Roman" w:hAnsi="Times New Roman"/>
                                <w:bCs/>
                                <w:iCs/>
                                <w:color w:val="000000"/>
                              </w:rPr>
                              <w:t>Bedón</w:t>
                            </w:r>
                            <w:proofErr w:type="spellEnd"/>
                            <w:r w:rsidR="00747D81" w:rsidRPr="00747D81">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747D81" w:rsidRPr="00747D81"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nigordonbe@uide.edu.ec</w:t>
                            </w:r>
                          </w:p>
                          <w:p w:rsidR="005D61C4" w:rsidRPr="00FF1AC5"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https://orcid.org/0000-0002-1053-4116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5D61C4" w:rsidRPr="00B3350F" w:rsidRDefault="00176BD6" w:rsidP="00FF5C0F">
                      <w:pPr>
                        <w:spacing w:after="0" w:line="276" w:lineRule="auto"/>
                        <w:jc w:val="center"/>
                        <w:rPr>
                          <w:rFonts w:ascii="Times New Roman" w:hAnsi="Times New Roman"/>
                          <w:bCs/>
                          <w:iCs/>
                          <w:color w:val="000000"/>
                          <w:vertAlign w:val="superscript"/>
                        </w:rPr>
                      </w:pPr>
                      <w:proofErr w:type="spellStart"/>
                      <w:r>
                        <w:rPr>
                          <w:rFonts w:ascii="Times New Roman" w:hAnsi="Times New Roman"/>
                          <w:bCs/>
                          <w:iCs/>
                          <w:color w:val="000000"/>
                        </w:rPr>
                        <w:t>Nicolas</w:t>
                      </w:r>
                      <w:proofErr w:type="spellEnd"/>
                      <w:r>
                        <w:rPr>
                          <w:rFonts w:ascii="Times New Roman" w:hAnsi="Times New Roman"/>
                          <w:bCs/>
                          <w:iCs/>
                          <w:color w:val="000000"/>
                        </w:rPr>
                        <w:t xml:space="preserve"> Francisco Gordon-</w:t>
                      </w:r>
                      <w:proofErr w:type="spellStart"/>
                      <w:r w:rsidR="00747D81" w:rsidRPr="00747D81">
                        <w:rPr>
                          <w:rFonts w:ascii="Times New Roman" w:hAnsi="Times New Roman"/>
                          <w:bCs/>
                          <w:iCs/>
                          <w:color w:val="000000"/>
                        </w:rPr>
                        <w:t>Bedón</w:t>
                      </w:r>
                      <w:proofErr w:type="spellEnd"/>
                      <w:r w:rsidR="00747D81" w:rsidRPr="00747D81">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747D81" w:rsidRPr="00747D81"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nigordonbe@uide.edu.ec</w:t>
                      </w:r>
                    </w:p>
                    <w:p w:rsidR="005D61C4" w:rsidRPr="00FF1AC5"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https://orcid.org/0000-0002-1053-4116</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176BD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Guillermo </w:t>
                            </w:r>
                            <w:proofErr w:type="spellStart"/>
                            <w:r>
                              <w:rPr>
                                <w:rFonts w:ascii="Times New Roman" w:hAnsi="Times New Roman"/>
                                <w:bCs/>
                                <w:iCs/>
                                <w:color w:val="000000"/>
                              </w:rPr>
                              <w:t>Gorky</w:t>
                            </w:r>
                            <w:proofErr w:type="spellEnd"/>
                            <w:r>
                              <w:rPr>
                                <w:rFonts w:ascii="Times New Roman" w:hAnsi="Times New Roman"/>
                                <w:bCs/>
                                <w:iCs/>
                                <w:color w:val="000000"/>
                              </w:rPr>
                              <w:t xml:space="preserve"> Reyes-</w:t>
                            </w:r>
                            <w:r w:rsidR="00747D81" w:rsidRPr="00747D81">
                              <w:rPr>
                                <w:rFonts w:ascii="Times New Roman" w:hAnsi="Times New Roman"/>
                                <w:bCs/>
                                <w:iCs/>
                                <w:color w:val="000000"/>
                              </w:rPr>
                              <w:t xml:space="preserve">Campaña </w:t>
                            </w:r>
                            <w:r w:rsidR="005D61C4" w:rsidRPr="00B3350F">
                              <w:rPr>
                                <w:rFonts w:ascii="Times New Roman" w:hAnsi="Times New Roman"/>
                                <w:bCs/>
                                <w:iCs/>
                                <w:color w:val="000000"/>
                                <w:vertAlign w:val="superscript"/>
                              </w:rPr>
                              <w:t>I</w:t>
                            </w:r>
                          </w:p>
                          <w:p w:rsidR="00747D81" w:rsidRPr="00747D81"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gureyesca@uide.edu.ec</w:t>
                            </w:r>
                          </w:p>
                          <w:p w:rsidR="005D61C4" w:rsidRDefault="00747D81" w:rsidP="00747D81">
                            <w:pPr>
                              <w:spacing w:after="0" w:line="240" w:lineRule="auto"/>
                              <w:jc w:val="center"/>
                            </w:pPr>
                            <w:r w:rsidRPr="00747D81">
                              <w:rPr>
                                <w:rStyle w:val="Hipervnculo"/>
                                <w:rFonts w:ascii="Times New Roman" w:hAnsi="Times New Roman"/>
                                <w:u w:val="none"/>
                              </w:rPr>
                              <w:t>https://orcid.org/0000-0002-7133-9509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5D61C4" w:rsidRPr="00B3350F" w:rsidRDefault="00176BD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Guillermo </w:t>
                      </w:r>
                      <w:proofErr w:type="spellStart"/>
                      <w:r>
                        <w:rPr>
                          <w:rFonts w:ascii="Times New Roman" w:hAnsi="Times New Roman"/>
                          <w:bCs/>
                          <w:iCs/>
                          <w:color w:val="000000"/>
                        </w:rPr>
                        <w:t>Gorky</w:t>
                      </w:r>
                      <w:proofErr w:type="spellEnd"/>
                      <w:r>
                        <w:rPr>
                          <w:rFonts w:ascii="Times New Roman" w:hAnsi="Times New Roman"/>
                          <w:bCs/>
                          <w:iCs/>
                          <w:color w:val="000000"/>
                        </w:rPr>
                        <w:t xml:space="preserve"> Reyes-</w:t>
                      </w:r>
                      <w:r w:rsidR="00747D81" w:rsidRPr="00747D81">
                        <w:rPr>
                          <w:rFonts w:ascii="Times New Roman" w:hAnsi="Times New Roman"/>
                          <w:bCs/>
                          <w:iCs/>
                          <w:color w:val="000000"/>
                        </w:rPr>
                        <w:t xml:space="preserve">Campaña </w:t>
                      </w:r>
                      <w:r w:rsidR="005D61C4" w:rsidRPr="00B3350F">
                        <w:rPr>
                          <w:rFonts w:ascii="Times New Roman" w:hAnsi="Times New Roman"/>
                          <w:bCs/>
                          <w:iCs/>
                          <w:color w:val="000000"/>
                          <w:vertAlign w:val="superscript"/>
                        </w:rPr>
                        <w:t>I</w:t>
                      </w:r>
                    </w:p>
                    <w:p w:rsidR="00747D81" w:rsidRPr="00747D81" w:rsidRDefault="00747D81" w:rsidP="00747D81">
                      <w:pPr>
                        <w:spacing w:after="0" w:line="240" w:lineRule="auto"/>
                        <w:jc w:val="center"/>
                        <w:rPr>
                          <w:rStyle w:val="Hipervnculo"/>
                          <w:rFonts w:ascii="Times New Roman" w:hAnsi="Times New Roman"/>
                          <w:u w:val="none"/>
                        </w:rPr>
                      </w:pPr>
                      <w:r w:rsidRPr="00747D81">
                        <w:rPr>
                          <w:rStyle w:val="Hipervnculo"/>
                          <w:rFonts w:ascii="Times New Roman" w:hAnsi="Times New Roman"/>
                          <w:u w:val="none"/>
                        </w:rPr>
                        <w:t>gureyesca@uide.edu.ec</w:t>
                      </w:r>
                    </w:p>
                    <w:p w:rsidR="005D61C4" w:rsidRDefault="00747D81" w:rsidP="00747D81">
                      <w:pPr>
                        <w:spacing w:after="0" w:line="240" w:lineRule="auto"/>
                        <w:jc w:val="center"/>
                      </w:pPr>
                      <w:r w:rsidRPr="00747D81">
                        <w:rPr>
                          <w:rStyle w:val="Hipervnculo"/>
                          <w:rFonts w:ascii="Times New Roman" w:hAnsi="Times New Roman"/>
                          <w:u w:val="none"/>
                        </w:rPr>
                        <w:t>https://orcid.org/0000-0002-7133-9509</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176BD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Andrés Sebastián Pérez-</w:t>
                            </w:r>
                            <w:r w:rsidR="00747D81" w:rsidRPr="00747D81">
                              <w:rPr>
                                <w:rFonts w:ascii="Times New Roman" w:hAnsi="Times New Roman"/>
                                <w:bCs/>
                                <w:iCs/>
                                <w:color w:val="000000"/>
                              </w:rPr>
                              <w:t xml:space="preserve">Aguirre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747D81" w:rsidRPr="00747D81" w:rsidRDefault="00747D81" w:rsidP="00747D81">
                            <w:pPr>
                              <w:spacing w:after="0" w:line="276" w:lineRule="auto"/>
                              <w:jc w:val="center"/>
                              <w:rPr>
                                <w:rStyle w:val="Hipervnculo"/>
                                <w:rFonts w:ascii="Times New Roman" w:hAnsi="Times New Roman"/>
                                <w:u w:val="none"/>
                              </w:rPr>
                            </w:pPr>
                            <w:r w:rsidRPr="00747D81">
                              <w:rPr>
                                <w:rStyle w:val="Hipervnculo"/>
                                <w:rFonts w:ascii="Times New Roman" w:hAnsi="Times New Roman"/>
                                <w:u w:val="none"/>
                              </w:rPr>
                              <w:t>anperezag@uide.edu.ec</w:t>
                            </w:r>
                          </w:p>
                          <w:p w:rsidR="005D61C4" w:rsidRDefault="00747D81" w:rsidP="00747D81">
                            <w:pPr>
                              <w:spacing w:after="0" w:line="276" w:lineRule="auto"/>
                              <w:jc w:val="center"/>
                            </w:pPr>
                            <w:r w:rsidRPr="00747D81">
                              <w:rPr>
                                <w:rStyle w:val="Hipervnculo"/>
                                <w:rFonts w:ascii="Times New Roman" w:hAnsi="Times New Roman"/>
                                <w:u w:val="none"/>
                              </w:rPr>
                              <w:t>https://orcid.org/0000-0002-4482-1228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5D61C4" w:rsidRPr="00B3350F" w:rsidRDefault="00176BD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Andrés Sebastián Pérez-</w:t>
                      </w:r>
                      <w:r w:rsidR="00747D81" w:rsidRPr="00747D81">
                        <w:rPr>
                          <w:rFonts w:ascii="Times New Roman" w:hAnsi="Times New Roman"/>
                          <w:bCs/>
                          <w:iCs/>
                          <w:color w:val="000000"/>
                        </w:rPr>
                        <w:t xml:space="preserve">Aguirre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747D81" w:rsidRPr="00747D81" w:rsidRDefault="00747D81" w:rsidP="00747D81">
                      <w:pPr>
                        <w:spacing w:after="0" w:line="276" w:lineRule="auto"/>
                        <w:jc w:val="center"/>
                        <w:rPr>
                          <w:rStyle w:val="Hipervnculo"/>
                          <w:rFonts w:ascii="Times New Roman" w:hAnsi="Times New Roman"/>
                          <w:u w:val="none"/>
                        </w:rPr>
                      </w:pPr>
                      <w:r w:rsidRPr="00747D81">
                        <w:rPr>
                          <w:rStyle w:val="Hipervnculo"/>
                          <w:rFonts w:ascii="Times New Roman" w:hAnsi="Times New Roman"/>
                          <w:u w:val="none"/>
                        </w:rPr>
                        <w:t>anperezag@uide.edu.ec</w:t>
                      </w:r>
                    </w:p>
                    <w:p w:rsidR="005D61C4" w:rsidRDefault="00747D81" w:rsidP="00747D81">
                      <w:pPr>
                        <w:spacing w:after="0" w:line="276" w:lineRule="auto"/>
                        <w:jc w:val="center"/>
                      </w:pPr>
                      <w:r w:rsidRPr="00747D81">
                        <w:rPr>
                          <w:rStyle w:val="Hipervnculo"/>
                          <w:rFonts w:ascii="Times New Roman" w:hAnsi="Times New Roman"/>
                          <w:u w:val="none"/>
                        </w:rPr>
                        <w:t>https://orcid.org/0000-0002-4482-1228</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747D81" w:rsidP="002B689E">
                            <w:pPr>
                              <w:spacing w:after="0" w:line="276" w:lineRule="auto"/>
                              <w:jc w:val="center"/>
                              <w:rPr>
                                <w:rFonts w:ascii="Times New Roman" w:hAnsi="Times New Roman"/>
                                <w:bCs/>
                                <w:iCs/>
                                <w:color w:val="000000"/>
                                <w:vertAlign w:val="superscript"/>
                              </w:rPr>
                            </w:pPr>
                            <w:r w:rsidRPr="00747D81">
                              <w:rPr>
                                <w:rFonts w:ascii="Times New Roman" w:hAnsi="Times New Roman"/>
                                <w:bCs/>
                                <w:iCs/>
                                <w:color w:val="000000"/>
                              </w:rPr>
                              <w:t xml:space="preserve">Oscar </w:t>
                            </w:r>
                            <w:proofErr w:type="spellStart"/>
                            <w:r w:rsidRPr="00747D81">
                              <w:rPr>
                                <w:rFonts w:ascii="Times New Roman" w:hAnsi="Times New Roman"/>
                                <w:bCs/>
                                <w:iCs/>
                                <w:color w:val="000000"/>
                              </w:rPr>
                              <w:t>Fabian</w:t>
                            </w:r>
                            <w:proofErr w:type="spellEnd"/>
                            <w:r w:rsidR="00176BD6">
                              <w:rPr>
                                <w:rFonts w:ascii="Times New Roman" w:hAnsi="Times New Roman"/>
                                <w:bCs/>
                                <w:iCs/>
                                <w:color w:val="000000"/>
                              </w:rPr>
                              <w:t xml:space="preserve"> Intriago-</w:t>
                            </w:r>
                            <w:proofErr w:type="spellStart"/>
                            <w:r w:rsidRPr="00747D81">
                              <w:rPr>
                                <w:rFonts w:ascii="Times New Roman" w:hAnsi="Times New Roman"/>
                                <w:bCs/>
                                <w:iCs/>
                                <w:color w:val="000000"/>
                              </w:rPr>
                              <w:t>Garcia</w:t>
                            </w:r>
                            <w:proofErr w:type="spellEnd"/>
                            <w:r w:rsidRPr="00747D81">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747D81" w:rsidRPr="00747D81" w:rsidRDefault="00747D81" w:rsidP="00747D81">
                            <w:pPr>
                              <w:spacing w:after="0" w:line="276" w:lineRule="auto"/>
                              <w:jc w:val="center"/>
                              <w:rPr>
                                <w:rStyle w:val="Hipervnculo"/>
                                <w:rFonts w:ascii="Times New Roman" w:hAnsi="Times New Roman"/>
                                <w:u w:val="none"/>
                              </w:rPr>
                            </w:pPr>
                            <w:r w:rsidRPr="00747D81">
                              <w:rPr>
                                <w:rStyle w:val="Hipervnculo"/>
                                <w:rFonts w:ascii="Times New Roman" w:hAnsi="Times New Roman"/>
                                <w:u w:val="none"/>
                              </w:rPr>
                              <w:t>osintriagoga@uide.edu.ec</w:t>
                            </w:r>
                          </w:p>
                          <w:p w:rsidR="004A7B09" w:rsidRDefault="00747D81" w:rsidP="00747D81">
                            <w:pPr>
                              <w:spacing w:after="0" w:line="276" w:lineRule="auto"/>
                              <w:jc w:val="center"/>
                            </w:pPr>
                            <w:r w:rsidRPr="00747D81">
                              <w:rPr>
                                <w:rStyle w:val="Hipervnculo"/>
                                <w:rFonts w:ascii="Times New Roman" w:hAnsi="Times New Roman"/>
                                <w:u w:val="none"/>
                              </w:rPr>
                              <w:t>https://orchid.org/0000-0002-7040-6693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5D61C4" w:rsidRPr="00B3350F" w:rsidRDefault="00747D81" w:rsidP="002B689E">
                      <w:pPr>
                        <w:spacing w:after="0" w:line="276" w:lineRule="auto"/>
                        <w:jc w:val="center"/>
                        <w:rPr>
                          <w:rFonts w:ascii="Times New Roman" w:hAnsi="Times New Roman"/>
                          <w:bCs/>
                          <w:iCs/>
                          <w:color w:val="000000"/>
                          <w:vertAlign w:val="superscript"/>
                        </w:rPr>
                      </w:pPr>
                      <w:r w:rsidRPr="00747D81">
                        <w:rPr>
                          <w:rFonts w:ascii="Times New Roman" w:hAnsi="Times New Roman"/>
                          <w:bCs/>
                          <w:iCs/>
                          <w:color w:val="000000"/>
                        </w:rPr>
                        <w:t xml:space="preserve">Oscar </w:t>
                      </w:r>
                      <w:proofErr w:type="spellStart"/>
                      <w:r w:rsidRPr="00747D81">
                        <w:rPr>
                          <w:rFonts w:ascii="Times New Roman" w:hAnsi="Times New Roman"/>
                          <w:bCs/>
                          <w:iCs/>
                          <w:color w:val="000000"/>
                        </w:rPr>
                        <w:t>Fabian</w:t>
                      </w:r>
                      <w:proofErr w:type="spellEnd"/>
                      <w:r w:rsidR="00176BD6">
                        <w:rPr>
                          <w:rFonts w:ascii="Times New Roman" w:hAnsi="Times New Roman"/>
                          <w:bCs/>
                          <w:iCs/>
                          <w:color w:val="000000"/>
                        </w:rPr>
                        <w:t xml:space="preserve"> Intriago-</w:t>
                      </w:r>
                      <w:proofErr w:type="spellStart"/>
                      <w:r w:rsidRPr="00747D81">
                        <w:rPr>
                          <w:rFonts w:ascii="Times New Roman" w:hAnsi="Times New Roman"/>
                          <w:bCs/>
                          <w:iCs/>
                          <w:color w:val="000000"/>
                        </w:rPr>
                        <w:t>Garcia</w:t>
                      </w:r>
                      <w:proofErr w:type="spellEnd"/>
                      <w:r w:rsidRPr="00747D81">
                        <w:rPr>
                          <w:rFonts w:ascii="Times New Roman" w:hAnsi="Times New Roman"/>
                          <w:bCs/>
                          <w:iCs/>
                          <w:color w:val="000000"/>
                        </w:rPr>
                        <w:t xml:space="preserve">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747D81" w:rsidRPr="00747D81" w:rsidRDefault="00747D81" w:rsidP="00747D81">
                      <w:pPr>
                        <w:spacing w:after="0" w:line="276" w:lineRule="auto"/>
                        <w:jc w:val="center"/>
                        <w:rPr>
                          <w:rStyle w:val="Hipervnculo"/>
                          <w:rFonts w:ascii="Times New Roman" w:hAnsi="Times New Roman"/>
                          <w:u w:val="none"/>
                        </w:rPr>
                      </w:pPr>
                      <w:r w:rsidRPr="00747D81">
                        <w:rPr>
                          <w:rStyle w:val="Hipervnculo"/>
                          <w:rFonts w:ascii="Times New Roman" w:hAnsi="Times New Roman"/>
                          <w:u w:val="none"/>
                        </w:rPr>
                        <w:t>osintriagoga@uide.edu.ec</w:t>
                      </w:r>
                    </w:p>
                    <w:p w:rsidR="004A7B09" w:rsidRDefault="00747D81" w:rsidP="00747D81">
                      <w:pPr>
                        <w:spacing w:after="0" w:line="276" w:lineRule="auto"/>
                        <w:jc w:val="center"/>
                      </w:pPr>
                      <w:r w:rsidRPr="00747D81">
                        <w:rPr>
                          <w:rStyle w:val="Hipervnculo"/>
                          <w:rFonts w:ascii="Times New Roman" w:hAnsi="Times New Roman"/>
                          <w:u w:val="none"/>
                        </w:rPr>
                        <w:t>https://orchid.org/0000-0002-7040-6693</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Pr="00E5042B" w:rsidRDefault="00FF5C0F" w:rsidP="00FF5C0F">
      <w:pPr>
        <w:spacing w:after="0" w:line="360" w:lineRule="auto"/>
        <w:jc w:val="center"/>
        <w:rPr>
          <w:rFonts w:ascii="Times New Roman" w:hAnsi="Times New Roman"/>
          <w:b/>
          <w:sz w:val="18"/>
          <w:szCs w:val="24"/>
          <w:lang w:eastAsia="zh-CN"/>
        </w:rPr>
      </w:pPr>
    </w:p>
    <w:p w:rsidR="00FF5C0F" w:rsidRPr="002B689E" w:rsidRDefault="00FF5C0F" w:rsidP="00FF5C0F">
      <w:pPr>
        <w:spacing w:after="0" w:line="360" w:lineRule="auto"/>
        <w:jc w:val="center"/>
        <w:rPr>
          <w:rStyle w:val="Hipervnculo"/>
          <w:rFonts w:ascii="Times New Roman" w:hAnsi="Times New Roman"/>
          <w:szCs w:val="24"/>
          <w:u w:val="none"/>
        </w:rPr>
      </w:pPr>
      <w:r w:rsidRPr="002B689E">
        <w:rPr>
          <w:rFonts w:ascii="Times New Roman" w:hAnsi="Times New Roman"/>
          <w:b/>
          <w:szCs w:val="24"/>
          <w:lang w:eastAsia="zh-CN"/>
        </w:rPr>
        <w:t xml:space="preserve">Correspondencia: </w:t>
      </w:r>
      <w:r w:rsidR="00747D81" w:rsidRPr="00747D81">
        <w:rPr>
          <w:rFonts w:ascii="Times New Roman" w:hAnsi="Times New Roman"/>
          <w:color w:val="0563C1"/>
          <w:szCs w:val="24"/>
          <w:lang w:val="es-MX"/>
        </w:rPr>
        <w:t>gureyesca@uide.edu.ec</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670D57">
        <w:rPr>
          <w:rFonts w:ascii="Times New Roman" w:hAnsi="Times New Roman"/>
          <w:szCs w:val="24"/>
        </w:rPr>
        <w:t xml:space="preserve">técnicas y aplicadas </w:t>
      </w:r>
      <w:r w:rsidR="00F87A76">
        <w:rPr>
          <w:rFonts w:ascii="Times New Roman" w:hAnsi="Times New Roman"/>
          <w:szCs w:val="24"/>
        </w:rPr>
        <w:t xml:space="preserve">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670D57">
        <w:rPr>
          <w:rFonts w:ascii="Times New Roman" w:hAnsi="Times New Roman"/>
          <w:szCs w:val="24"/>
        </w:rPr>
        <w:t xml:space="preserve">revisión </w:t>
      </w:r>
    </w:p>
    <w:p w:rsidR="001B124B" w:rsidRPr="00E5042B" w:rsidRDefault="001B124B" w:rsidP="001B124B">
      <w:pPr>
        <w:spacing w:after="0"/>
        <w:jc w:val="center"/>
        <w:rPr>
          <w:rFonts w:ascii="Times New Roman" w:hAnsi="Times New Roman"/>
          <w:sz w:val="10"/>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7F71" w:rsidRDefault="00737F71" w:rsidP="0061169D">
      <w:pPr>
        <w:pStyle w:val="Sinespaciado"/>
        <w:spacing w:line="360" w:lineRule="auto"/>
        <w:jc w:val="center"/>
        <w:rPr>
          <w:rFonts w:ascii="Times New Roman" w:hAnsi="Times New Roman"/>
          <w:sz w:val="20"/>
          <w:szCs w:val="20"/>
          <w:lang w:eastAsia="es-EC"/>
        </w:rPr>
      </w:pPr>
    </w:p>
    <w:p w:rsidR="000C3051" w:rsidRPr="000C3051" w:rsidRDefault="000C3051" w:rsidP="000C3051">
      <w:pPr>
        <w:pStyle w:val="Prrafodelista"/>
        <w:numPr>
          <w:ilvl w:val="0"/>
          <w:numId w:val="5"/>
        </w:numPr>
        <w:spacing w:after="0" w:line="360" w:lineRule="auto"/>
        <w:jc w:val="both"/>
        <w:rPr>
          <w:rFonts w:ascii="Times New Roman" w:hAnsi="Times New Roman"/>
          <w:color w:val="000000"/>
          <w:sz w:val="24"/>
          <w:szCs w:val="23"/>
          <w:lang w:eastAsia="es-EC"/>
        </w:rPr>
      </w:pPr>
      <w:r w:rsidRPr="000C3051">
        <w:rPr>
          <w:rFonts w:ascii="Times New Roman" w:hAnsi="Times New Roman"/>
          <w:color w:val="000000"/>
          <w:sz w:val="24"/>
          <w:szCs w:val="23"/>
          <w:lang w:eastAsia="es-EC"/>
        </w:rPr>
        <w:t>Ingeniero Mecánico especialidad Automotriz</w:t>
      </w:r>
      <w:r>
        <w:rPr>
          <w:rFonts w:ascii="Times New Roman" w:hAnsi="Times New Roman"/>
          <w:color w:val="000000"/>
          <w:sz w:val="24"/>
          <w:szCs w:val="23"/>
          <w:lang w:eastAsia="es-EC"/>
        </w:rPr>
        <w:t>,</w:t>
      </w:r>
      <w:r w:rsidRPr="000C3051">
        <w:rPr>
          <w:rFonts w:ascii="Times New Roman" w:hAnsi="Times New Roman"/>
          <w:color w:val="000000"/>
          <w:sz w:val="24"/>
          <w:szCs w:val="23"/>
          <w:lang w:eastAsia="es-EC"/>
        </w:rPr>
        <w:t xml:space="preserve"> </w:t>
      </w:r>
      <w:proofErr w:type="gramStart"/>
      <w:r w:rsidRPr="000C3051">
        <w:rPr>
          <w:rFonts w:ascii="Times New Roman" w:hAnsi="Times New Roman"/>
          <w:color w:val="000000"/>
          <w:sz w:val="24"/>
          <w:szCs w:val="23"/>
          <w:lang w:eastAsia="es-EC"/>
        </w:rPr>
        <w:t>Magíster  Sistemas</w:t>
      </w:r>
      <w:proofErr w:type="gramEnd"/>
      <w:r w:rsidRPr="000C3051">
        <w:rPr>
          <w:rFonts w:ascii="Times New Roman" w:hAnsi="Times New Roman"/>
          <w:color w:val="000000"/>
          <w:sz w:val="24"/>
          <w:szCs w:val="23"/>
          <w:lang w:eastAsia="es-EC"/>
        </w:rPr>
        <w:t xml:space="preserve"> Automotrices</w:t>
      </w:r>
      <w:r>
        <w:rPr>
          <w:rFonts w:ascii="Times New Roman" w:hAnsi="Times New Roman"/>
          <w:color w:val="000000"/>
          <w:sz w:val="24"/>
          <w:szCs w:val="23"/>
          <w:lang w:eastAsia="es-EC"/>
        </w:rPr>
        <w:t>,</w:t>
      </w:r>
      <w:r w:rsidRPr="000C3051">
        <w:rPr>
          <w:rFonts w:ascii="Times New Roman" w:hAnsi="Times New Roman"/>
          <w:color w:val="000000"/>
          <w:sz w:val="24"/>
          <w:szCs w:val="23"/>
          <w:lang w:eastAsia="es-EC"/>
        </w:rPr>
        <w:t xml:space="preserve"> Coordinador Investigación Univer</w:t>
      </w:r>
      <w:r>
        <w:rPr>
          <w:rFonts w:ascii="Times New Roman" w:hAnsi="Times New Roman"/>
          <w:color w:val="000000"/>
          <w:sz w:val="24"/>
          <w:szCs w:val="23"/>
          <w:lang w:eastAsia="es-EC"/>
        </w:rPr>
        <w:t xml:space="preserve">sidad Internacional del Ecuador, </w:t>
      </w:r>
      <w:r w:rsidRPr="000C3051">
        <w:rPr>
          <w:rFonts w:ascii="Times New Roman" w:hAnsi="Times New Roman"/>
          <w:color w:val="000000"/>
          <w:sz w:val="24"/>
          <w:szCs w:val="23"/>
          <w:lang w:eastAsia="es-EC"/>
        </w:rPr>
        <w:t xml:space="preserve"> </w:t>
      </w:r>
      <w:r>
        <w:rPr>
          <w:rFonts w:ascii="Times New Roman" w:hAnsi="Times New Roman"/>
          <w:color w:val="000000"/>
          <w:sz w:val="24"/>
          <w:szCs w:val="23"/>
          <w:lang w:eastAsia="es-EC"/>
        </w:rPr>
        <w:t xml:space="preserve">Quito, </w:t>
      </w:r>
      <w:r w:rsidRPr="000C3051">
        <w:rPr>
          <w:rFonts w:ascii="Times New Roman" w:hAnsi="Times New Roman"/>
          <w:color w:val="000000"/>
          <w:sz w:val="24"/>
          <w:szCs w:val="23"/>
          <w:lang w:eastAsia="es-EC"/>
        </w:rPr>
        <w:t>Ecuador</w:t>
      </w:r>
      <w:r>
        <w:rPr>
          <w:rFonts w:ascii="Times New Roman" w:hAnsi="Times New Roman"/>
          <w:color w:val="000000"/>
          <w:sz w:val="24"/>
          <w:szCs w:val="23"/>
          <w:lang w:eastAsia="es-EC"/>
        </w:rPr>
        <w:t>.</w:t>
      </w:r>
    </w:p>
    <w:p w:rsidR="000C3051" w:rsidRPr="000C3051" w:rsidRDefault="000C3051" w:rsidP="000C3051">
      <w:pPr>
        <w:pStyle w:val="Prrafodelista"/>
        <w:numPr>
          <w:ilvl w:val="0"/>
          <w:numId w:val="5"/>
        </w:numPr>
        <w:spacing w:after="0" w:line="360" w:lineRule="auto"/>
        <w:jc w:val="both"/>
        <w:rPr>
          <w:rFonts w:ascii="Times New Roman" w:hAnsi="Times New Roman"/>
          <w:color w:val="000000"/>
          <w:sz w:val="24"/>
          <w:szCs w:val="23"/>
          <w:lang w:eastAsia="es-EC"/>
        </w:rPr>
      </w:pPr>
      <w:r w:rsidRPr="000C3051">
        <w:rPr>
          <w:rFonts w:ascii="Times New Roman" w:hAnsi="Times New Roman"/>
          <w:color w:val="000000"/>
          <w:sz w:val="24"/>
          <w:szCs w:val="23"/>
          <w:lang w:eastAsia="es-EC"/>
        </w:rPr>
        <w:t>Estudiante de la E</w:t>
      </w:r>
      <w:r>
        <w:rPr>
          <w:rFonts w:ascii="Times New Roman" w:hAnsi="Times New Roman"/>
          <w:color w:val="000000"/>
          <w:sz w:val="24"/>
          <w:szCs w:val="23"/>
          <w:lang w:eastAsia="es-EC"/>
        </w:rPr>
        <w:t xml:space="preserve">scuela de Ingeniería Automotriz, </w:t>
      </w:r>
      <w:r w:rsidRPr="000C3051">
        <w:rPr>
          <w:rFonts w:ascii="Times New Roman" w:hAnsi="Times New Roman"/>
          <w:color w:val="000000"/>
          <w:sz w:val="24"/>
          <w:szCs w:val="23"/>
          <w:lang w:eastAsia="es-EC"/>
        </w:rPr>
        <w:t>Univer</w:t>
      </w:r>
      <w:r>
        <w:rPr>
          <w:rFonts w:ascii="Times New Roman" w:hAnsi="Times New Roman"/>
          <w:color w:val="000000"/>
          <w:sz w:val="24"/>
          <w:szCs w:val="23"/>
          <w:lang w:eastAsia="es-EC"/>
        </w:rPr>
        <w:t>sidad Internacional del Ecuador</w:t>
      </w:r>
      <w:proofErr w:type="gramStart"/>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 xml:space="preserve"> </w:t>
      </w:r>
      <w:r>
        <w:rPr>
          <w:rFonts w:ascii="Times New Roman" w:hAnsi="Times New Roman"/>
          <w:color w:val="000000"/>
          <w:sz w:val="24"/>
          <w:szCs w:val="23"/>
          <w:lang w:eastAsia="es-EC"/>
        </w:rPr>
        <w:t>Quito</w:t>
      </w:r>
      <w:proofErr w:type="gramEnd"/>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Ecuador</w:t>
      </w:r>
      <w:r>
        <w:rPr>
          <w:rFonts w:ascii="Times New Roman" w:hAnsi="Times New Roman"/>
          <w:color w:val="000000"/>
          <w:sz w:val="24"/>
          <w:szCs w:val="23"/>
          <w:lang w:eastAsia="es-EC"/>
        </w:rPr>
        <w:t>.</w:t>
      </w:r>
    </w:p>
    <w:p w:rsidR="000C3051" w:rsidRPr="000C3051" w:rsidRDefault="000C3051" w:rsidP="000C3051">
      <w:pPr>
        <w:pStyle w:val="Prrafodelista"/>
        <w:numPr>
          <w:ilvl w:val="0"/>
          <w:numId w:val="5"/>
        </w:numPr>
        <w:spacing w:after="0" w:line="360" w:lineRule="auto"/>
        <w:jc w:val="both"/>
        <w:rPr>
          <w:rFonts w:ascii="Times New Roman" w:hAnsi="Times New Roman"/>
          <w:color w:val="000000"/>
          <w:sz w:val="24"/>
          <w:szCs w:val="23"/>
          <w:lang w:eastAsia="es-EC"/>
        </w:rPr>
      </w:pPr>
      <w:r w:rsidRPr="000C3051">
        <w:rPr>
          <w:rFonts w:ascii="Times New Roman" w:hAnsi="Times New Roman"/>
          <w:color w:val="000000"/>
          <w:sz w:val="24"/>
          <w:szCs w:val="23"/>
          <w:lang w:eastAsia="es-EC"/>
        </w:rPr>
        <w:t>Estudiante de la Esc</w:t>
      </w:r>
      <w:r>
        <w:rPr>
          <w:rFonts w:ascii="Times New Roman" w:hAnsi="Times New Roman"/>
          <w:color w:val="000000"/>
          <w:sz w:val="24"/>
          <w:szCs w:val="23"/>
          <w:lang w:eastAsia="es-EC"/>
        </w:rPr>
        <w:t xml:space="preserve">uela de Ingeniería Automotriz, </w:t>
      </w:r>
      <w:r w:rsidRPr="000C3051">
        <w:rPr>
          <w:rFonts w:ascii="Times New Roman" w:hAnsi="Times New Roman"/>
          <w:color w:val="000000"/>
          <w:sz w:val="24"/>
          <w:szCs w:val="23"/>
          <w:lang w:eastAsia="es-EC"/>
        </w:rPr>
        <w:t>Univer</w:t>
      </w:r>
      <w:r>
        <w:rPr>
          <w:rFonts w:ascii="Times New Roman" w:hAnsi="Times New Roman"/>
          <w:color w:val="000000"/>
          <w:sz w:val="24"/>
          <w:szCs w:val="23"/>
          <w:lang w:eastAsia="es-EC"/>
        </w:rPr>
        <w:t>sidad Internacional del Ecuador</w:t>
      </w:r>
      <w:proofErr w:type="gramStart"/>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 xml:space="preserve"> </w:t>
      </w:r>
      <w:r>
        <w:rPr>
          <w:rFonts w:ascii="Times New Roman" w:hAnsi="Times New Roman"/>
          <w:color w:val="000000"/>
          <w:sz w:val="24"/>
          <w:szCs w:val="23"/>
          <w:lang w:eastAsia="es-EC"/>
        </w:rPr>
        <w:t>Quito</w:t>
      </w:r>
      <w:proofErr w:type="gramEnd"/>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Ecuador</w:t>
      </w:r>
      <w:r>
        <w:rPr>
          <w:rFonts w:ascii="Times New Roman" w:hAnsi="Times New Roman"/>
          <w:color w:val="000000"/>
          <w:sz w:val="24"/>
          <w:szCs w:val="23"/>
          <w:lang w:eastAsia="es-EC"/>
        </w:rPr>
        <w:t>.</w:t>
      </w:r>
    </w:p>
    <w:p w:rsidR="002D2D3C" w:rsidRPr="00737F71" w:rsidRDefault="000C3051" w:rsidP="000C3051">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737F71"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0C3051">
        <w:rPr>
          <w:rFonts w:ascii="Times New Roman" w:hAnsi="Times New Roman"/>
          <w:color w:val="000000"/>
          <w:sz w:val="24"/>
          <w:szCs w:val="23"/>
          <w:lang w:eastAsia="es-EC"/>
        </w:rPr>
        <w:t>Estudiante de la E</w:t>
      </w:r>
      <w:r>
        <w:rPr>
          <w:rFonts w:ascii="Times New Roman" w:hAnsi="Times New Roman"/>
          <w:color w:val="000000"/>
          <w:sz w:val="24"/>
          <w:szCs w:val="23"/>
          <w:lang w:eastAsia="es-EC"/>
        </w:rPr>
        <w:t xml:space="preserve">scuela de Ingeniería Automotriz, </w:t>
      </w:r>
      <w:r w:rsidRPr="000C3051">
        <w:rPr>
          <w:rFonts w:ascii="Times New Roman" w:hAnsi="Times New Roman"/>
          <w:color w:val="000000"/>
          <w:sz w:val="24"/>
          <w:szCs w:val="23"/>
          <w:lang w:eastAsia="es-EC"/>
        </w:rPr>
        <w:t>Univer</w:t>
      </w:r>
      <w:r>
        <w:rPr>
          <w:rFonts w:ascii="Times New Roman" w:hAnsi="Times New Roman"/>
          <w:color w:val="000000"/>
          <w:sz w:val="24"/>
          <w:szCs w:val="23"/>
          <w:lang w:eastAsia="es-EC"/>
        </w:rPr>
        <w:t>sidad Internacional del Ecuador</w:t>
      </w:r>
      <w:proofErr w:type="gramStart"/>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 xml:space="preserve"> </w:t>
      </w:r>
      <w:r>
        <w:rPr>
          <w:rFonts w:ascii="Times New Roman" w:hAnsi="Times New Roman"/>
          <w:color w:val="000000"/>
          <w:sz w:val="24"/>
          <w:szCs w:val="23"/>
          <w:lang w:eastAsia="es-EC"/>
        </w:rPr>
        <w:t>Quito</w:t>
      </w:r>
      <w:proofErr w:type="gramEnd"/>
      <w:r>
        <w:rPr>
          <w:rFonts w:ascii="Times New Roman" w:hAnsi="Times New Roman"/>
          <w:color w:val="000000"/>
          <w:sz w:val="24"/>
          <w:szCs w:val="23"/>
          <w:lang w:eastAsia="es-EC"/>
        </w:rPr>
        <w:t xml:space="preserve">, </w:t>
      </w:r>
      <w:r w:rsidRPr="000C3051">
        <w:rPr>
          <w:rFonts w:ascii="Times New Roman" w:hAnsi="Times New Roman"/>
          <w:color w:val="000000"/>
          <w:sz w:val="24"/>
          <w:szCs w:val="23"/>
          <w:lang w:eastAsia="es-EC"/>
        </w:rPr>
        <w:t>Ecuador</w:t>
      </w:r>
      <w:r>
        <w:rPr>
          <w:rFonts w:ascii="Times New Roman" w:hAnsi="Times New Roman"/>
          <w:color w:val="000000"/>
          <w:sz w:val="24"/>
          <w:szCs w:val="23"/>
          <w:lang w:eastAsia="es-EC"/>
        </w:rPr>
        <w:t>.</w:t>
      </w: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crisis sanitaria producida por el virus (SARS-CoV-2), se mostró como el punto de inflexión en el comportamiento de las personas, debido a que esta enfermedad causa varios cambios fisiológicos, y a nivel mundial ha provocado grandes problemas, por su mortalidad y complejo tratamiento. Obligando a crear protocolos de bioseguridad para identificar síntomas, comunes, como la elevación de temperatura. Es por esto que, bajo parámetros establecidos se planteó como objetivo principal el desarrollo de un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mediante la entrada visual capaz de medir la temperatura e identificar posibles portadores del virus en el transporte público de Quito. Implementando un proceso de recopilación de datos mediante el análisis y la interpretación de información relacionada al espectro térmico de un individuo, con la finalidad de lograr comparar resultados entre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y otro artefacto que cumpla con funciones térmicas. La recopilación y comparación de datos revelo que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es capaz de captar la temperatura de una forma precisa al utilizar 3 puntos de medición a 0.50 metros de distancia, debido a que el software ajusta parámetros e identifica con precisión la normo termia de un individuo. A partir del análisis realizado se determinó que el dispositivo, mediante entrada visual tiende a variar su rango de medidas cuando se presentan variaciones en la distancia, la temperatura ambiente y los puntos de medición, es decir que si no se considera estas variables el dispositivo desarrollado no será capaza de cumplir su función de una forma precisa y confiable. </w:t>
      </w:r>
    </w:p>
    <w:p w:rsidR="00AF53E9" w:rsidRPr="00AF53E9" w:rsidRDefault="00731EAF" w:rsidP="00731EAF">
      <w:pPr>
        <w:spacing w:after="0" w:line="360" w:lineRule="auto"/>
        <w:jc w:val="both"/>
        <w:rPr>
          <w:rFonts w:ascii="Times New Roman" w:hAnsi="Times New Roman"/>
          <w:sz w:val="24"/>
          <w:szCs w:val="24"/>
        </w:rPr>
      </w:pPr>
      <w:r w:rsidRPr="00731EAF">
        <w:rPr>
          <w:rFonts w:ascii="Times New Roman" w:hAnsi="Times New Roman"/>
          <w:b/>
          <w:sz w:val="24"/>
          <w:szCs w:val="24"/>
        </w:rPr>
        <w:t>Palabras clave:</w:t>
      </w:r>
      <w:r w:rsidRPr="00731EAF">
        <w:rPr>
          <w:rFonts w:ascii="Times New Roman" w:hAnsi="Times New Roman"/>
          <w:sz w:val="24"/>
          <w:szCs w:val="24"/>
        </w:rPr>
        <w:t xml:space="preserve">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temperatura; (SARS-CoV-2); espectro térmico; puntos de medición</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731EAF" w:rsidRPr="00731EAF" w:rsidRDefault="00731EAF" w:rsidP="00731EAF">
      <w:pPr>
        <w:spacing w:after="0" w:line="360" w:lineRule="auto"/>
        <w:jc w:val="both"/>
        <w:rPr>
          <w:rFonts w:ascii="Times New Roman" w:hAnsi="Times New Roman"/>
          <w:sz w:val="24"/>
          <w:szCs w:val="24"/>
          <w:lang w:val="en-US"/>
        </w:rPr>
      </w:pPr>
      <w:r w:rsidRPr="00731EAF">
        <w:rPr>
          <w:rFonts w:ascii="Times New Roman" w:hAnsi="Times New Roman"/>
          <w:sz w:val="24"/>
          <w:szCs w:val="24"/>
          <w:lang w:val="en-US"/>
        </w:rPr>
        <w:t>The health crisis produced by the virus (SARS-CoV-2</w:t>
      </w:r>
      <w:proofErr w:type="gramStart"/>
      <w:r w:rsidRPr="00731EAF">
        <w:rPr>
          <w:rFonts w:ascii="Times New Roman" w:hAnsi="Times New Roman"/>
          <w:sz w:val="24"/>
          <w:szCs w:val="24"/>
          <w:lang w:val="en-US"/>
        </w:rPr>
        <w:t>),</w:t>
      </w:r>
      <w:proofErr w:type="gramEnd"/>
      <w:r w:rsidRPr="00731EAF">
        <w:rPr>
          <w:rFonts w:ascii="Times New Roman" w:hAnsi="Times New Roman"/>
          <w:sz w:val="24"/>
          <w:szCs w:val="24"/>
          <w:lang w:val="en-US"/>
        </w:rPr>
        <w:t xml:space="preserve"> was shown as the turning point in the behavior of people, because this disease causes several physiological changes, and worldwide it has caused great problems, due to its mortality and complex treatment. Forcing the creation of biosafety protocols to identify common symptoms, such as a rise in temperature. This is why, under established parameters, the main objective was to develop a thermographic device, through visual input capable of measuring temperature and identifying possible carriers of the virus in public transport in Quito. Implementing a data collection process through the analysis and interpretation of information related to the thermal spectrum of an individual, in order to be able to compare results between the thermographic device and another device that fulfills thermal functions. The collection and comparison of data revealed that the thermographic device is able to accurately capture the temperature by using </w:t>
      </w:r>
      <w:proofErr w:type="gramStart"/>
      <w:r w:rsidRPr="00731EAF">
        <w:rPr>
          <w:rFonts w:ascii="Times New Roman" w:hAnsi="Times New Roman"/>
          <w:sz w:val="24"/>
          <w:szCs w:val="24"/>
          <w:lang w:val="en-US"/>
        </w:rPr>
        <w:t>3</w:t>
      </w:r>
      <w:proofErr w:type="gramEnd"/>
      <w:r w:rsidRPr="00731EAF">
        <w:rPr>
          <w:rFonts w:ascii="Times New Roman" w:hAnsi="Times New Roman"/>
          <w:sz w:val="24"/>
          <w:szCs w:val="24"/>
          <w:lang w:val="en-US"/>
        </w:rPr>
        <w:t xml:space="preserve"> measurement points at 0.50 meters distance, because the software adjusts parameters and accurately identifies the </w:t>
      </w:r>
      <w:proofErr w:type="spellStart"/>
      <w:r w:rsidRPr="00731EAF">
        <w:rPr>
          <w:rFonts w:ascii="Times New Roman" w:hAnsi="Times New Roman"/>
          <w:sz w:val="24"/>
          <w:szCs w:val="24"/>
          <w:lang w:val="en-US"/>
        </w:rPr>
        <w:t>normothermia</w:t>
      </w:r>
      <w:proofErr w:type="spellEnd"/>
      <w:r w:rsidRPr="00731EAF">
        <w:rPr>
          <w:rFonts w:ascii="Times New Roman" w:hAnsi="Times New Roman"/>
          <w:sz w:val="24"/>
          <w:szCs w:val="24"/>
          <w:lang w:val="en-US"/>
        </w:rPr>
        <w:t xml:space="preserve"> of an individual. From the analysis carried out, it was determined that the device, through visual input, tends to vary its range of measurements when there are variations in distance, temperature and measurement points, that is, if these variables are not considered, the device developed will not it will be able to fulfill its function accurately and reliably.</w:t>
      </w:r>
    </w:p>
    <w:p w:rsidR="00FF5C0F" w:rsidRDefault="00731EAF" w:rsidP="00731EAF">
      <w:pPr>
        <w:spacing w:after="0" w:line="360" w:lineRule="auto"/>
        <w:jc w:val="both"/>
        <w:rPr>
          <w:rFonts w:ascii="Times New Roman" w:hAnsi="Times New Roman"/>
          <w:sz w:val="24"/>
          <w:szCs w:val="24"/>
          <w:lang w:val="en-US"/>
        </w:rPr>
      </w:pPr>
      <w:r w:rsidRPr="00731EAF">
        <w:rPr>
          <w:rFonts w:ascii="Times New Roman" w:hAnsi="Times New Roman"/>
          <w:b/>
          <w:sz w:val="24"/>
          <w:szCs w:val="24"/>
          <w:lang w:val="en-US"/>
        </w:rPr>
        <w:t>Keywords:</w:t>
      </w:r>
      <w:r w:rsidRPr="00731EAF">
        <w:rPr>
          <w:rFonts w:ascii="Times New Roman" w:hAnsi="Times New Roman"/>
          <w:sz w:val="24"/>
          <w:szCs w:val="24"/>
          <w:lang w:val="en-US"/>
        </w:rPr>
        <w:t xml:space="preserve"> Thermographic device; temperature; (SARS-CoV-2); thermal spectrum; measurement points</w:t>
      </w:r>
      <w:r w:rsidR="00FF5C0F" w:rsidRPr="00687C99">
        <w:rPr>
          <w:rFonts w:ascii="Times New Roman" w:hAnsi="Times New Roman"/>
          <w:sz w:val="24"/>
          <w:szCs w:val="24"/>
          <w:lang w:val="en-US"/>
        </w:rPr>
        <w:t>.</w:t>
      </w:r>
    </w:p>
    <w:p w:rsidR="00F87A76" w:rsidRPr="00441EF0" w:rsidRDefault="00F87A76"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 </w:t>
      </w:r>
      <w:proofErr w:type="spellStart"/>
      <w:r w:rsidRPr="00731EAF">
        <w:rPr>
          <w:rFonts w:ascii="Times New Roman" w:hAnsi="Times New Roman"/>
          <w:sz w:val="24"/>
          <w:szCs w:val="24"/>
        </w:rPr>
        <w:t>crise</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sanitária</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produzida</w:t>
      </w:r>
      <w:proofErr w:type="spellEnd"/>
      <w:r w:rsidRPr="00731EAF">
        <w:rPr>
          <w:rFonts w:ascii="Times New Roman" w:hAnsi="Times New Roman"/>
          <w:sz w:val="24"/>
          <w:szCs w:val="24"/>
        </w:rPr>
        <w:t xml:space="preserve"> pelo </w:t>
      </w:r>
      <w:proofErr w:type="spellStart"/>
      <w:r w:rsidRPr="00731EAF">
        <w:rPr>
          <w:rFonts w:ascii="Times New Roman" w:hAnsi="Times New Roman"/>
          <w:sz w:val="24"/>
          <w:szCs w:val="24"/>
        </w:rPr>
        <w:t>vírus</w:t>
      </w:r>
      <w:proofErr w:type="spellEnd"/>
      <w:r w:rsidRPr="00731EAF">
        <w:rPr>
          <w:rFonts w:ascii="Times New Roman" w:hAnsi="Times New Roman"/>
          <w:sz w:val="24"/>
          <w:szCs w:val="24"/>
        </w:rPr>
        <w:t xml:space="preserve"> (SARS-CoV-2), </w:t>
      </w:r>
      <w:proofErr w:type="spellStart"/>
      <w:r w:rsidRPr="00731EAF">
        <w:rPr>
          <w:rFonts w:ascii="Times New Roman" w:hAnsi="Times New Roman"/>
          <w:sz w:val="24"/>
          <w:szCs w:val="24"/>
        </w:rPr>
        <w:t>foi</w:t>
      </w:r>
      <w:proofErr w:type="spellEnd"/>
      <w:r w:rsidRPr="00731EAF">
        <w:rPr>
          <w:rFonts w:ascii="Times New Roman" w:hAnsi="Times New Roman"/>
          <w:sz w:val="24"/>
          <w:szCs w:val="24"/>
        </w:rPr>
        <w:t xml:space="preserve"> mostrada como o ponto de </w:t>
      </w:r>
      <w:proofErr w:type="spellStart"/>
      <w:r w:rsidRPr="00731EAF">
        <w:rPr>
          <w:rFonts w:ascii="Times New Roman" w:hAnsi="Times New Roman"/>
          <w:sz w:val="24"/>
          <w:szCs w:val="24"/>
        </w:rPr>
        <w:t>inflexão</w:t>
      </w:r>
      <w:proofErr w:type="spellEnd"/>
      <w:r w:rsidRPr="00731EAF">
        <w:rPr>
          <w:rFonts w:ascii="Times New Roman" w:hAnsi="Times New Roman"/>
          <w:sz w:val="24"/>
          <w:szCs w:val="24"/>
        </w:rPr>
        <w:t xml:space="preserve"> no </w:t>
      </w:r>
      <w:proofErr w:type="spellStart"/>
      <w:r w:rsidRPr="00731EAF">
        <w:rPr>
          <w:rFonts w:ascii="Times New Roman" w:hAnsi="Times New Roman"/>
          <w:sz w:val="24"/>
          <w:szCs w:val="24"/>
        </w:rPr>
        <w:t>comportamento</w:t>
      </w:r>
      <w:proofErr w:type="spellEnd"/>
      <w:r w:rsidRPr="00731EAF">
        <w:rPr>
          <w:rFonts w:ascii="Times New Roman" w:hAnsi="Times New Roman"/>
          <w:sz w:val="24"/>
          <w:szCs w:val="24"/>
        </w:rPr>
        <w:t xml:space="preserve"> das </w:t>
      </w:r>
      <w:proofErr w:type="spellStart"/>
      <w:r w:rsidRPr="00731EAF">
        <w:rPr>
          <w:rFonts w:ascii="Times New Roman" w:hAnsi="Times New Roman"/>
          <w:sz w:val="24"/>
          <w:szCs w:val="24"/>
        </w:rPr>
        <w:t>pessoas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devido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ao</w:t>
      </w:r>
      <w:proofErr w:type="spellEnd"/>
      <w:r w:rsidRPr="00731EAF">
        <w:rPr>
          <w:rFonts w:ascii="Times New Roman" w:hAnsi="Times New Roman"/>
          <w:sz w:val="24"/>
          <w:szCs w:val="24"/>
        </w:rPr>
        <w:t xml:space="preserve"> facto de esta </w:t>
      </w:r>
      <w:proofErr w:type="spellStart"/>
      <w:r w:rsidRPr="00731EAF">
        <w:rPr>
          <w:rFonts w:ascii="Times New Roman" w:hAnsi="Times New Roman"/>
          <w:sz w:val="24"/>
          <w:szCs w:val="24"/>
        </w:rPr>
        <w:t>doença</w:t>
      </w:r>
      <w:proofErr w:type="spellEnd"/>
      <w:r w:rsidRPr="00731EAF">
        <w:rPr>
          <w:rFonts w:ascii="Times New Roman" w:hAnsi="Times New Roman"/>
          <w:sz w:val="24"/>
          <w:szCs w:val="24"/>
        </w:rPr>
        <w:t xml:space="preserve"> causar </w:t>
      </w:r>
      <w:proofErr w:type="spellStart"/>
      <w:r w:rsidRPr="00731EAF">
        <w:rPr>
          <w:rFonts w:ascii="Times New Roman" w:hAnsi="Times New Roman"/>
          <w:sz w:val="24"/>
          <w:szCs w:val="24"/>
        </w:rPr>
        <w:t>várias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alterações</w:t>
      </w:r>
      <w:proofErr w:type="spellEnd"/>
      <w:r w:rsidRPr="00731EAF">
        <w:rPr>
          <w:rFonts w:ascii="Times New Roman" w:hAnsi="Times New Roman"/>
          <w:sz w:val="24"/>
          <w:szCs w:val="24"/>
        </w:rPr>
        <w:t xml:space="preserve"> fisiológicas, e a </w:t>
      </w:r>
      <w:proofErr w:type="spellStart"/>
      <w:r w:rsidRPr="00731EAF">
        <w:rPr>
          <w:rFonts w:ascii="Times New Roman" w:hAnsi="Times New Roman"/>
          <w:sz w:val="24"/>
          <w:szCs w:val="24"/>
        </w:rPr>
        <w:t>nível</w:t>
      </w:r>
      <w:proofErr w:type="spellEnd"/>
      <w:r w:rsidRPr="00731EAF">
        <w:rPr>
          <w:rFonts w:ascii="Times New Roman" w:hAnsi="Times New Roman"/>
          <w:sz w:val="24"/>
          <w:szCs w:val="24"/>
        </w:rPr>
        <w:t xml:space="preserve"> mundial </w:t>
      </w:r>
      <w:proofErr w:type="spellStart"/>
      <w:r w:rsidRPr="00731EAF">
        <w:rPr>
          <w:rFonts w:ascii="Times New Roman" w:hAnsi="Times New Roman"/>
          <w:sz w:val="24"/>
          <w:szCs w:val="24"/>
        </w:rPr>
        <w:t>tem</w:t>
      </w:r>
      <w:proofErr w:type="spellEnd"/>
      <w:r w:rsidRPr="00731EAF">
        <w:rPr>
          <w:rFonts w:ascii="Times New Roman" w:hAnsi="Times New Roman"/>
          <w:sz w:val="24"/>
          <w:szCs w:val="24"/>
        </w:rPr>
        <w:t xml:space="preserve"> causado grandes problemas, pela </w:t>
      </w:r>
      <w:proofErr w:type="spellStart"/>
      <w:r w:rsidRPr="00731EAF">
        <w:rPr>
          <w:rFonts w:ascii="Times New Roman" w:hAnsi="Times New Roman"/>
          <w:sz w:val="24"/>
          <w:szCs w:val="24"/>
        </w:rPr>
        <w:t>sua</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mortalidade</w:t>
      </w:r>
      <w:proofErr w:type="spellEnd"/>
      <w:r w:rsidRPr="00731EAF">
        <w:rPr>
          <w:rFonts w:ascii="Times New Roman" w:hAnsi="Times New Roman"/>
          <w:sz w:val="24"/>
          <w:szCs w:val="24"/>
        </w:rPr>
        <w:t xml:space="preserve"> e </w:t>
      </w:r>
      <w:proofErr w:type="spellStart"/>
      <w:r w:rsidRPr="00731EAF">
        <w:rPr>
          <w:rFonts w:ascii="Times New Roman" w:hAnsi="Times New Roman"/>
          <w:sz w:val="24"/>
          <w:szCs w:val="24"/>
        </w:rPr>
        <w:t>tratamento</w:t>
      </w:r>
      <w:proofErr w:type="spellEnd"/>
      <w:r w:rsidRPr="00731EAF">
        <w:rPr>
          <w:rFonts w:ascii="Times New Roman" w:hAnsi="Times New Roman"/>
          <w:sz w:val="24"/>
          <w:szCs w:val="24"/>
        </w:rPr>
        <w:t xml:space="preserve"> complexo. </w:t>
      </w:r>
      <w:proofErr w:type="spellStart"/>
      <w:r w:rsidRPr="00731EAF">
        <w:rPr>
          <w:rFonts w:ascii="Times New Roman" w:hAnsi="Times New Roman"/>
          <w:sz w:val="24"/>
          <w:szCs w:val="24"/>
        </w:rPr>
        <w:t>Forçando</w:t>
      </w:r>
      <w:proofErr w:type="spellEnd"/>
      <w:r w:rsidRPr="00731EAF">
        <w:rPr>
          <w:rFonts w:ascii="Times New Roman" w:hAnsi="Times New Roman"/>
          <w:sz w:val="24"/>
          <w:szCs w:val="24"/>
        </w:rPr>
        <w:t xml:space="preserve"> a </w:t>
      </w:r>
      <w:proofErr w:type="spellStart"/>
      <w:r w:rsidRPr="00731EAF">
        <w:rPr>
          <w:rFonts w:ascii="Times New Roman" w:hAnsi="Times New Roman"/>
          <w:sz w:val="24"/>
          <w:szCs w:val="24"/>
        </w:rPr>
        <w:t>criação</w:t>
      </w:r>
      <w:proofErr w:type="spellEnd"/>
      <w:r w:rsidRPr="00731EAF">
        <w:rPr>
          <w:rFonts w:ascii="Times New Roman" w:hAnsi="Times New Roman"/>
          <w:sz w:val="24"/>
          <w:szCs w:val="24"/>
        </w:rPr>
        <w:t xml:space="preserve"> de protocolos de </w:t>
      </w:r>
      <w:proofErr w:type="spellStart"/>
      <w:r w:rsidRPr="00731EAF">
        <w:rPr>
          <w:rFonts w:ascii="Times New Roman" w:hAnsi="Times New Roman"/>
          <w:sz w:val="24"/>
          <w:szCs w:val="24"/>
        </w:rPr>
        <w:t>biossegurança</w:t>
      </w:r>
      <w:proofErr w:type="spellEnd"/>
      <w:r w:rsidRPr="00731EAF">
        <w:rPr>
          <w:rFonts w:ascii="Times New Roman" w:hAnsi="Times New Roman"/>
          <w:sz w:val="24"/>
          <w:szCs w:val="24"/>
        </w:rPr>
        <w:t xml:space="preserve"> para identificar </w:t>
      </w:r>
      <w:proofErr w:type="spellStart"/>
      <w:r w:rsidRPr="00731EAF">
        <w:rPr>
          <w:rFonts w:ascii="Times New Roman" w:hAnsi="Times New Roman"/>
          <w:sz w:val="24"/>
          <w:szCs w:val="24"/>
        </w:rPr>
        <w:t>sintomas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comuns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tais</w:t>
      </w:r>
      <w:proofErr w:type="spellEnd"/>
      <w:r w:rsidRPr="00731EAF">
        <w:rPr>
          <w:rFonts w:ascii="Times New Roman" w:hAnsi="Times New Roman"/>
          <w:sz w:val="24"/>
          <w:szCs w:val="24"/>
        </w:rPr>
        <w:t xml:space="preserve"> como a </w:t>
      </w:r>
      <w:proofErr w:type="spellStart"/>
      <w:r w:rsidRPr="00731EAF">
        <w:rPr>
          <w:rFonts w:ascii="Times New Roman" w:hAnsi="Times New Roman"/>
          <w:sz w:val="24"/>
          <w:szCs w:val="24"/>
        </w:rPr>
        <w:t>elevação</w:t>
      </w:r>
      <w:proofErr w:type="spellEnd"/>
      <w:r w:rsidRPr="00731EAF">
        <w:rPr>
          <w:rFonts w:ascii="Times New Roman" w:hAnsi="Times New Roman"/>
          <w:sz w:val="24"/>
          <w:szCs w:val="24"/>
        </w:rPr>
        <w:t xml:space="preserve"> da temperatura. É por </w:t>
      </w:r>
      <w:proofErr w:type="spellStart"/>
      <w:r w:rsidRPr="00731EAF">
        <w:rPr>
          <w:rFonts w:ascii="Times New Roman" w:hAnsi="Times New Roman"/>
          <w:sz w:val="24"/>
          <w:szCs w:val="24"/>
        </w:rPr>
        <w:t>isso</w:t>
      </w:r>
      <w:proofErr w:type="spellEnd"/>
      <w:r w:rsidRPr="00731EAF">
        <w:rPr>
          <w:rFonts w:ascii="Times New Roman" w:hAnsi="Times New Roman"/>
          <w:sz w:val="24"/>
          <w:szCs w:val="24"/>
        </w:rPr>
        <w:t xml:space="preserve"> que, </w:t>
      </w:r>
      <w:proofErr w:type="spellStart"/>
      <w:r w:rsidRPr="00731EAF">
        <w:rPr>
          <w:rFonts w:ascii="Times New Roman" w:hAnsi="Times New Roman"/>
          <w:sz w:val="24"/>
          <w:szCs w:val="24"/>
        </w:rPr>
        <w:t>sob</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parâmetros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estabelecidos</w:t>
      </w:r>
      <w:proofErr w:type="spellEnd"/>
      <w:r w:rsidRPr="00731EAF">
        <w:rPr>
          <w:rFonts w:ascii="Times New Roman" w:hAnsi="Times New Roman"/>
          <w:sz w:val="24"/>
          <w:szCs w:val="24"/>
        </w:rPr>
        <w:t xml:space="preserve">, o principal </w:t>
      </w:r>
      <w:proofErr w:type="spellStart"/>
      <w:r w:rsidRPr="00731EAF">
        <w:rPr>
          <w:rFonts w:ascii="Times New Roman" w:hAnsi="Times New Roman"/>
          <w:sz w:val="24"/>
          <w:szCs w:val="24"/>
        </w:rPr>
        <w:t>objectivo</w:t>
      </w:r>
      <w:proofErr w:type="spellEnd"/>
      <w:r w:rsidRPr="00731EAF">
        <w:rPr>
          <w:rFonts w:ascii="Times New Roman" w:hAnsi="Times New Roman"/>
          <w:sz w:val="24"/>
          <w:szCs w:val="24"/>
        </w:rPr>
        <w:t xml:space="preserve"> era o </w:t>
      </w:r>
      <w:proofErr w:type="spellStart"/>
      <w:r w:rsidRPr="00731EAF">
        <w:rPr>
          <w:rFonts w:ascii="Times New Roman" w:hAnsi="Times New Roman"/>
          <w:sz w:val="24"/>
          <w:szCs w:val="24"/>
        </w:rPr>
        <w:t>desenvolvimento</w:t>
      </w:r>
      <w:proofErr w:type="spellEnd"/>
      <w:r w:rsidRPr="00731EAF">
        <w:rPr>
          <w:rFonts w:ascii="Times New Roman" w:hAnsi="Times New Roman"/>
          <w:sz w:val="24"/>
          <w:szCs w:val="24"/>
        </w:rPr>
        <w:t xml:space="preserve"> de </w:t>
      </w:r>
      <w:proofErr w:type="spellStart"/>
      <w:r w:rsidRPr="00731EAF">
        <w:rPr>
          <w:rFonts w:ascii="Times New Roman" w:hAnsi="Times New Roman"/>
          <w:sz w:val="24"/>
          <w:szCs w:val="24"/>
        </w:rPr>
        <w:t>um</w:t>
      </w:r>
      <w:proofErr w:type="spellEnd"/>
      <w:r w:rsidRPr="00731EAF">
        <w:rPr>
          <w:rFonts w:ascii="Times New Roman" w:hAnsi="Times New Roman"/>
          <w:sz w:val="24"/>
          <w:szCs w:val="24"/>
        </w:rPr>
        <w:t xml:space="preserve">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através</w:t>
      </w:r>
      <w:proofErr w:type="spellEnd"/>
      <w:r w:rsidRPr="00731EAF">
        <w:rPr>
          <w:rFonts w:ascii="Times New Roman" w:hAnsi="Times New Roman"/>
          <w:sz w:val="24"/>
          <w:szCs w:val="24"/>
        </w:rPr>
        <w:t xml:space="preserve"> de entrada visual capaz de medir a temperatura e identificar </w:t>
      </w:r>
      <w:proofErr w:type="spellStart"/>
      <w:r w:rsidRPr="00731EAF">
        <w:rPr>
          <w:rFonts w:ascii="Times New Roman" w:hAnsi="Times New Roman"/>
          <w:sz w:val="24"/>
          <w:szCs w:val="24"/>
        </w:rPr>
        <w:t>possíveis</w:t>
      </w:r>
      <w:proofErr w:type="spellEnd"/>
      <w:r w:rsidRPr="00731EAF">
        <w:rPr>
          <w:rFonts w:ascii="Times New Roman" w:hAnsi="Times New Roman"/>
          <w:sz w:val="24"/>
          <w:szCs w:val="24"/>
        </w:rPr>
        <w:t xml:space="preserve"> portadores do </w:t>
      </w:r>
      <w:proofErr w:type="spellStart"/>
      <w:r w:rsidRPr="00731EAF">
        <w:rPr>
          <w:rFonts w:ascii="Times New Roman" w:hAnsi="Times New Roman"/>
          <w:sz w:val="24"/>
          <w:szCs w:val="24"/>
        </w:rPr>
        <w:t>vírus</w:t>
      </w:r>
      <w:proofErr w:type="spellEnd"/>
      <w:r w:rsidRPr="00731EAF">
        <w:rPr>
          <w:rFonts w:ascii="Times New Roman" w:hAnsi="Times New Roman"/>
          <w:sz w:val="24"/>
          <w:szCs w:val="24"/>
        </w:rPr>
        <w:t xml:space="preserve"> nos transportes públicos em Quito. Implementar </w:t>
      </w:r>
      <w:proofErr w:type="spellStart"/>
      <w:r w:rsidRPr="00731EAF">
        <w:rPr>
          <w:rFonts w:ascii="Times New Roman" w:hAnsi="Times New Roman"/>
          <w:sz w:val="24"/>
          <w:szCs w:val="24"/>
        </w:rPr>
        <w:t>um</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processo</w:t>
      </w:r>
      <w:proofErr w:type="spellEnd"/>
      <w:r w:rsidRPr="00731EAF">
        <w:rPr>
          <w:rFonts w:ascii="Times New Roman" w:hAnsi="Times New Roman"/>
          <w:sz w:val="24"/>
          <w:szCs w:val="24"/>
        </w:rPr>
        <w:t xml:space="preserve"> de </w:t>
      </w:r>
      <w:proofErr w:type="spellStart"/>
      <w:r w:rsidRPr="00731EAF">
        <w:rPr>
          <w:rFonts w:ascii="Times New Roman" w:hAnsi="Times New Roman"/>
          <w:sz w:val="24"/>
          <w:szCs w:val="24"/>
        </w:rPr>
        <w:t>recolha</w:t>
      </w:r>
      <w:proofErr w:type="spellEnd"/>
      <w:r w:rsidRPr="00731EAF">
        <w:rPr>
          <w:rFonts w:ascii="Times New Roman" w:hAnsi="Times New Roman"/>
          <w:sz w:val="24"/>
          <w:szCs w:val="24"/>
        </w:rPr>
        <w:t xml:space="preserve"> de dados </w:t>
      </w:r>
      <w:proofErr w:type="spellStart"/>
      <w:r w:rsidRPr="00731EAF">
        <w:rPr>
          <w:rFonts w:ascii="Times New Roman" w:hAnsi="Times New Roman"/>
          <w:sz w:val="24"/>
          <w:szCs w:val="24"/>
        </w:rPr>
        <w:t>através</w:t>
      </w:r>
      <w:proofErr w:type="spellEnd"/>
      <w:r w:rsidRPr="00731EAF">
        <w:rPr>
          <w:rFonts w:ascii="Times New Roman" w:hAnsi="Times New Roman"/>
          <w:sz w:val="24"/>
          <w:szCs w:val="24"/>
        </w:rPr>
        <w:t xml:space="preserve"> da </w:t>
      </w:r>
      <w:proofErr w:type="spellStart"/>
      <w:r w:rsidRPr="00731EAF">
        <w:rPr>
          <w:rFonts w:ascii="Times New Roman" w:hAnsi="Times New Roman"/>
          <w:sz w:val="24"/>
          <w:szCs w:val="24"/>
        </w:rPr>
        <w:t>análise</w:t>
      </w:r>
      <w:proofErr w:type="spellEnd"/>
      <w:r w:rsidRPr="00731EAF">
        <w:rPr>
          <w:rFonts w:ascii="Times New Roman" w:hAnsi="Times New Roman"/>
          <w:sz w:val="24"/>
          <w:szCs w:val="24"/>
        </w:rPr>
        <w:t xml:space="preserve"> e </w:t>
      </w:r>
      <w:proofErr w:type="spellStart"/>
      <w:r w:rsidRPr="00731EAF">
        <w:rPr>
          <w:rFonts w:ascii="Times New Roman" w:hAnsi="Times New Roman"/>
          <w:sz w:val="24"/>
          <w:szCs w:val="24"/>
        </w:rPr>
        <w:t>interpretação</w:t>
      </w:r>
      <w:proofErr w:type="spellEnd"/>
      <w:r w:rsidRPr="00731EAF">
        <w:rPr>
          <w:rFonts w:ascii="Times New Roman" w:hAnsi="Times New Roman"/>
          <w:sz w:val="24"/>
          <w:szCs w:val="24"/>
        </w:rPr>
        <w:t xml:space="preserve"> da </w:t>
      </w:r>
      <w:proofErr w:type="spellStart"/>
      <w:r w:rsidRPr="00731EAF">
        <w:rPr>
          <w:rFonts w:ascii="Times New Roman" w:hAnsi="Times New Roman"/>
          <w:sz w:val="24"/>
          <w:szCs w:val="24"/>
        </w:rPr>
        <w:t>informação</w:t>
      </w:r>
      <w:proofErr w:type="spellEnd"/>
      <w:r w:rsidRPr="00731EAF">
        <w:rPr>
          <w:rFonts w:ascii="Times New Roman" w:hAnsi="Times New Roman"/>
          <w:sz w:val="24"/>
          <w:szCs w:val="24"/>
        </w:rPr>
        <w:t xml:space="preserve"> relacionada </w:t>
      </w:r>
      <w:proofErr w:type="spellStart"/>
      <w:r w:rsidRPr="00731EAF">
        <w:rPr>
          <w:rFonts w:ascii="Times New Roman" w:hAnsi="Times New Roman"/>
          <w:sz w:val="24"/>
          <w:szCs w:val="24"/>
        </w:rPr>
        <w:t>com</w:t>
      </w:r>
      <w:proofErr w:type="spellEnd"/>
      <w:r w:rsidRPr="00731EAF">
        <w:rPr>
          <w:rFonts w:ascii="Times New Roman" w:hAnsi="Times New Roman"/>
          <w:sz w:val="24"/>
          <w:szCs w:val="24"/>
        </w:rPr>
        <w:t xml:space="preserve"> o espectro térmico de </w:t>
      </w:r>
      <w:proofErr w:type="spellStart"/>
      <w:r w:rsidRPr="00731EAF">
        <w:rPr>
          <w:rFonts w:ascii="Times New Roman" w:hAnsi="Times New Roman"/>
          <w:sz w:val="24"/>
          <w:szCs w:val="24"/>
        </w:rPr>
        <w:t>um</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indivíduo</w:t>
      </w:r>
      <w:proofErr w:type="spellEnd"/>
      <w:r w:rsidRPr="00731EAF">
        <w:rPr>
          <w:rFonts w:ascii="Times New Roman" w:hAnsi="Times New Roman"/>
          <w:sz w:val="24"/>
          <w:szCs w:val="24"/>
        </w:rPr>
        <w:t xml:space="preserve">, a </w:t>
      </w:r>
      <w:proofErr w:type="spellStart"/>
      <w:r w:rsidRPr="00731EAF">
        <w:rPr>
          <w:rFonts w:ascii="Times New Roman" w:hAnsi="Times New Roman"/>
          <w:sz w:val="24"/>
          <w:szCs w:val="24"/>
        </w:rPr>
        <w:t>fim</w:t>
      </w:r>
      <w:proofErr w:type="spellEnd"/>
      <w:r w:rsidRPr="00731EAF">
        <w:rPr>
          <w:rFonts w:ascii="Times New Roman" w:hAnsi="Times New Roman"/>
          <w:sz w:val="24"/>
          <w:szCs w:val="24"/>
        </w:rPr>
        <w:t xml:space="preserve"> de comparar os resultados entre o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e </w:t>
      </w:r>
      <w:proofErr w:type="spellStart"/>
      <w:r w:rsidRPr="00731EAF">
        <w:rPr>
          <w:rFonts w:ascii="Times New Roman" w:hAnsi="Times New Roman"/>
          <w:sz w:val="24"/>
          <w:szCs w:val="24"/>
        </w:rPr>
        <w:t>outro</w:t>
      </w:r>
      <w:proofErr w:type="spellEnd"/>
      <w:r w:rsidRPr="00731EAF">
        <w:rPr>
          <w:rFonts w:ascii="Times New Roman" w:hAnsi="Times New Roman"/>
          <w:sz w:val="24"/>
          <w:szCs w:val="24"/>
        </w:rPr>
        <w:t xml:space="preserve"> dispositivo que </w:t>
      </w:r>
      <w:proofErr w:type="spellStart"/>
      <w:r w:rsidRPr="00731EAF">
        <w:rPr>
          <w:rFonts w:ascii="Times New Roman" w:hAnsi="Times New Roman"/>
          <w:sz w:val="24"/>
          <w:szCs w:val="24"/>
        </w:rPr>
        <w:t>cumpre</w:t>
      </w:r>
      <w:proofErr w:type="spellEnd"/>
      <w:r w:rsidRPr="00731EAF">
        <w:rPr>
          <w:rFonts w:ascii="Times New Roman" w:hAnsi="Times New Roman"/>
          <w:sz w:val="24"/>
          <w:szCs w:val="24"/>
        </w:rPr>
        <w:t xml:space="preserve"> as </w:t>
      </w:r>
      <w:proofErr w:type="spellStart"/>
      <w:r w:rsidRPr="00731EAF">
        <w:rPr>
          <w:rFonts w:ascii="Times New Roman" w:hAnsi="Times New Roman"/>
          <w:sz w:val="24"/>
          <w:szCs w:val="24"/>
        </w:rPr>
        <w:t>funções</w:t>
      </w:r>
      <w:proofErr w:type="spellEnd"/>
      <w:r w:rsidRPr="00731EAF">
        <w:rPr>
          <w:rFonts w:ascii="Times New Roman" w:hAnsi="Times New Roman"/>
          <w:sz w:val="24"/>
          <w:szCs w:val="24"/>
        </w:rPr>
        <w:t xml:space="preserve"> térmicas. A </w:t>
      </w:r>
      <w:proofErr w:type="spellStart"/>
      <w:r w:rsidRPr="00731EAF">
        <w:rPr>
          <w:rFonts w:ascii="Times New Roman" w:hAnsi="Times New Roman"/>
          <w:sz w:val="24"/>
          <w:szCs w:val="24"/>
        </w:rPr>
        <w:t>recolha</w:t>
      </w:r>
      <w:proofErr w:type="spellEnd"/>
      <w:r w:rsidRPr="00731EAF">
        <w:rPr>
          <w:rFonts w:ascii="Times New Roman" w:hAnsi="Times New Roman"/>
          <w:sz w:val="24"/>
          <w:szCs w:val="24"/>
        </w:rPr>
        <w:t xml:space="preserve"> e </w:t>
      </w:r>
      <w:proofErr w:type="spellStart"/>
      <w:r w:rsidRPr="00731EAF">
        <w:rPr>
          <w:rFonts w:ascii="Times New Roman" w:hAnsi="Times New Roman"/>
          <w:sz w:val="24"/>
          <w:szCs w:val="24"/>
        </w:rPr>
        <w:t>comparação</w:t>
      </w:r>
      <w:proofErr w:type="spellEnd"/>
      <w:r w:rsidRPr="00731EAF">
        <w:rPr>
          <w:rFonts w:ascii="Times New Roman" w:hAnsi="Times New Roman"/>
          <w:sz w:val="24"/>
          <w:szCs w:val="24"/>
        </w:rPr>
        <w:t xml:space="preserve"> de dados </w:t>
      </w:r>
      <w:proofErr w:type="spellStart"/>
      <w:r w:rsidRPr="00731EAF">
        <w:rPr>
          <w:rFonts w:ascii="Times New Roman" w:hAnsi="Times New Roman"/>
          <w:sz w:val="24"/>
          <w:szCs w:val="24"/>
        </w:rPr>
        <w:t>revelou</w:t>
      </w:r>
      <w:proofErr w:type="spellEnd"/>
      <w:r w:rsidRPr="00731EAF">
        <w:rPr>
          <w:rFonts w:ascii="Times New Roman" w:hAnsi="Times New Roman"/>
          <w:sz w:val="24"/>
          <w:szCs w:val="24"/>
        </w:rPr>
        <w:t xml:space="preserve"> que o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é capaz de capturar a temperatura de </w:t>
      </w:r>
      <w:proofErr w:type="spellStart"/>
      <w:r w:rsidRPr="00731EAF">
        <w:rPr>
          <w:rFonts w:ascii="Times New Roman" w:hAnsi="Times New Roman"/>
          <w:sz w:val="24"/>
          <w:szCs w:val="24"/>
        </w:rPr>
        <w:t>uma</w:t>
      </w:r>
      <w:proofErr w:type="spellEnd"/>
      <w:r w:rsidRPr="00731EAF">
        <w:rPr>
          <w:rFonts w:ascii="Times New Roman" w:hAnsi="Times New Roman"/>
          <w:sz w:val="24"/>
          <w:szCs w:val="24"/>
        </w:rPr>
        <w:t xml:space="preserve"> forma precisa, utilizando 3 pontos de </w:t>
      </w:r>
      <w:proofErr w:type="spellStart"/>
      <w:r w:rsidRPr="00731EAF">
        <w:rPr>
          <w:rFonts w:ascii="Times New Roman" w:hAnsi="Times New Roman"/>
          <w:sz w:val="24"/>
          <w:szCs w:val="24"/>
        </w:rPr>
        <w:t>medição</w:t>
      </w:r>
      <w:proofErr w:type="spellEnd"/>
      <w:r w:rsidRPr="00731EAF">
        <w:rPr>
          <w:rFonts w:ascii="Times New Roman" w:hAnsi="Times New Roman"/>
          <w:sz w:val="24"/>
          <w:szCs w:val="24"/>
        </w:rPr>
        <w:t xml:space="preserve"> a 0,50 metros de </w:t>
      </w:r>
      <w:proofErr w:type="spellStart"/>
      <w:r w:rsidRPr="00731EAF">
        <w:rPr>
          <w:rFonts w:ascii="Times New Roman" w:hAnsi="Times New Roman"/>
          <w:sz w:val="24"/>
          <w:szCs w:val="24"/>
        </w:rPr>
        <w:t>distância</w:t>
      </w:r>
      <w:proofErr w:type="spellEnd"/>
      <w:r w:rsidRPr="00731EAF">
        <w:rPr>
          <w:rFonts w:ascii="Times New Roman" w:hAnsi="Times New Roman"/>
          <w:sz w:val="24"/>
          <w:szCs w:val="24"/>
        </w:rPr>
        <w:t xml:space="preserve">, porque o software ajusta </w:t>
      </w:r>
      <w:proofErr w:type="spellStart"/>
      <w:r w:rsidRPr="00731EAF">
        <w:rPr>
          <w:rFonts w:ascii="Times New Roman" w:hAnsi="Times New Roman"/>
          <w:sz w:val="24"/>
          <w:szCs w:val="24"/>
        </w:rPr>
        <w:t>parâmetros</w:t>
      </w:r>
      <w:proofErr w:type="spellEnd"/>
      <w:r w:rsidRPr="00731EAF">
        <w:rPr>
          <w:rFonts w:ascii="Times New Roman" w:hAnsi="Times New Roman"/>
          <w:sz w:val="24"/>
          <w:szCs w:val="24"/>
        </w:rPr>
        <w:t xml:space="preserve"> e identifica </w:t>
      </w:r>
      <w:proofErr w:type="spellStart"/>
      <w:r w:rsidRPr="00731EAF">
        <w:rPr>
          <w:rFonts w:ascii="Times New Roman" w:hAnsi="Times New Roman"/>
          <w:sz w:val="24"/>
          <w:szCs w:val="24"/>
        </w:rPr>
        <w:t>com</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precisão</w:t>
      </w:r>
      <w:proofErr w:type="spellEnd"/>
      <w:r w:rsidRPr="00731EAF">
        <w:rPr>
          <w:rFonts w:ascii="Times New Roman" w:hAnsi="Times New Roman"/>
          <w:sz w:val="24"/>
          <w:szCs w:val="24"/>
        </w:rPr>
        <w:t xml:space="preserve"> a </w:t>
      </w:r>
      <w:proofErr w:type="spellStart"/>
      <w:r w:rsidRPr="00731EAF">
        <w:rPr>
          <w:rFonts w:ascii="Times New Roman" w:hAnsi="Times New Roman"/>
          <w:sz w:val="24"/>
          <w:szCs w:val="24"/>
        </w:rPr>
        <w:t>normotermia</w:t>
      </w:r>
      <w:proofErr w:type="spellEnd"/>
      <w:r w:rsidRPr="00731EAF">
        <w:rPr>
          <w:rFonts w:ascii="Times New Roman" w:hAnsi="Times New Roman"/>
          <w:sz w:val="24"/>
          <w:szCs w:val="24"/>
        </w:rPr>
        <w:t xml:space="preserve"> de </w:t>
      </w:r>
      <w:proofErr w:type="spellStart"/>
      <w:r w:rsidRPr="00731EAF">
        <w:rPr>
          <w:rFonts w:ascii="Times New Roman" w:hAnsi="Times New Roman"/>
          <w:sz w:val="24"/>
          <w:szCs w:val="24"/>
        </w:rPr>
        <w:t>um</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indivíduo</w:t>
      </w:r>
      <w:proofErr w:type="spellEnd"/>
      <w:r w:rsidRPr="00731EAF">
        <w:rPr>
          <w:rFonts w:ascii="Times New Roman" w:hAnsi="Times New Roman"/>
          <w:sz w:val="24"/>
          <w:szCs w:val="24"/>
        </w:rPr>
        <w:t xml:space="preserve">. A partir da </w:t>
      </w:r>
      <w:proofErr w:type="spellStart"/>
      <w:r w:rsidRPr="00731EAF">
        <w:rPr>
          <w:rFonts w:ascii="Times New Roman" w:hAnsi="Times New Roman"/>
          <w:sz w:val="24"/>
          <w:szCs w:val="24"/>
        </w:rPr>
        <w:t>análise</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foi</w:t>
      </w:r>
      <w:proofErr w:type="spellEnd"/>
      <w:r w:rsidRPr="00731EAF">
        <w:rPr>
          <w:rFonts w:ascii="Times New Roman" w:hAnsi="Times New Roman"/>
          <w:sz w:val="24"/>
          <w:szCs w:val="24"/>
        </w:rPr>
        <w:t xml:space="preserve"> determinado que o dispositivo, </w:t>
      </w:r>
      <w:proofErr w:type="spellStart"/>
      <w:r w:rsidRPr="00731EAF">
        <w:rPr>
          <w:rFonts w:ascii="Times New Roman" w:hAnsi="Times New Roman"/>
          <w:sz w:val="24"/>
          <w:szCs w:val="24"/>
        </w:rPr>
        <w:t>através</w:t>
      </w:r>
      <w:proofErr w:type="spellEnd"/>
      <w:r w:rsidRPr="00731EAF">
        <w:rPr>
          <w:rFonts w:ascii="Times New Roman" w:hAnsi="Times New Roman"/>
          <w:sz w:val="24"/>
          <w:szCs w:val="24"/>
        </w:rPr>
        <w:t xml:space="preserve"> da entrada visual </w:t>
      </w:r>
      <w:proofErr w:type="spellStart"/>
      <w:r w:rsidRPr="00731EAF">
        <w:rPr>
          <w:rFonts w:ascii="Times New Roman" w:hAnsi="Times New Roman"/>
          <w:sz w:val="24"/>
          <w:szCs w:val="24"/>
        </w:rPr>
        <w:t>tende</w:t>
      </w:r>
      <w:proofErr w:type="spellEnd"/>
      <w:r w:rsidRPr="00731EAF">
        <w:rPr>
          <w:rFonts w:ascii="Times New Roman" w:hAnsi="Times New Roman"/>
          <w:sz w:val="24"/>
          <w:szCs w:val="24"/>
        </w:rPr>
        <w:t xml:space="preserve"> a variar a </w:t>
      </w:r>
      <w:proofErr w:type="spellStart"/>
      <w:r w:rsidRPr="00731EAF">
        <w:rPr>
          <w:rFonts w:ascii="Times New Roman" w:hAnsi="Times New Roman"/>
          <w:sz w:val="24"/>
          <w:szCs w:val="24"/>
        </w:rPr>
        <w:t>sua</w:t>
      </w:r>
      <w:proofErr w:type="spellEnd"/>
      <w:r w:rsidRPr="00731EAF">
        <w:rPr>
          <w:rFonts w:ascii="Times New Roman" w:hAnsi="Times New Roman"/>
          <w:sz w:val="24"/>
          <w:szCs w:val="24"/>
        </w:rPr>
        <w:t xml:space="preserve"> gama de </w:t>
      </w:r>
      <w:proofErr w:type="spellStart"/>
      <w:r w:rsidRPr="00731EAF">
        <w:rPr>
          <w:rFonts w:ascii="Times New Roman" w:hAnsi="Times New Roman"/>
          <w:sz w:val="24"/>
          <w:szCs w:val="24"/>
        </w:rPr>
        <w:t>medições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quando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existem</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variações</w:t>
      </w:r>
      <w:proofErr w:type="spellEnd"/>
      <w:r w:rsidRPr="00731EAF">
        <w:rPr>
          <w:rFonts w:ascii="Times New Roman" w:hAnsi="Times New Roman"/>
          <w:sz w:val="24"/>
          <w:szCs w:val="24"/>
        </w:rPr>
        <w:t xml:space="preserve"> na </w:t>
      </w:r>
      <w:proofErr w:type="spellStart"/>
      <w:r w:rsidRPr="00731EAF">
        <w:rPr>
          <w:rFonts w:ascii="Times New Roman" w:hAnsi="Times New Roman"/>
          <w:sz w:val="24"/>
          <w:szCs w:val="24"/>
        </w:rPr>
        <w:t>distância</w:t>
      </w:r>
      <w:proofErr w:type="spellEnd"/>
      <w:r w:rsidRPr="00731EAF">
        <w:rPr>
          <w:rFonts w:ascii="Times New Roman" w:hAnsi="Times New Roman"/>
          <w:sz w:val="24"/>
          <w:szCs w:val="24"/>
        </w:rPr>
        <w:t xml:space="preserve">, temperatura ambiente e pontos de </w:t>
      </w:r>
      <w:proofErr w:type="spellStart"/>
      <w:r w:rsidRPr="00731EAF">
        <w:rPr>
          <w:rFonts w:ascii="Times New Roman" w:hAnsi="Times New Roman"/>
          <w:sz w:val="24"/>
          <w:szCs w:val="24"/>
        </w:rPr>
        <w:t>medição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ou</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seja</w:t>
      </w:r>
      <w:proofErr w:type="spellEnd"/>
      <w:r w:rsidRPr="00731EAF">
        <w:rPr>
          <w:rFonts w:ascii="Times New Roman" w:hAnsi="Times New Roman"/>
          <w:sz w:val="24"/>
          <w:szCs w:val="24"/>
        </w:rPr>
        <w:t xml:space="preserve">, se estas </w:t>
      </w:r>
      <w:proofErr w:type="spellStart"/>
      <w:r w:rsidRPr="00731EAF">
        <w:rPr>
          <w:rFonts w:ascii="Times New Roman" w:hAnsi="Times New Roman"/>
          <w:sz w:val="24"/>
          <w:szCs w:val="24"/>
        </w:rPr>
        <w:t>variáveis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não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forem</w:t>
      </w:r>
      <w:proofErr w:type="spellEnd"/>
      <w:r w:rsidRPr="00731EAF">
        <w:rPr>
          <w:rFonts w:ascii="Times New Roman" w:hAnsi="Times New Roman"/>
          <w:sz w:val="24"/>
          <w:szCs w:val="24"/>
        </w:rPr>
        <w:t xml:space="preserve"> consideradas, o dispositivo </w:t>
      </w:r>
      <w:proofErr w:type="spellStart"/>
      <w:r w:rsidRPr="00731EAF">
        <w:rPr>
          <w:rFonts w:ascii="Times New Roman" w:hAnsi="Times New Roman"/>
          <w:sz w:val="24"/>
          <w:szCs w:val="24"/>
        </w:rPr>
        <w:t>desenvolvido</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não</w:t>
      </w:r>
      <w:proofErr w:type="spellEnd"/>
      <w:r w:rsidRPr="00731EAF">
        <w:rPr>
          <w:rFonts w:ascii="Times New Roman" w:hAnsi="Times New Roman"/>
          <w:sz w:val="24"/>
          <w:szCs w:val="24"/>
        </w:rPr>
        <w:t xml:space="preserve"> será capaz de </w:t>
      </w:r>
      <w:proofErr w:type="spellStart"/>
      <w:r w:rsidRPr="00731EAF">
        <w:rPr>
          <w:rFonts w:ascii="Times New Roman" w:hAnsi="Times New Roman"/>
          <w:sz w:val="24"/>
          <w:szCs w:val="24"/>
        </w:rPr>
        <w:t>cumprir</w:t>
      </w:r>
      <w:proofErr w:type="spellEnd"/>
      <w:r w:rsidRPr="00731EAF">
        <w:rPr>
          <w:rFonts w:ascii="Times New Roman" w:hAnsi="Times New Roman"/>
          <w:sz w:val="24"/>
          <w:szCs w:val="24"/>
        </w:rPr>
        <w:t xml:space="preserve"> a </w:t>
      </w:r>
      <w:proofErr w:type="spellStart"/>
      <w:r w:rsidRPr="00731EAF">
        <w:rPr>
          <w:rFonts w:ascii="Times New Roman" w:hAnsi="Times New Roman"/>
          <w:sz w:val="24"/>
          <w:szCs w:val="24"/>
        </w:rPr>
        <w:t>sua</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função</w:t>
      </w:r>
      <w:proofErr w:type="spellEnd"/>
      <w:r w:rsidRPr="00731EAF">
        <w:rPr>
          <w:rFonts w:ascii="Times New Roman" w:hAnsi="Times New Roman"/>
          <w:sz w:val="24"/>
          <w:szCs w:val="24"/>
        </w:rPr>
        <w:t xml:space="preserve"> de </w:t>
      </w:r>
      <w:proofErr w:type="spellStart"/>
      <w:r w:rsidRPr="00731EAF">
        <w:rPr>
          <w:rFonts w:ascii="Times New Roman" w:hAnsi="Times New Roman"/>
          <w:sz w:val="24"/>
          <w:szCs w:val="24"/>
        </w:rPr>
        <w:t>uma</w:t>
      </w:r>
      <w:proofErr w:type="spellEnd"/>
      <w:r w:rsidRPr="00731EAF">
        <w:rPr>
          <w:rFonts w:ascii="Times New Roman" w:hAnsi="Times New Roman"/>
          <w:sz w:val="24"/>
          <w:szCs w:val="24"/>
        </w:rPr>
        <w:t xml:space="preserve"> forma precisa e </w:t>
      </w:r>
      <w:proofErr w:type="spellStart"/>
      <w:r w:rsidRPr="00731EAF">
        <w:rPr>
          <w:rFonts w:ascii="Times New Roman" w:hAnsi="Times New Roman"/>
          <w:sz w:val="24"/>
          <w:szCs w:val="24"/>
        </w:rPr>
        <w:t>fiável</w:t>
      </w:r>
      <w:proofErr w:type="spellEnd"/>
      <w:r w:rsidRPr="00731EAF">
        <w:rPr>
          <w:rFonts w:ascii="Times New Roman" w:hAnsi="Times New Roman"/>
          <w:sz w:val="24"/>
          <w:szCs w:val="24"/>
        </w:rPr>
        <w:t xml:space="preserve">. </w:t>
      </w:r>
    </w:p>
    <w:p w:rsidR="00FF5C0F" w:rsidRPr="00D26696" w:rsidRDefault="00731EAF" w:rsidP="00731EAF">
      <w:pPr>
        <w:spacing w:after="0" w:line="360" w:lineRule="auto"/>
        <w:jc w:val="both"/>
        <w:rPr>
          <w:rFonts w:ascii="Times New Roman" w:hAnsi="Times New Roman"/>
          <w:sz w:val="24"/>
          <w:szCs w:val="24"/>
        </w:rPr>
      </w:pPr>
      <w:proofErr w:type="spellStart"/>
      <w:r w:rsidRPr="00731EAF">
        <w:rPr>
          <w:rFonts w:ascii="Times New Roman" w:hAnsi="Times New Roman"/>
          <w:b/>
          <w:sz w:val="24"/>
          <w:szCs w:val="24"/>
        </w:rPr>
        <w:t>Palavras</w:t>
      </w:r>
      <w:proofErr w:type="spellEnd"/>
      <w:r w:rsidRPr="00731EAF">
        <w:rPr>
          <w:rFonts w:ascii="Times New Roman" w:hAnsi="Times New Roman"/>
          <w:b/>
          <w:sz w:val="24"/>
          <w:szCs w:val="24"/>
        </w:rPr>
        <w:t>-chave:</w:t>
      </w:r>
      <w:r w:rsidRPr="00731EAF">
        <w:rPr>
          <w:rFonts w:ascii="Times New Roman" w:hAnsi="Times New Roman"/>
          <w:sz w:val="24"/>
          <w:szCs w:val="24"/>
        </w:rPr>
        <w:t xml:space="preserve">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temperatura; (SARS-CoV-2); espectro térmico; pontos de </w:t>
      </w:r>
      <w:proofErr w:type="spellStart"/>
      <w:r w:rsidRPr="00731EAF">
        <w:rPr>
          <w:rFonts w:ascii="Times New Roman" w:hAnsi="Times New Roman"/>
          <w:sz w:val="24"/>
          <w:szCs w:val="24"/>
        </w:rPr>
        <w:t>medição</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 finales de 2020, en China se dan a </w:t>
      </w:r>
      <w:proofErr w:type="gramStart"/>
      <w:r w:rsidRPr="00731EAF">
        <w:rPr>
          <w:rFonts w:ascii="Times New Roman" w:hAnsi="Times New Roman"/>
          <w:sz w:val="24"/>
          <w:szCs w:val="24"/>
        </w:rPr>
        <w:t>conocer  26</w:t>
      </w:r>
      <w:proofErr w:type="gramEnd"/>
      <w:r w:rsidRPr="00731EAF">
        <w:rPr>
          <w:rFonts w:ascii="Times New Roman" w:hAnsi="Times New Roman"/>
          <w:sz w:val="24"/>
          <w:szCs w:val="24"/>
        </w:rPr>
        <w:t xml:space="preserve"> brotes de una desconocida enfermedad, que por sus características y por su evolución, tenía mucha similitud con una tos común. Sin embargo, un paciente de los primeros 26 casos originados en un mercado de mariscos de la ciudad de Wuhan presentaba un diagnóstico de neumonía por etiología desconocida, lo que elevo las sospechas de un nuevo tipo de enfermedad en el paciente. Después de haber presenciado los primeros casos y las primeras muertes por esta enfermedad el 7 de enero del 2020, el centro chino para el control y prevención de enfermedades identificó un agente relacionado con síndromes </w:t>
      </w:r>
      <w:proofErr w:type="spellStart"/>
      <w:r w:rsidRPr="00731EAF">
        <w:rPr>
          <w:rFonts w:ascii="Times New Roman" w:hAnsi="Times New Roman"/>
          <w:sz w:val="24"/>
          <w:szCs w:val="24"/>
        </w:rPr>
        <w:t>reparatorios</w:t>
      </w:r>
      <w:proofErr w:type="spellEnd"/>
      <w:r w:rsidRPr="00731EAF">
        <w:rPr>
          <w:rFonts w:ascii="Times New Roman" w:hAnsi="Times New Roman"/>
          <w:sz w:val="24"/>
          <w:szCs w:val="24"/>
        </w:rPr>
        <w:t xml:space="preserve"> similares al (SARS) y en base a la similitud con el (SARS-</w:t>
      </w:r>
      <w:proofErr w:type="spellStart"/>
      <w:r w:rsidRPr="00731EAF">
        <w:rPr>
          <w:rFonts w:ascii="Times New Roman" w:hAnsi="Times New Roman"/>
          <w:sz w:val="24"/>
          <w:szCs w:val="24"/>
        </w:rPr>
        <w:t>CoV</w:t>
      </w:r>
      <w:proofErr w:type="spellEnd"/>
      <w:r w:rsidRPr="00731EAF">
        <w:rPr>
          <w:rFonts w:ascii="Times New Roman" w:hAnsi="Times New Roman"/>
          <w:sz w:val="24"/>
          <w:szCs w:val="24"/>
        </w:rPr>
        <w:t xml:space="preserve">) descubierto en 2003, se lo denominó como (SARS-CoV-2). La identificación de este nuevo tipo de virus revelo varias características clínicas que afectaban al organismo de los contagiados. Entre los síntomas con mayor frecuencia en las personas se detectó neumonía, tos seca, fatiga, dolor en la garganta, malestar muscular y fiebre, pero cabe recalcar que los síntomas dependen del paciente ya que, también se logró comprobar que un grupo reducido de personas experimentaron otro tipo de síntomas como </w:t>
      </w:r>
      <w:proofErr w:type="spellStart"/>
      <w:r w:rsidRPr="00731EAF">
        <w:rPr>
          <w:rFonts w:ascii="Times New Roman" w:hAnsi="Times New Roman"/>
          <w:sz w:val="24"/>
          <w:szCs w:val="24"/>
        </w:rPr>
        <w:t>vomito</w:t>
      </w:r>
      <w:proofErr w:type="spellEnd"/>
      <w:r w:rsidRPr="00731EAF">
        <w:rPr>
          <w:rFonts w:ascii="Times New Roman" w:hAnsi="Times New Roman"/>
          <w:sz w:val="24"/>
          <w:szCs w:val="24"/>
        </w:rPr>
        <w:t xml:space="preserve">, dolores de cabeza, diarrea, hemoptisis, disnea, producción de esputo y </w:t>
      </w:r>
      <w:proofErr w:type="spellStart"/>
      <w:r w:rsidRPr="00731EAF">
        <w:rPr>
          <w:rFonts w:ascii="Times New Roman" w:hAnsi="Times New Roman"/>
          <w:sz w:val="24"/>
          <w:szCs w:val="24"/>
        </w:rPr>
        <w:t>linfopenia</w:t>
      </w:r>
      <w:proofErr w:type="spellEnd"/>
      <w:r w:rsidRPr="00731EAF">
        <w:rPr>
          <w:rFonts w:ascii="Times New Roman" w:hAnsi="Times New Roman"/>
          <w:sz w:val="24"/>
          <w:szCs w:val="24"/>
        </w:rPr>
        <w:t xml:space="preserve"> (Suárez, Suarez Quezada, Oros Ruiz, &amp; Ronquillo De Jesús, 2020; </w:t>
      </w:r>
      <w:proofErr w:type="spellStart"/>
      <w:r w:rsidRPr="00731EAF">
        <w:rPr>
          <w:rFonts w:ascii="Times New Roman" w:hAnsi="Times New Roman"/>
          <w:sz w:val="24"/>
          <w:szCs w:val="24"/>
        </w:rPr>
        <w:t>Huang</w:t>
      </w:r>
      <w:proofErr w:type="spellEnd"/>
      <w:r w:rsidRPr="00731EAF">
        <w:rPr>
          <w:rFonts w:ascii="Times New Roman" w:hAnsi="Times New Roman"/>
          <w:sz w:val="24"/>
          <w:szCs w:val="24"/>
        </w:rPr>
        <w:t xml:space="preserve">, y otros, 2020).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Después de los hechos expuestos hace meses en china, el mundo se ve afectado por este nuevo agente que se ha propagado por todas las naciones, puesto que el (SARS-Cov-2) también fue identificada como una enfermedad altamente contagiosa en humanos, ya que tiene la característica de permanecer suspendido en el aire a una distancia aproximada de 1,8 metros y además de esto se ha detectado que el virus se mantiene en superficies de diferentes materiales (</w:t>
      </w:r>
      <w:proofErr w:type="spellStart"/>
      <w:r w:rsidRPr="00731EAF">
        <w:rPr>
          <w:rFonts w:ascii="Times New Roman" w:hAnsi="Times New Roman"/>
          <w:sz w:val="24"/>
          <w:szCs w:val="24"/>
        </w:rPr>
        <w:t>Adnan</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Shereen</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Khan</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Kazmi</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Bashir</w:t>
      </w:r>
      <w:proofErr w:type="spellEnd"/>
      <w:r w:rsidRPr="00731EAF">
        <w:rPr>
          <w:rFonts w:ascii="Times New Roman" w:hAnsi="Times New Roman"/>
          <w:sz w:val="24"/>
          <w:szCs w:val="24"/>
        </w:rPr>
        <w:t xml:space="preserve">, &amp; </w:t>
      </w:r>
      <w:proofErr w:type="spellStart"/>
      <w:r w:rsidRPr="00731EAF">
        <w:rPr>
          <w:rFonts w:ascii="Times New Roman" w:hAnsi="Times New Roman"/>
          <w:sz w:val="24"/>
          <w:szCs w:val="24"/>
        </w:rPr>
        <w:t>Siddique</w:t>
      </w:r>
      <w:proofErr w:type="spellEnd"/>
      <w:r w:rsidRPr="00731EAF">
        <w:rPr>
          <w:rFonts w:ascii="Times New Roman" w:hAnsi="Times New Roman"/>
          <w:sz w:val="24"/>
          <w:szCs w:val="24"/>
        </w:rPr>
        <w:t>, 2020).</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Lamentablemente existe un crecimiento exponencial de contagios, que ha obligado a los países a implementar nuevos protocolos de bioseguridad como una medida de prevención para identificar de posibles casos.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Con la finalidad de implementar una medida de bioseguridad para evitar contagios, el presente artículo se basó en el desarrollo de un dispositivo capaz de identificar la temperatura corporal de las personas que se movilizan en el transporte público de la ciudad de Quito-Ecuador. El desarrollo del tema parte en base a la problemática que se da por la afluencia de personas en el trasporte público sin el control de temperatura corporal, ya que uno de los síntomas con mayor frecuencia entre los posibles contagios por (SARS-CoV-2) es la fiebre, que se define como la elevación de la temperatura corporal fuera de un determinado rango. Obteniendo así la necesidad por desarrollar un dispositivo que permita realizar este tipo de mediciones bajo parámetros específicos dictados por síntomas </w:t>
      </w:r>
      <w:proofErr w:type="gramStart"/>
      <w:r w:rsidRPr="00731EAF">
        <w:rPr>
          <w:rFonts w:ascii="Times New Roman" w:hAnsi="Times New Roman"/>
          <w:sz w:val="24"/>
          <w:szCs w:val="24"/>
        </w:rPr>
        <w:t>corporales  (</w:t>
      </w:r>
      <w:proofErr w:type="spellStart"/>
      <w:proofErr w:type="gramEnd"/>
      <w:r w:rsidRPr="00731EAF">
        <w:rPr>
          <w:rFonts w:ascii="Times New Roman" w:hAnsi="Times New Roman"/>
          <w:sz w:val="24"/>
          <w:szCs w:val="24"/>
        </w:rPr>
        <w:t>Lovell</w:t>
      </w:r>
      <w:proofErr w:type="spellEnd"/>
      <w:r w:rsidRPr="00731EAF">
        <w:rPr>
          <w:rFonts w:ascii="Times New Roman" w:hAnsi="Times New Roman"/>
          <w:sz w:val="24"/>
          <w:szCs w:val="24"/>
        </w:rPr>
        <w:t xml:space="preserve">, Carey, </w:t>
      </w:r>
      <w:proofErr w:type="spellStart"/>
      <w:r w:rsidRPr="00731EAF">
        <w:rPr>
          <w:rFonts w:ascii="Times New Roman" w:hAnsi="Times New Roman"/>
          <w:sz w:val="24"/>
          <w:szCs w:val="24"/>
        </w:rPr>
        <w:t>Etkind</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Higginson</w:t>
      </w:r>
      <w:proofErr w:type="spellEnd"/>
      <w:r w:rsidRPr="00731EAF">
        <w:rPr>
          <w:rFonts w:ascii="Times New Roman" w:hAnsi="Times New Roman"/>
          <w:sz w:val="24"/>
          <w:szCs w:val="24"/>
        </w:rPr>
        <w:t xml:space="preserve">, &amp; </w:t>
      </w:r>
      <w:proofErr w:type="spellStart"/>
      <w:r w:rsidRPr="00731EAF">
        <w:rPr>
          <w:rFonts w:ascii="Times New Roman" w:hAnsi="Times New Roman"/>
          <w:sz w:val="24"/>
          <w:szCs w:val="24"/>
        </w:rPr>
        <w:t>Edmonds</w:t>
      </w:r>
      <w:proofErr w:type="spellEnd"/>
      <w:r w:rsidRPr="00731EAF">
        <w:rPr>
          <w:rFonts w:ascii="Times New Roman" w:hAnsi="Times New Roman"/>
          <w:sz w:val="24"/>
          <w:szCs w:val="24"/>
        </w:rPr>
        <w:t xml:space="preserve">, 2020; </w:t>
      </w:r>
      <w:proofErr w:type="spellStart"/>
      <w:r w:rsidRPr="00731EAF">
        <w:rPr>
          <w:rFonts w:ascii="Times New Roman" w:hAnsi="Times New Roman"/>
          <w:sz w:val="24"/>
          <w:szCs w:val="24"/>
        </w:rPr>
        <w:t>Wu</w:t>
      </w:r>
      <w:proofErr w:type="spellEnd"/>
      <w:r w:rsidRPr="00731EAF">
        <w:rPr>
          <w:rFonts w:ascii="Times New Roman" w:hAnsi="Times New Roman"/>
          <w:sz w:val="24"/>
          <w:szCs w:val="24"/>
        </w:rPr>
        <w:t xml:space="preserve">, y otros, 2020).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Al elemento en mención, se lo ha definido como un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mediante entrada visual, el cual facilite la medición de la temperatura corporal y se adapte para funcionar en los vehículos del transporte público de la ciudad de Quito, brindando apoyo ante la propagación del (SARS-CoV-2), identificando a las personas con temperatura elevada y recopilando información en tiempo real.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El monitoreo de la temperatura corporal se da gracias a la disponibilidad e interacción de elementos electrónicos y se lo interpreta como una necesidad para verificar el estado de salud de las personas, puesto que al implementar dispositivos que realicen este tipo de mediciones, se brinda el seguimiento necesario, para cuantificar variaciones en el cuerpo humano, que en escenarios específicos pueden significar afecciones a la salud, (Kim, y otros, 2016).</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Fundamentos teóricos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Es de suma importancia comprender que el (SARS-CoV-2) se han propagado por el planeta, de una forma agresiva, iniciando así una batalla diaria para implementar medidas de prevención y detección, con el claro objetivo de frenar la curva de contagios a nivel mundial, mientras se afinan todos los detalles de las vacunas y de su distribución. Esta lucha se basa en la implementación de elementos capaces de, revelar síntomas y de identificar la presencia del virus en las personas.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 xml:space="preserve"> Dispositivos de medición térmica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En la actualidad los dispositivos electrónicos toman un papel fundamental en la vida de las personas, puesto que brindar una amplia gama de beneficios al desarrollar e implementar avances tecnológicos año tras año, por lo que el artículo enfatizó el desarrollo de un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electrónico, mediante entrada visual adaptable a la medición de la temperatura de las personas, puesto que este parámetro está estrechamente relacionado con las funciones del cuerpo y en general, se entiende que es posible realizan una evaluación rápida de la salud de un individuo.</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Según la norma “</w:t>
      </w:r>
      <w:proofErr w:type="gramStart"/>
      <w:r w:rsidRPr="00731EAF">
        <w:rPr>
          <w:rFonts w:ascii="Times New Roman" w:hAnsi="Times New Roman"/>
          <w:sz w:val="24"/>
          <w:szCs w:val="24"/>
        </w:rPr>
        <w:t>ISO  18434</w:t>
      </w:r>
      <w:proofErr w:type="gramEnd"/>
      <w:r w:rsidRPr="00731EAF">
        <w:rPr>
          <w:rFonts w:ascii="Times New Roman" w:hAnsi="Times New Roman"/>
          <w:sz w:val="24"/>
          <w:szCs w:val="24"/>
        </w:rPr>
        <w:t xml:space="preserve">-1:2008”, la capacidad de un elemento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de realizar ensayos no destructivos se relaciona hacia el diagnostico de máquinas bajo condiciones y parámetros establecidos, como guía para la detección de anomalías, que usualmente se presentan por fallas en alguna parte del sistema. Analizando así que una estructura con la capacidad para implementar este tipo de tecnología de monitoreo hacia las condiciones de funcionamiento del sistema provee una solución no agresiva en intervalos cortos de tiempo (ISO - </w:t>
      </w:r>
      <w:proofErr w:type="spellStart"/>
      <w:r w:rsidRPr="00731EAF">
        <w:rPr>
          <w:rFonts w:ascii="Times New Roman" w:hAnsi="Times New Roman"/>
          <w:sz w:val="24"/>
          <w:szCs w:val="24"/>
        </w:rPr>
        <w:t>The</w:t>
      </w:r>
      <w:proofErr w:type="spellEnd"/>
      <w:r w:rsidRPr="00731EAF">
        <w:rPr>
          <w:rFonts w:ascii="Times New Roman" w:hAnsi="Times New Roman"/>
          <w:sz w:val="24"/>
          <w:szCs w:val="24"/>
        </w:rPr>
        <w:t xml:space="preserve"> International </w:t>
      </w:r>
      <w:proofErr w:type="spellStart"/>
      <w:r w:rsidRPr="00731EAF">
        <w:rPr>
          <w:rFonts w:ascii="Times New Roman" w:hAnsi="Times New Roman"/>
          <w:sz w:val="24"/>
          <w:szCs w:val="24"/>
        </w:rPr>
        <w:t>Organization</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for</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Standardization</w:t>
      </w:r>
      <w:proofErr w:type="spellEnd"/>
      <w:r w:rsidRPr="00731EAF">
        <w:rPr>
          <w:rFonts w:ascii="Times New Roman" w:hAnsi="Times New Roman"/>
          <w:sz w:val="24"/>
          <w:szCs w:val="24"/>
        </w:rPr>
        <w:t>, 2008).</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Los fundamentos con los que trabaja una cámara </w:t>
      </w:r>
      <w:proofErr w:type="spellStart"/>
      <w:r w:rsidRPr="00731EAF">
        <w:rPr>
          <w:rFonts w:ascii="Times New Roman" w:hAnsi="Times New Roman"/>
          <w:sz w:val="24"/>
          <w:szCs w:val="24"/>
        </w:rPr>
        <w:t>termográfica</w:t>
      </w:r>
      <w:proofErr w:type="spellEnd"/>
      <w:r w:rsidRPr="00731EAF">
        <w:rPr>
          <w:rFonts w:ascii="Times New Roman" w:hAnsi="Times New Roman"/>
          <w:sz w:val="24"/>
          <w:szCs w:val="24"/>
        </w:rPr>
        <w:t xml:space="preserve"> se basan en varios enunciados y leyes propuestas sobre radiación infrarroja. Por lo que, para comprender el funcionamiento de un dispositivo con la capacidad de captar este tipo de imágenes, se enfatiza el análisis la “ley de Stefan-</w:t>
      </w:r>
      <w:proofErr w:type="spellStart"/>
      <w:r w:rsidRPr="00731EAF">
        <w:rPr>
          <w:rFonts w:ascii="Times New Roman" w:hAnsi="Times New Roman"/>
          <w:sz w:val="24"/>
          <w:szCs w:val="24"/>
        </w:rPr>
        <w:t>Boltzmann</w:t>
      </w:r>
      <w:proofErr w:type="spellEnd"/>
      <w:r w:rsidRPr="00731EAF">
        <w:rPr>
          <w:rFonts w:ascii="Times New Roman" w:hAnsi="Times New Roman"/>
          <w:sz w:val="24"/>
          <w:szCs w:val="24"/>
        </w:rPr>
        <w:t xml:space="preserve">” que afirma que la energía de radiación emitida por todos los cuerpos es proporcional a la cuarta potencia de la temperatura superficial del objeto (Peña Rodríguez &amp; </w:t>
      </w:r>
      <w:proofErr w:type="spellStart"/>
      <w:r w:rsidRPr="00731EAF">
        <w:rPr>
          <w:rFonts w:ascii="Times New Roman" w:hAnsi="Times New Roman"/>
          <w:sz w:val="24"/>
          <w:szCs w:val="24"/>
        </w:rPr>
        <w:t>Neita</w:t>
      </w:r>
      <w:proofErr w:type="spellEnd"/>
      <w:r w:rsidRPr="00731EAF">
        <w:rPr>
          <w:rFonts w:ascii="Times New Roman" w:hAnsi="Times New Roman"/>
          <w:sz w:val="24"/>
          <w:szCs w:val="24"/>
        </w:rPr>
        <w:t xml:space="preserve"> Duarte, 2011).  </w:t>
      </w:r>
    </w:p>
    <w:p w:rsidR="00731EAF" w:rsidRPr="00731EAF" w:rsidRDefault="00983EE8" w:rsidP="00983EE8">
      <w:pPr>
        <w:spacing w:after="0" w:line="360" w:lineRule="auto"/>
        <w:jc w:val="center"/>
        <w:rPr>
          <w:rFonts w:ascii="Times New Roman" w:hAnsi="Times New Roman"/>
          <w:sz w:val="24"/>
          <w:szCs w:val="24"/>
        </w:rPr>
      </w:pPr>
      <m:oMath>
        <m:r>
          <w:rPr>
            <w:rFonts w:ascii="Cambria Math" w:hAnsi="Cambria Math"/>
            <w:szCs w:val="24"/>
          </w:rPr>
          <m:t>W= 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w:r w:rsidRPr="00B03124">
        <w:rPr>
          <w:rFonts w:eastAsiaTheme="minorEastAsia"/>
          <w:szCs w:val="24"/>
        </w:rPr>
        <w:t xml:space="preserve">   </w:t>
      </w:r>
      <w:r w:rsidRPr="00B03124">
        <w:rPr>
          <w:szCs w:val="24"/>
        </w:rPr>
        <w:t xml:space="preserve"> </w:t>
      </w:r>
      <w:r w:rsidR="00731EAF" w:rsidRPr="00731EAF">
        <w:rPr>
          <w:rFonts w:ascii="Times New Roman" w:hAnsi="Times New Roman"/>
          <w:sz w:val="24"/>
          <w:szCs w:val="24"/>
        </w:rPr>
        <w:tab/>
        <w:t>[</w:t>
      </w:r>
      <w:proofErr w:type="spellStart"/>
      <w:r w:rsidR="00731EAF" w:rsidRPr="00731EAF">
        <w:rPr>
          <w:rFonts w:ascii="Times New Roman" w:hAnsi="Times New Roman"/>
          <w:sz w:val="24"/>
          <w:szCs w:val="24"/>
        </w:rPr>
        <w:t>Ec</w:t>
      </w:r>
      <w:proofErr w:type="spellEnd"/>
      <w:r w:rsidR="00731EAF" w:rsidRPr="00731EAF">
        <w:rPr>
          <w:rFonts w:ascii="Times New Roman" w:hAnsi="Times New Roman"/>
          <w:sz w:val="24"/>
          <w:szCs w:val="24"/>
        </w:rPr>
        <w:t xml:space="preserve"> 1]</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hint="eastAsia"/>
          <w:sz w:val="24"/>
          <w:szCs w:val="24"/>
        </w:rPr>
        <w:t xml:space="preserve">Donde los </w:t>
      </w:r>
      <w:r w:rsidRPr="00731EAF">
        <w:rPr>
          <w:rFonts w:ascii="Times New Roman" w:hAnsi="Times New Roman" w:hint="eastAsia"/>
          <w:sz w:val="24"/>
          <w:szCs w:val="24"/>
        </w:rPr>
        <w:t>“</w:t>
      </w:r>
      <w:r w:rsidRPr="00731EAF">
        <w:rPr>
          <w:rFonts w:ascii="Times New Roman" w:hAnsi="Times New Roman" w:hint="eastAsia"/>
          <w:sz w:val="24"/>
          <w:szCs w:val="24"/>
        </w:rPr>
        <w:t>W</w:t>
      </w:r>
      <w:r w:rsidRPr="00731EAF">
        <w:rPr>
          <w:rFonts w:ascii="Times New Roman" w:hAnsi="Times New Roman" w:hint="eastAsia"/>
          <w:sz w:val="24"/>
          <w:szCs w:val="24"/>
        </w:rPr>
        <w:t>”</w:t>
      </w:r>
      <w:r w:rsidRPr="00731EAF">
        <w:rPr>
          <w:rFonts w:ascii="Times New Roman" w:hAnsi="Times New Roman" w:hint="eastAsia"/>
          <w:sz w:val="24"/>
          <w:szCs w:val="24"/>
        </w:rPr>
        <w:t xml:space="preserve"> se considera como la potencia emisiva superficial; </w:t>
      </w:r>
      <w:r w:rsidRPr="00731EAF">
        <w:rPr>
          <w:rFonts w:ascii="Times New Roman" w:hAnsi="Times New Roman" w:hint="eastAsia"/>
          <w:sz w:val="24"/>
          <w:szCs w:val="24"/>
        </w:rPr>
        <w:t>“σ”</w:t>
      </w:r>
      <w:r w:rsidRPr="00731EAF">
        <w:rPr>
          <w:rFonts w:ascii="Times New Roman" w:hAnsi="Times New Roman" w:hint="eastAsia"/>
          <w:sz w:val="24"/>
          <w:szCs w:val="24"/>
        </w:rPr>
        <w:t xml:space="preserve"> se define como la constante de Stefan-</w:t>
      </w:r>
      <w:proofErr w:type="spellStart"/>
      <w:r w:rsidRPr="00731EAF">
        <w:rPr>
          <w:rFonts w:ascii="Times New Roman" w:hAnsi="Times New Roman" w:hint="eastAsia"/>
          <w:sz w:val="24"/>
          <w:szCs w:val="24"/>
        </w:rPr>
        <w:t>Boltzmann</w:t>
      </w:r>
      <w:proofErr w:type="spellEnd"/>
      <w:r w:rsidRPr="00731EAF">
        <w:rPr>
          <w:rFonts w:ascii="Times New Roman" w:hAnsi="Times New Roman" w:hint="eastAsia"/>
          <w:sz w:val="24"/>
          <w:szCs w:val="24"/>
        </w:rPr>
        <w:t xml:space="preserve"> de (5,67 x </w:t>
      </w:r>
      <w:r w:rsidRPr="00731EAF">
        <w:rPr>
          <w:rFonts w:ascii="Times New Roman" w:hAnsi="Times New Roman" w:hint="eastAsia"/>
          <w:sz w:val="24"/>
          <w:szCs w:val="24"/>
        </w:rPr>
        <w:t>〖</w:t>
      </w:r>
      <w:r w:rsidRPr="00731EAF">
        <w:rPr>
          <w:rFonts w:ascii="Times New Roman" w:hAnsi="Times New Roman" w:hint="eastAsia"/>
          <w:sz w:val="24"/>
          <w:szCs w:val="24"/>
        </w:rPr>
        <w:t>10</w:t>
      </w:r>
      <w:r w:rsidRPr="00731EAF">
        <w:rPr>
          <w:rFonts w:ascii="Times New Roman" w:hAnsi="Times New Roman" w:hint="eastAsia"/>
          <w:sz w:val="24"/>
          <w:szCs w:val="24"/>
        </w:rPr>
        <w:t>〗</w:t>
      </w:r>
      <w:proofErr w:type="gramStart"/>
      <w:r w:rsidRPr="00731EAF">
        <w:rPr>
          <w:rFonts w:ascii="Times New Roman" w:hAnsi="Times New Roman" w:hint="eastAsia"/>
          <w:sz w:val="24"/>
          <w:szCs w:val="24"/>
        </w:rPr>
        <w:t>^(</w:t>
      </w:r>
      <w:proofErr w:type="gramEnd"/>
      <w:r w:rsidRPr="00731EAF">
        <w:rPr>
          <w:rFonts w:ascii="Times New Roman" w:hAnsi="Times New Roman" w:hint="eastAsia"/>
          <w:sz w:val="24"/>
          <w:szCs w:val="24"/>
        </w:rPr>
        <w:t>-8)  W/</w:t>
      </w:r>
      <w:r w:rsidRPr="00731EAF">
        <w:rPr>
          <w:rFonts w:ascii="Times New Roman" w:hAnsi="Times New Roman" w:hint="eastAsia"/>
          <w:sz w:val="24"/>
          <w:szCs w:val="24"/>
        </w:rPr>
        <w:t>〖</w:t>
      </w:r>
      <w:r w:rsidRPr="00731EAF">
        <w:rPr>
          <w:rFonts w:ascii="Times New Roman" w:hAnsi="Times New Roman" w:hint="eastAsia"/>
          <w:sz w:val="24"/>
          <w:szCs w:val="24"/>
        </w:rPr>
        <w:t>cm</w:t>
      </w:r>
      <w:r w:rsidRPr="00731EAF">
        <w:rPr>
          <w:rFonts w:ascii="Times New Roman" w:hAnsi="Times New Roman" w:hint="eastAsia"/>
          <w:sz w:val="24"/>
          <w:szCs w:val="24"/>
        </w:rPr>
        <w:t>〗</w:t>
      </w:r>
      <w:r w:rsidRPr="00731EAF">
        <w:rPr>
          <w:rFonts w:ascii="Times New Roman" w:hAnsi="Times New Roman" w:hint="eastAsia"/>
          <w:sz w:val="24"/>
          <w:szCs w:val="24"/>
        </w:rPr>
        <w:t xml:space="preserve">^2 k^4) y por último </w:t>
      </w:r>
      <w:r w:rsidRPr="00731EAF">
        <w:rPr>
          <w:rFonts w:ascii="Times New Roman" w:hAnsi="Times New Roman" w:hint="eastAsia"/>
          <w:sz w:val="24"/>
          <w:szCs w:val="24"/>
        </w:rPr>
        <w:t>“</w:t>
      </w:r>
      <w:r w:rsidRPr="00731EAF">
        <w:rPr>
          <w:rFonts w:ascii="Times New Roman" w:hAnsi="Times New Roman" w:hint="eastAsia"/>
          <w:sz w:val="24"/>
          <w:szCs w:val="24"/>
        </w:rPr>
        <w:t>T</w:t>
      </w:r>
      <w:r w:rsidRPr="00731EAF">
        <w:rPr>
          <w:rFonts w:ascii="Times New Roman" w:hAnsi="Times New Roman" w:hint="eastAsia"/>
          <w:sz w:val="24"/>
          <w:szCs w:val="24"/>
        </w:rPr>
        <w:t>”</w:t>
      </w:r>
      <w:r w:rsidRPr="00731EAF">
        <w:rPr>
          <w:rFonts w:ascii="Times New Roman" w:hAnsi="Times New Roman" w:hint="eastAsia"/>
          <w:sz w:val="24"/>
          <w:szCs w:val="24"/>
        </w:rPr>
        <w:t xml:space="preserve"> de la temperatura.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Después de comprender una de las leyes fundamentales, será de suma importancia considerar que, el espectro visual que brinda las cámaras se da gracias a su captación de ondas para la lectura de imágenes infrarrojas y según “La ley de </w:t>
      </w:r>
      <w:proofErr w:type="spellStart"/>
      <w:r w:rsidRPr="00731EAF">
        <w:rPr>
          <w:rFonts w:ascii="Times New Roman" w:hAnsi="Times New Roman"/>
          <w:sz w:val="24"/>
          <w:szCs w:val="24"/>
        </w:rPr>
        <w:t>Wien</w:t>
      </w:r>
      <w:proofErr w:type="spellEnd"/>
      <w:r w:rsidRPr="00731EAF">
        <w:rPr>
          <w:rFonts w:ascii="Times New Roman" w:hAnsi="Times New Roman"/>
          <w:sz w:val="24"/>
          <w:szCs w:val="24"/>
        </w:rPr>
        <w:t xml:space="preserve">” es la relación establecida entre la temperatura y la longitud de onda de un cuerpo. (Peña Rodríguez &amp; </w:t>
      </w:r>
      <w:proofErr w:type="spellStart"/>
      <w:r w:rsidRPr="00731EAF">
        <w:rPr>
          <w:rFonts w:ascii="Times New Roman" w:hAnsi="Times New Roman"/>
          <w:sz w:val="24"/>
          <w:szCs w:val="24"/>
        </w:rPr>
        <w:t>Neita</w:t>
      </w:r>
      <w:proofErr w:type="spellEnd"/>
      <w:r w:rsidRPr="00731EAF">
        <w:rPr>
          <w:rFonts w:ascii="Times New Roman" w:hAnsi="Times New Roman"/>
          <w:sz w:val="24"/>
          <w:szCs w:val="24"/>
        </w:rPr>
        <w:t xml:space="preserve"> Duarte, 2011)</w:t>
      </w:r>
    </w:p>
    <w:p w:rsidR="00983EE8" w:rsidRPr="00983EE8" w:rsidRDefault="00983EE8" w:rsidP="00731EAF">
      <w:pPr>
        <w:spacing w:after="0" w:line="360" w:lineRule="auto"/>
        <w:jc w:val="both"/>
        <w:rPr>
          <w:rFonts w:ascii="Times New Roman" w:hAnsi="Times New Roman"/>
          <w:szCs w:val="24"/>
        </w:rPr>
      </w:pPr>
      <m:oMathPara>
        <m:oMath>
          <m:r>
            <w:rPr>
              <w:rFonts w:ascii="Cambria Math" w:hAnsi="Cambria Math"/>
              <w:szCs w:val="24"/>
            </w:rPr>
            <m:t>ʎmax=</m:t>
          </m:r>
          <m:f>
            <m:fPr>
              <m:ctrlPr>
                <w:rPr>
                  <w:rFonts w:ascii="Cambria Math" w:hAnsi="Cambria Math"/>
                  <w:i/>
                  <w:szCs w:val="24"/>
                </w:rPr>
              </m:ctrlPr>
            </m:fPr>
            <m:num>
              <m:r>
                <w:rPr>
                  <w:rFonts w:ascii="Cambria Math" w:hAnsi="Cambria Math"/>
                  <w:szCs w:val="24"/>
                </w:rPr>
                <m:t>2897,6</m:t>
              </m:r>
            </m:num>
            <m:den>
              <m:r>
                <w:rPr>
                  <w:rFonts w:ascii="Cambria Math" w:hAnsi="Cambria Math"/>
                  <w:szCs w:val="24"/>
                </w:rPr>
                <m:t>T</m:t>
              </m:r>
            </m:den>
          </m:f>
          <m:r>
            <w:rPr>
              <w:rFonts w:ascii="Cambria Math" w:hAnsi="Cambria Math"/>
              <w:szCs w:val="24"/>
            </w:rPr>
            <m:t xml:space="preserve"> </m:t>
          </m:r>
          <m:d>
            <m:dPr>
              <m:ctrlPr>
                <w:rPr>
                  <w:rFonts w:ascii="Cambria Math" w:hAnsi="Cambria Math"/>
                  <w:i/>
                  <w:szCs w:val="24"/>
                </w:rPr>
              </m:ctrlPr>
            </m:dPr>
            <m:e>
              <m:r>
                <w:rPr>
                  <w:rFonts w:ascii="Cambria Math" w:hAnsi="Cambria Math"/>
                  <w:szCs w:val="24"/>
                </w:rPr>
                <m:t>µm*K</m:t>
              </m:r>
            </m:e>
          </m:d>
        </m:oMath>
      </m:oMathPara>
    </w:p>
    <w:p w:rsidR="00731EAF" w:rsidRPr="00983EE8" w:rsidRDefault="00983EE8" w:rsidP="00731EAF">
      <w:pPr>
        <w:spacing w:after="0" w:line="360" w:lineRule="auto"/>
        <w:jc w:val="both"/>
        <w:rPr>
          <w:rFonts w:ascii="Times New Roman" w:hAnsi="Times New Roman"/>
          <w:sz w:val="24"/>
          <w:szCs w:val="24"/>
        </w:rPr>
      </w:pPr>
      <w:r>
        <w:rPr>
          <w:rFonts w:ascii="Times New Roman" w:hAnsi="Times New Roman"/>
          <w:sz w:val="24"/>
          <w:szCs w:val="24"/>
        </w:rPr>
        <w:t>Donde</w:t>
      </w:r>
      <w:r w:rsidR="00731EAF" w:rsidRPr="00731EAF">
        <w:rPr>
          <w:rFonts w:ascii="Times New Roman" w:hAnsi="Times New Roman"/>
          <w:sz w:val="24"/>
          <w:szCs w:val="24"/>
        </w:rPr>
        <w:t xml:space="preserve"> se considerará que la longitud de onda “ʎ” es igual a relación obtenida entre la constante propuesta por “</w:t>
      </w:r>
      <w:proofErr w:type="spellStart"/>
      <w:r w:rsidR="00731EAF" w:rsidRPr="00731EAF">
        <w:rPr>
          <w:rFonts w:ascii="Times New Roman" w:hAnsi="Times New Roman"/>
          <w:sz w:val="24"/>
          <w:szCs w:val="24"/>
        </w:rPr>
        <w:t>Wien</w:t>
      </w:r>
      <w:proofErr w:type="spellEnd"/>
      <w:r w:rsidR="00731EAF" w:rsidRPr="00731EAF">
        <w:rPr>
          <w:rFonts w:ascii="Times New Roman" w:hAnsi="Times New Roman"/>
          <w:sz w:val="24"/>
          <w:szCs w:val="24"/>
        </w:rPr>
        <w:t>” de 2897,6 µm * K y la temperatura “T”.  Es así como La ley de “</w:t>
      </w:r>
      <w:proofErr w:type="spellStart"/>
      <w:r w:rsidR="00731EAF" w:rsidRPr="00731EAF">
        <w:rPr>
          <w:rFonts w:ascii="Times New Roman" w:hAnsi="Times New Roman"/>
          <w:sz w:val="24"/>
          <w:szCs w:val="24"/>
        </w:rPr>
        <w:t>Wien</w:t>
      </w:r>
      <w:proofErr w:type="spellEnd"/>
      <w:r w:rsidR="00731EAF" w:rsidRPr="00731EAF">
        <w:rPr>
          <w:rFonts w:ascii="Times New Roman" w:hAnsi="Times New Roman"/>
          <w:sz w:val="24"/>
          <w:szCs w:val="24"/>
        </w:rPr>
        <w:t>” interpreta una clara consecuencia, que se la define como los intervalos de térmicos de un cuerpo negro, bajo la clara premisa que especifica, mientras mayor sea la temperatura irradiada de dicho cuerpo menor será la longitud de onda y, por el contrario, mientras menor sea la temperatura mayor será la longitud de la onda (</w:t>
      </w:r>
      <w:proofErr w:type="spellStart"/>
      <w:r w:rsidR="00731EAF" w:rsidRPr="00731EAF">
        <w:rPr>
          <w:rFonts w:ascii="Times New Roman" w:hAnsi="Times New Roman"/>
          <w:sz w:val="24"/>
          <w:szCs w:val="24"/>
        </w:rPr>
        <w:t>Mártil</w:t>
      </w:r>
      <w:proofErr w:type="spellEnd"/>
      <w:r w:rsidR="00731EAF" w:rsidRPr="00731EAF">
        <w:rPr>
          <w:rFonts w:ascii="Times New Roman" w:hAnsi="Times New Roman"/>
          <w:sz w:val="24"/>
          <w:szCs w:val="24"/>
        </w:rPr>
        <w:t xml:space="preserve">, 2016). </w:t>
      </w:r>
    </w:p>
    <w:p w:rsidR="00731EAF" w:rsidRDefault="00731EAF" w:rsidP="00731EAF">
      <w:pPr>
        <w:spacing w:after="0" w:line="360" w:lineRule="auto"/>
        <w:jc w:val="both"/>
        <w:rPr>
          <w:rFonts w:ascii="Times New Roman" w:hAnsi="Times New Roman"/>
          <w:sz w:val="24"/>
          <w:szCs w:val="24"/>
        </w:rPr>
      </w:pPr>
    </w:p>
    <w:p w:rsidR="00983EE8" w:rsidRPr="00731EAF" w:rsidRDefault="00983EE8" w:rsidP="00731EAF">
      <w:pPr>
        <w:spacing w:after="0" w:line="360" w:lineRule="auto"/>
        <w:jc w:val="both"/>
        <w:rPr>
          <w:rFonts w:ascii="Times New Roman" w:hAnsi="Times New Roman"/>
          <w:sz w:val="24"/>
          <w:szCs w:val="24"/>
        </w:rPr>
      </w:pPr>
    </w:p>
    <w:p w:rsidR="00731EAF" w:rsidRPr="00983EE8" w:rsidRDefault="00983EE8" w:rsidP="00983EE8">
      <w:pPr>
        <w:spacing w:after="0" w:line="360" w:lineRule="auto"/>
        <w:jc w:val="center"/>
        <w:rPr>
          <w:rFonts w:ascii="Times New Roman" w:hAnsi="Times New Roman"/>
          <w:sz w:val="20"/>
          <w:szCs w:val="24"/>
        </w:rPr>
      </w:pPr>
      <w:r w:rsidRPr="00B03124">
        <w:rPr>
          <w:noProof/>
          <w:color w:val="FF0000"/>
          <w:szCs w:val="24"/>
          <w:lang w:eastAsia="es-EC"/>
        </w:rPr>
        <w:drawing>
          <wp:anchor distT="0" distB="0" distL="114300" distR="114300" simplePos="0" relativeHeight="251676160" behindDoc="0" locked="0" layoutInCell="1" allowOverlap="1">
            <wp:simplePos x="0" y="0"/>
            <wp:positionH relativeFrom="column">
              <wp:posOffset>1852295</wp:posOffset>
            </wp:positionH>
            <wp:positionV relativeFrom="paragraph">
              <wp:posOffset>163195</wp:posOffset>
            </wp:positionV>
            <wp:extent cx="2202180" cy="1449136"/>
            <wp:effectExtent l="0" t="0" r="7620" b="0"/>
            <wp:wrapTopAndBottom/>
            <wp:docPr id="1" name="Imagen 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53"/>
                    <a:stretch/>
                  </pic:blipFill>
                  <pic:spPr bwMode="auto">
                    <a:xfrm>
                      <a:off x="0" y="0"/>
                      <a:ext cx="2202180" cy="1449136"/>
                    </a:xfrm>
                    <a:prstGeom prst="rect">
                      <a:avLst/>
                    </a:prstGeom>
                    <a:noFill/>
                    <a:ln>
                      <a:noFill/>
                    </a:ln>
                    <a:extLst>
                      <a:ext uri="{53640926-AAD7-44D8-BBD7-CCE9431645EC}">
                        <a14:shadowObscured xmlns:a14="http://schemas.microsoft.com/office/drawing/2010/main"/>
                      </a:ext>
                    </a:extLst>
                  </pic:spPr>
                </pic:pic>
              </a:graphicData>
            </a:graphic>
          </wp:anchor>
        </w:drawing>
      </w:r>
      <w:r w:rsidR="00731EAF" w:rsidRPr="00983EE8">
        <w:rPr>
          <w:rFonts w:ascii="Times New Roman" w:hAnsi="Times New Roman"/>
          <w:b/>
          <w:sz w:val="20"/>
          <w:szCs w:val="24"/>
        </w:rPr>
        <w:t>Gráfico 1:</w:t>
      </w:r>
      <w:r w:rsidR="00731EAF" w:rsidRPr="00983EE8">
        <w:rPr>
          <w:rFonts w:ascii="Times New Roman" w:hAnsi="Times New Roman"/>
          <w:sz w:val="20"/>
          <w:szCs w:val="24"/>
        </w:rPr>
        <w:t xml:space="preserve"> Longitud de Onda vs Energía Radiada.</w:t>
      </w:r>
    </w:p>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Densidad espectral (</w:t>
      </w:r>
      <w:proofErr w:type="spellStart"/>
      <w:r w:rsidRPr="00983EE8">
        <w:rPr>
          <w:rFonts w:ascii="Times New Roman" w:hAnsi="Times New Roman"/>
          <w:sz w:val="18"/>
          <w:szCs w:val="24"/>
        </w:rPr>
        <w:t>Mártil</w:t>
      </w:r>
      <w:proofErr w:type="spellEnd"/>
      <w:r w:rsidRPr="00983EE8">
        <w:rPr>
          <w:rFonts w:ascii="Times New Roman" w:hAnsi="Times New Roman"/>
          <w:sz w:val="18"/>
          <w:szCs w:val="24"/>
        </w:rPr>
        <w:t>, 2016)</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Parámetros de medición</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Es importante comprender que la capacidad de obtener imágenes en tiempo real de los equipos </w:t>
      </w:r>
      <w:proofErr w:type="spellStart"/>
      <w:r w:rsidRPr="00731EAF">
        <w:rPr>
          <w:rFonts w:ascii="Times New Roman" w:hAnsi="Times New Roman"/>
          <w:sz w:val="24"/>
          <w:szCs w:val="24"/>
        </w:rPr>
        <w:t>termográficos</w:t>
      </w:r>
      <w:proofErr w:type="spellEnd"/>
      <w:r w:rsidRPr="00731EAF">
        <w:rPr>
          <w:rFonts w:ascii="Times New Roman" w:hAnsi="Times New Roman"/>
          <w:sz w:val="24"/>
          <w:szCs w:val="24"/>
        </w:rPr>
        <w:t xml:space="preserve"> se debe a la naturaleza de los cuerpos para irradiar su energía en función de su temperatura, como lo proclama e identifica la relación de “la ley de Kirchhoff”.</w:t>
      </w:r>
    </w:p>
    <w:p w:rsidR="00731EAF" w:rsidRPr="00731EAF" w:rsidRDefault="00983EE8" w:rsidP="00983EE8">
      <w:pPr>
        <w:spacing w:after="0" w:line="360" w:lineRule="auto"/>
        <w:jc w:val="center"/>
        <w:rPr>
          <w:rFonts w:ascii="Times New Roman" w:hAnsi="Times New Roman"/>
          <w:sz w:val="24"/>
          <w:szCs w:val="24"/>
        </w:rPr>
      </w:pPr>
      <m:oMath>
        <m:r>
          <w:rPr>
            <w:rFonts w:ascii="Cambria Math" w:hAnsi="Cambria Math"/>
            <w:szCs w:val="24"/>
          </w:rPr>
          <m:t>α=</m:t>
        </m:r>
        <m:r>
          <w:rPr>
            <w:rFonts w:ascii="Cambria Math" w:eastAsiaTheme="minorEastAsia" w:hAnsi="Cambria Math"/>
            <w:szCs w:val="24"/>
          </w:rPr>
          <m:t>Ɛ</m:t>
        </m:r>
      </m:oMath>
      <w:r w:rsidRPr="00731EAF">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731EAF" w:rsidRPr="00731EAF">
        <w:rPr>
          <w:rFonts w:ascii="Times New Roman" w:hAnsi="Times New Roman"/>
          <w:sz w:val="24"/>
          <w:szCs w:val="24"/>
        </w:rPr>
        <w:t>[</w:t>
      </w:r>
      <w:proofErr w:type="spellStart"/>
      <w:r w:rsidR="00731EAF" w:rsidRPr="00731EAF">
        <w:rPr>
          <w:rFonts w:ascii="Times New Roman" w:hAnsi="Times New Roman"/>
          <w:sz w:val="24"/>
          <w:szCs w:val="24"/>
        </w:rPr>
        <w:t>Ec</w:t>
      </w:r>
      <w:proofErr w:type="spellEnd"/>
      <w:r w:rsidR="00731EAF" w:rsidRPr="00731EAF">
        <w:rPr>
          <w:rFonts w:ascii="Times New Roman" w:hAnsi="Times New Roman"/>
          <w:sz w:val="24"/>
          <w:szCs w:val="24"/>
        </w:rPr>
        <w:t xml:space="preserve"> 3]</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Afirmando así que todos los cuerpos son capaces de emitir “Ɛ” su propia energía radiante y absorber “α” la misma cantidad de energía proveniente de elementos externos (Ruiz Echeverri &amp; Meza Arenas, 2018). </w:t>
      </w:r>
    </w:p>
    <w:p w:rsidR="00731EAF" w:rsidRPr="00731EAF" w:rsidRDefault="00983EE8" w:rsidP="00983EE8">
      <w:pPr>
        <w:spacing w:after="0" w:line="360" w:lineRule="auto"/>
        <w:jc w:val="center"/>
        <w:rPr>
          <w:rFonts w:ascii="Times New Roman" w:hAnsi="Times New Roman"/>
          <w:sz w:val="24"/>
          <w:szCs w:val="24"/>
        </w:rPr>
      </w:pPr>
      <m:oMath>
        <m:r>
          <w:rPr>
            <w:rFonts w:ascii="Cambria Math" w:hAnsi="Cambria Math"/>
            <w:szCs w:val="24"/>
          </w:rPr>
          <m:t>Ɛ+τ+ρ=1</m:t>
        </m:r>
      </m:oMath>
      <w:r w:rsidR="00731EAF" w:rsidRPr="00731EAF">
        <w:rPr>
          <w:rFonts w:ascii="Times New Roman" w:hAnsi="Times New Roman"/>
          <w:sz w:val="24"/>
          <w:szCs w:val="24"/>
        </w:rPr>
        <w:t xml:space="preserve">                [Ec 4]</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Siendo así que “τ” es la radiación trasmitida que atraviesa al cuerpo sin afectarlo; “ρ” es la radiación reflejada y “Ɛ” es la radiación saliente de un cuerpo, que sumada con las anteriores equivalen a “1” y se definen como radiación incidente de un cuerpo ideal. Sin embargo, en la realidad no todos los organismos son “cuerpos negros”, es decir que no todos emiten el 100% de su energía, mientras igualan a 0 su capacidad de trasmitir y reflejar energía radiante, sino todo lo contrario, puesto que los cuerpos varían su opacidad y limitan su capacidad de trasmitir energía infrarroja (Peña Rodríguez &amp; </w:t>
      </w:r>
      <w:proofErr w:type="spellStart"/>
      <w:r w:rsidRPr="00731EAF">
        <w:rPr>
          <w:rFonts w:ascii="Times New Roman" w:hAnsi="Times New Roman"/>
          <w:sz w:val="24"/>
          <w:szCs w:val="24"/>
        </w:rPr>
        <w:t>Neita</w:t>
      </w:r>
      <w:proofErr w:type="spellEnd"/>
      <w:r w:rsidRPr="00731EAF">
        <w:rPr>
          <w:rFonts w:ascii="Times New Roman" w:hAnsi="Times New Roman"/>
          <w:sz w:val="24"/>
          <w:szCs w:val="24"/>
        </w:rPr>
        <w:t xml:space="preserve"> Duarte, 2011).</w:t>
      </w:r>
    </w:p>
    <w:p w:rsidR="00731EAF" w:rsidRPr="00731EAF" w:rsidRDefault="00983EE8" w:rsidP="00983EE8">
      <w:pPr>
        <w:spacing w:after="0" w:line="360" w:lineRule="auto"/>
        <w:jc w:val="center"/>
        <w:rPr>
          <w:rFonts w:ascii="Times New Roman" w:hAnsi="Times New Roman"/>
          <w:sz w:val="24"/>
          <w:szCs w:val="24"/>
        </w:rPr>
      </w:pPr>
      <m:oMath>
        <m:r>
          <w:rPr>
            <w:rFonts w:ascii="Cambria Math" w:hAnsi="Cambria Math"/>
            <w:szCs w:val="24"/>
          </w:rPr>
          <m:t>τ=0  →  Ɛ+ρ=1</m:t>
        </m:r>
      </m:oMath>
      <w:r w:rsidRPr="00731EAF">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sidR="00731EAF" w:rsidRPr="00731EAF">
        <w:rPr>
          <w:rFonts w:ascii="Times New Roman" w:hAnsi="Times New Roman"/>
          <w:sz w:val="24"/>
          <w:szCs w:val="24"/>
        </w:rPr>
        <w:t>[</w:t>
      </w:r>
      <w:proofErr w:type="spellStart"/>
      <w:r w:rsidR="00731EAF" w:rsidRPr="00731EAF">
        <w:rPr>
          <w:rFonts w:ascii="Times New Roman" w:hAnsi="Times New Roman"/>
          <w:sz w:val="24"/>
          <w:szCs w:val="24"/>
        </w:rPr>
        <w:t>Ec</w:t>
      </w:r>
      <w:proofErr w:type="spellEnd"/>
      <w:r w:rsidR="00731EAF" w:rsidRPr="00731EAF">
        <w:rPr>
          <w:rFonts w:ascii="Times New Roman" w:hAnsi="Times New Roman"/>
          <w:sz w:val="24"/>
          <w:szCs w:val="24"/>
        </w:rPr>
        <w:t xml:space="preserve"> 5]</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Donde la suma de la radiación saliente “Ɛ” y la radiación reflejada “ρ”, se la conoce como el 100% de la energía infrarroja saliente.</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Materiales y métodos</w:t>
      </w:r>
    </w:p>
    <w:p w:rsidR="00731EAF" w:rsidRDefault="00731EAF" w:rsidP="00731EAF">
      <w:pPr>
        <w:spacing w:after="0" w:line="360" w:lineRule="auto"/>
        <w:jc w:val="both"/>
        <w:rPr>
          <w:rFonts w:ascii="Times New Roman" w:hAnsi="Times New Roman"/>
          <w:sz w:val="24"/>
          <w:szCs w:val="24"/>
        </w:rPr>
      </w:pPr>
    </w:p>
    <w:p w:rsidR="00983EE8" w:rsidRPr="00731EAF" w:rsidRDefault="00983EE8"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sz w:val="26"/>
          <w:szCs w:val="26"/>
        </w:rPr>
      </w:pPr>
      <w:r w:rsidRPr="00983EE8">
        <w:rPr>
          <w:rFonts w:ascii="Times New Roman" w:hAnsi="Times New Roman"/>
          <w:b/>
          <w:sz w:val="26"/>
          <w:szCs w:val="26"/>
        </w:rPr>
        <w:t xml:space="preserve"> Método</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Para la elaboración del proyecto se emplearon dos métodos, primero el deductivo y segundo el inductivo, donde el primero se caracteriza por extraer una conclusión referente a una premisa establecida en base a una serie de proposiciones interpretadas como aseveraciones que fueron utilizadas como fundamentos para el segundo método; donde se aplicó el estudio realizado de forma general, en relación a los hechos recopilados como conclusiones universales, fundamentos y leyes (Hernández </w:t>
      </w:r>
      <w:proofErr w:type="spellStart"/>
      <w:r w:rsidRPr="00731EAF">
        <w:rPr>
          <w:rFonts w:ascii="Times New Roman" w:hAnsi="Times New Roman"/>
          <w:sz w:val="24"/>
          <w:szCs w:val="24"/>
        </w:rPr>
        <w:t>Sampieri</w:t>
      </w:r>
      <w:proofErr w:type="spellEnd"/>
      <w:r w:rsidRPr="00731EAF">
        <w:rPr>
          <w:rFonts w:ascii="Times New Roman" w:hAnsi="Times New Roman"/>
          <w:sz w:val="24"/>
          <w:szCs w:val="24"/>
        </w:rPr>
        <w:t xml:space="preserve">, 2014; Díaz Barriga López &amp; Pulido Torres, 2019). Es así como la investigación se enfocó en el análisis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del cuerpo humano, debido a su capacidad para recibir, producir y emanar energía, referente a la frecuencia de ondas infrarrojas irradiadas, que varían su espectro ante la intermitencia térmica de una baja y alta temperatura, que será medida en un rango espectral que oscila entre las 8 y 14 µm a una tasa de imagen proyectada sobre los 8.7 Hz, mediante la comparación cuantitativa, referente a múltiples parámetros que interviene en la medición como un método de evaluación; que en este caso se lo atribuye al diseño de un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mediante entrada visual, con la capacidad de cuantificar y procesar un valor total, dentro de un determinado ecosistema (Mariño </w:t>
      </w:r>
      <w:proofErr w:type="spellStart"/>
      <w:r w:rsidRPr="00731EAF">
        <w:rPr>
          <w:rFonts w:ascii="Times New Roman" w:hAnsi="Times New Roman"/>
          <w:sz w:val="24"/>
          <w:szCs w:val="24"/>
        </w:rPr>
        <w:t>Mur</w:t>
      </w:r>
      <w:proofErr w:type="spellEnd"/>
      <w:r w:rsidRPr="00731EAF">
        <w:rPr>
          <w:rFonts w:ascii="Times New Roman" w:hAnsi="Times New Roman"/>
          <w:sz w:val="24"/>
          <w:szCs w:val="24"/>
        </w:rPr>
        <w:t>, 2012).</w:t>
      </w:r>
    </w:p>
    <w:p w:rsidR="00731EAF" w:rsidRPr="00731EAF" w:rsidRDefault="00983EE8" w:rsidP="00731EAF">
      <w:pPr>
        <w:spacing w:after="0" w:line="360" w:lineRule="auto"/>
        <w:jc w:val="both"/>
        <w:rPr>
          <w:rFonts w:ascii="Times New Roman" w:hAnsi="Times New Roman"/>
          <w:sz w:val="24"/>
          <w:szCs w:val="24"/>
        </w:rPr>
      </w:pPr>
      <w:r w:rsidRPr="00B03124">
        <w:rPr>
          <w:noProof/>
          <w:szCs w:val="24"/>
          <w:lang w:eastAsia="es-EC"/>
        </w:rPr>
        <w:drawing>
          <wp:anchor distT="0" distB="0" distL="114300" distR="114300" simplePos="0" relativeHeight="251677184" behindDoc="0" locked="0" layoutInCell="1" allowOverlap="1">
            <wp:simplePos x="0" y="0"/>
            <wp:positionH relativeFrom="column">
              <wp:posOffset>1737995</wp:posOffset>
            </wp:positionH>
            <wp:positionV relativeFrom="paragraph">
              <wp:posOffset>411480</wp:posOffset>
            </wp:positionV>
            <wp:extent cx="2423160" cy="1402080"/>
            <wp:effectExtent l="0" t="0" r="0" b="7620"/>
            <wp:wrapTopAndBottom/>
            <wp:docPr id="17" name="Imagen 17" descr="Paleta térmica cámara termográfica c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eta térmica cámara termográfica caza"/>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5" t="26775" r="55511" b="25761"/>
                    <a:stretch/>
                  </pic:blipFill>
                  <pic:spPr bwMode="auto">
                    <a:xfrm>
                      <a:off x="0" y="0"/>
                      <a:ext cx="2423160" cy="1402080"/>
                    </a:xfrm>
                    <a:prstGeom prst="rect">
                      <a:avLst/>
                    </a:prstGeom>
                    <a:noFill/>
                    <a:ln>
                      <a:noFill/>
                    </a:ln>
                    <a:extLst>
                      <a:ext uri="{53640926-AAD7-44D8-BBD7-CCE9431645EC}">
                        <a14:shadowObscured xmlns:a14="http://schemas.microsoft.com/office/drawing/2010/main"/>
                      </a:ext>
                    </a:extLst>
                  </pic:spPr>
                </pic:pic>
              </a:graphicData>
            </a:graphic>
          </wp:anchor>
        </w:drawing>
      </w: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Gráfico 2:</w:t>
      </w:r>
      <w:r w:rsidRPr="00983EE8">
        <w:rPr>
          <w:rFonts w:ascii="Times New Roman" w:hAnsi="Times New Roman"/>
          <w:sz w:val="20"/>
          <w:szCs w:val="24"/>
        </w:rPr>
        <w:t xml:space="preserve"> Intermitencia térmica a baja y alta.</w:t>
      </w:r>
    </w:p>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Cámara térmica (Zoo </w:t>
      </w:r>
      <w:proofErr w:type="spellStart"/>
      <w:r w:rsidRPr="00983EE8">
        <w:rPr>
          <w:rFonts w:ascii="Times New Roman" w:hAnsi="Times New Roman"/>
          <w:sz w:val="18"/>
          <w:szCs w:val="24"/>
        </w:rPr>
        <w:t>Med</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University</w:t>
      </w:r>
      <w:proofErr w:type="spellEnd"/>
      <w:r w:rsidRPr="00983EE8">
        <w:rPr>
          <w:rFonts w:ascii="Times New Roman" w:hAnsi="Times New Roman"/>
          <w:sz w:val="18"/>
          <w:szCs w:val="24"/>
        </w:rPr>
        <w:t xml:space="preserve">, 2021; </w:t>
      </w:r>
      <w:proofErr w:type="spellStart"/>
      <w:r w:rsidRPr="00983EE8">
        <w:rPr>
          <w:rFonts w:ascii="Times New Roman" w:hAnsi="Times New Roman"/>
          <w:sz w:val="18"/>
          <w:szCs w:val="24"/>
        </w:rPr>
        <w:t>Camara</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Termica</w:t>
      </w:r>
      <w:proofErr w:type="spellEnd"/>
      <w:r w:rsidRPr="00983EE8">
        <w:rPr>
          <w:rFonts w:ascii="Times New Roman" w:hAnsi="Times New Roman"/>
          <w:sz w:val="18"/>
          <w:szCs w:val="24"/>
        </w:rPr>
        <w:t>, 2021)</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sz w:val="26"/>
          <w:szCs w:val="26"/>
        </w:rPr>
      </w:pPr>
      <w:r w:rsidRPr="00983EE8">
        <w:rPr>
          <w:rFonts w:ascii="Times New Roman" w:hAnsi="Times New Roman"/>
          <w:b/>
          <w:sz w:val="26"/>
          <w:szCs w:val="26"/>
        </w:rPr>
        <w:t>Materiales</w:t>
      </w: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Frecuencia de onda</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mediante entrada visual se caracteriza por ser un sistema que trabaja en conjunto con la implementación de un software y el desarrollo de un hardware que, gracias a la interacción de varios materiales, corrigen y compensan señales, con el claro objetivo de obtener un resultado de la energía registrada al 100% (Pascual Arribas, 2016).</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Cámara</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En la actualidad la amplia gama de materiales y dispositivos electrónicos han permitido desarrollar equipos con la capacidad de ser implementados en diferentes campos, es por esto que con la finalidad de crear un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que se acople a la necesidad del proyecto, se realizó una comparación entre 3 cámaras </w:t>
      </w:r>
      <w:proofErr w:type="spellStart"/>
      <w:r w:rsidRPr="00731EAF">
        <w:rPr>
          <w:rFonts w:ascii="Times New Roman" w:hAnsi="Times New Roman"/>
          <w:sz w:val="24"/>
          <w:szCs w:val="24"/>
        </w:rPr>
        <w:t>termográficas</w:t>
      </w:r>
      <w:proofErr w:type="spellEnd"/>
      <w:r w:rsidRPr="00731EAF">
        <w:rPr>
          <w:rFonts w:ascii="Times New Roman" w:hAnsi="Times New Roman"/>
          <w:sz w:val="24"/>
          <w:szCs w:val="24"/>
        </w:rPr>
        <w:t xml:space="preserve"> y sus características.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Tabla 1:</w:t>
      </w:r>
      <w:r w:rsidRPr="00983EE8">
        <w:rPr>
          <w:rFonts w:ascii="Times New Roman" w:hAnsi="Times New Roman"/>
          <w:sz w:val="20"/>
          <w:szCs w:val="24"/>
        </w:rPr>
        <w:t xml:space="preserve"> Comparación entre cámaras </w:t>
      </w:r>
      <w:proofErr w:type="spellStart"/>
      <w:r w:rsidRPr="00983EE8">
        <w:rPr>
          <w:rFonts w:ascii="Times New Roman" w:hAnsi="Times New Roman"/>
          <w:sz w:val="20"/>
          <w:szCs w:val="24"/>
        </w:rPr>
        <w:t>termográficas</w:t>
      </w:r>
      <w:proofErr w:type="spellEnd"/>
    </w:p>
    <w:tbl>
      <w:tblPr>
        <w:tblStyle w:val="Tablaconcuadrcula"/>
        <w:tblW w:w="8184" w:type="dxa"/>
        <w:jc w:val="center"/>
        <w:tblLayout w:type="fixed"/>
        <w:tblLook w:val="04A0" w:firstRow="1" w:lastRow="0" w:firstColumn="1" w:lastColumn="0" w:noHBand="0" w:noVBand="1"/>
      </w:tblPr>
      <w:tblGrid>
        <w:gridCol w:w="1954"/>
        <w:gridCol w:w="1901"/>
        <w:gridCol w:w="2402"/>
        <w:gridCol w:w="1927"/>
      </w:tblGrid>
      <w:tr w:rsidR="00983EE8" w:rsidRPr="00983EE8" w:rsidTr="004A109F">
        <w:trPr>
          <w:trHeight w:val="194"/>
          <w:jc w:val="center"/>
        </w:trPr>
        <w:tc>
          <w:tcPr>
            <w:tcW w:w="8184" w:type="dxa"/>
            <w:gridSpan w:val="4"/>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Cámaras </w:t>
            </w:r>
            <w:proofErr w:type="spellStart"/>
            <w:r w:rsidRPr="00983EE8">
              <w:rPr>
                <w:rFonts w:ascii="Times New Roman" w:eastAsia="Times New Roman" w:hAnsi="Times New Roman"/>
                <w:color w:val="000000"/>
                <w:sz w:val="20"/>
                <w:szCs w:val="24"/>
                <w:lang w:eastAsia="es-EC"/>
              </w:rPr>
              <w:t>termográficas</w:t>
            </w:r>
            <w:proofErr w:type="spellEnd"/>
          </w:p>
        </w:tc>
      </w:tr>
      <w:tr w:rsidR="00983EE8" w:rsidRPr="00983EE8" w:rsidTr="004A109F">
        <w:trPr>
          <w:trHeight w:val="48"/>
          <w:jc w:val="center"/>
        </w:trPr>
        <w:tc>
          <w:tcPr>
            <w:tcW w:w="1954"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Características</w:t>
            </w:r>
          </w:p>
        </w:tc>
        <w:tc>
          <w:tcPr>
            <w:tcW w:w="1901" w:type="dxa"/>
            <w:noWrap/>
          </w:tcPr>
          <w:p w:rsidR="00983EE8" w:rsidRPr="00983EE8" w:rsidRDefault="00983EE8" w:rsidP="00983EE8">
            <w:pPr>
              <w:spacing w:after="0" w:line="276" w:lineRule="auto"/>
              <w:rPr>
                <w:rFonts w:ascii="Times New Roman" w:eastAsia="Times New Roman" w:hAnsi="Times New Roman"/>
                <w:color w:val="000000"/>
                <w:sz w:val="20"/>
                <w:szCs w:val="24"/>
                <w:lang w:eastAsia="es-EC"/>
              </w:rPr>
            </w:pPr>
            <w:proofErr w:type="spellStart"/>
            <w:r w:rsidRPr="00983EE8">
              <w:rPr>
                <w:rFonts w:ascii="Times New Roman" w:eastAsia="Times New Roman" w:hAnsi="Times New Roman"/>
                <w:color w:val="000000"/>
                <w:sz w:val="20"/>
                <w:szCs w:val="24"/>
                <w:lang w:eastAsia="es-EC"/>
              </w:rPr>
              <w:t>Seek</w:t>
            </w:r>
            <w:proofErr w:type="spellEnd"/>
            <w:r w:rsidRPr="00983EE8">
              <w:rPr>
                <w:rFonts w:ascii="Times New Roman" w:eastAsia="Times New Roman" w:hAnsi="Times New Roman"/>
                <w:color w:val="000000"/>
                <w:sz w:val="20"/>
                <w:szCs w:val="24"/>
                <w:lang w:eastAsia="es-EC"/>
              </w:rPr>
              <w:t xml:space="preserve"> </w:t>
            </w:r>
            <w:proofErr w:type="spellStart"/>
            <w:r w:rsidRPr="00983EE8">
              <w:rPr>
                <w:rFonts w:ascii="Times New Roman" w:eastAsia="Times New Roman" w:hAnsi="Times New Roman"/>
                <w:color w:val="000000"/>
                <w:sz w:val="20"/>
                <w:szCs w:val="24"/>
                <w:lang w:eastAsia="es-EC"/>
              </w:rPr>
              <w:t>Thermal</w:t>
            </w:r>
            <w:proofErr w:type="spellEnd"/>
            <w:r w:rsidRPr="00983EE8">
              <w:rPr>
                <w:rFonts w:ascii="Times New Roman" w:eastAsia="Times New Roman" w:hAnsi="Times New Roman"/>
                <w:color w:val="000000"/>
                <w:sz w:val="20"/>
                <w:szCs w:val="24"/>
                <w:lang w:eastAsia="es-EC"/>
              </w:rPr>
              <w:t xml:space="preserve"> Compact Pro</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proofErr w:type="spellStart"/>
            <w:r w:rsidRPr="00983EE8">
              <w:rPr>
                <w:rFonts w:ascii="Times New Roman" w:eastAsia="Times New Roman" w:hAnsi="Times New Roman"/>
                <w:color w:val="000000"/>
                <w:sz w:val="20"/>
                <w:szCs w:val="24"/>
                <w:lang w:eastAsia="es-EC"/>
              </w:rPr>
              <w:t>Fluke</w:t>
            </w:r>
            <w:proofErr w:type="spellEnd"/>
            <w:r w:rsidRPr="00983EE8">
              <w:rPr>
                <w:rFonts w:ascii="Times New Roman" w:eastAsia="Times New Roman" w:hAnsi="Times New Roman"/>
                <w:color w:val="000000"/>
                <w:sz w:val="20"/>
                <w:szCs w:val="24"/>
                <w:lang w:eastAsia="es-EC"/>
              </w:rPr>
              <w:t xml:space="preserve"> Tis60+</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proofErr w:type="spellStart"/>
            <w:r w:rsidRPr="00983EE8">
              <w:rPr>
                <w:rFonts w:ascii="Times New Roman" w:eastAsia="Times New Roman" w:hAnsi="Times New Roman"/>
                <w:color w:val="000000"/>
                <w:sz w:val="20"/>
                <w:szCs w:val="24"/>
                <w:lang w:eastAsia="es-EC"/>
              </w:rPr>
              <w:t>Flir</w:t>
            </w:r>
            <w:proofErr w:type="spellEnd"/>
            <w:r w:rsidRPr="00983EE8">
              <w:rPr>
                <w:rFonts w:ascii="Times New Roman" w:eastAsia="Times New Roman" w:hAnsi="Times New Roman"/>
                <w:color w:val="000000"/>
                <w:sz w:val="20"/>
                <w:szCs w:val="24"/>
                <w:lang w:eastAsia="es-EC"/>
              </w:rPr>
              <w:t xml:space="preserve"> </w:t>
            </w:r>
            <w:proofErr w:type="spellStart"/>
            <w:r w:rsidRPr="00983EE8">
              <w:rPr>
                <w:rFonts w:ascii="Times New Roman" w:eastAsia="Times New Roman" w:hAnsi="Times New Roman"/>
                <w:color w:val="000000"/>
                <w:sz w:val="20"/>
                <w:szCs w:val="24"/>
                <w:lang w:eastAsia="es-EC"/>
              </w:rPr>
              <w:t>One</w:t>
            </w:r>
            <w:proofErr w:type="spellEnd"/>
            <w:r w:rsidRPr="00983EE8">
              <w:rPr>
                <w:rFonts w:ascii="Times New Roman" w:eastAsia="Times New Roman" w:hAnsi="Times New Roman"/>
                <w:color w:val="000000"/>
                <w:sz w:val="20"/>
                <w:szCs w:val="24"/>
                <w:lang w:eastAsia="es-EC"/>
              </w:rPr>
              <w:t xml:space="preserve"> Pro</w:t>
            </w:r>
          </w:p>
        </w:tc>
      </w:tr>
      <w:tr w:rsidR="00983EE8" w:rsidRPr="00983EE8" w:rsidTr="004A109F">
        <w:trPr>
          <w:trHeight w:val="345"/>
          <w:jc w:val="center"/>
        </w:trPr>
        <w:tc>
          <w:tcPr>
            <w:tcW w:w="1954"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Precisión</w:t>
            </w:r>
          </w:p>
        </w:tc>
        <w:tc>
          <w:tcPr>
            <w:tcW w:w="19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±3°C</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±2°C</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±3°C</w:t>
            </w:r>
          </w:p>
        </w:tc>
      </w:tr>
      <w:tr w:rsidR="00983EE8" w:rsidRPr="00983EE8" w:rsidTr="004A109F">
        <w:trPr>
          <w:trHeight w:val="488"/>
          <w:jc w:val="center"/>
        </w:trPr>
        <w:tc>
          <w:tcPr>
            <w:tcW w:w="1954"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Frecuencia de refresco</w:t>
            </w:r>
          </w:p>
        </w:tc>
        <w:tc>
          <w:tcPr>
            <w:tcW w:w="19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&lt;9Hz</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9- 30 Hz</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8.7Hz</w:t>
            </w:r>
          </w:p>
        </w:tc>
      </w:tr>
      <w:tr w:rsidR="00983EE8" w:rsidRPr="00983EE8" w:rsidTr="004A109F">
        <w:trPr>
          <w:trHeight w:val="373"/>
          <w:jc w:val="center"/>
        </w:trPr>
        <w:tc>
          <w:tcPr>
            <w:tcW w:w="1954"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HFOV / VFOV</w:t>
            </w:r>
          </w:p>
        </w:tc>
        <w:tc>
          <w:tcPr>
            <w:tcW w:w="19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32</w:t>
            </w:r>
            <w:r w:rsidRPr="00983EE8">
              <w:rPr>
                <w:rFonts w:ascii="Times New Roman" w:hAnsi="Times New Roman"/>
                <w:sz w:val="20"/>
                <w:szCs w:val="24"/>
              </w:rPr>
              <w:t>°</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hAnsi="Times New Roman"/>
                <w:sz w:val="20"/>
                <w:szCs w:val="24"/>
              </w:rPr>
              <w:t>34,1°/25,6°</w:t>
            </w:r>
          </w:p>
        </w:tc>
        <w:tc>
          <w:tcPr>
            <w:tcW w:w="1926" w:type="dxa"/>
          </w:tcPr>
          <w:p w:rsidR="00983EE8" w:rsidRPr="00983EE8" w:rsidRDefault="00983EE8" w:rsidP="00983EE8">
            <w:pPr>
              <w:spacing w:after="0" w:line="276" w:lineRule="auto"/>
              <w:rPr>
                <w:rFonts w:ascii="Times New Roman" w:hAnsi="Times New Roman"/>
                <w:sz w:val="20"/>
                <w:szCs w:val="24"/>
              </w:rPr>
            </w:pPr>
            <w:r w:rsidRPr="00983EE8">
              <w:rPr>
                <w:rFonts w:ascii="Times New Roman" w:hAnsi="Times New Roman"/>
                <w:sz w:val="20"/>
                <w:szCs w:val="24"/>
              </w:rPr>
              <w:t>55°/43° ±1°</w:t>
            </w:r>
          </w:p>
        </w:tc>
      </w:tr>
      <w:tr w:rsidR="00983EE8" w:rsidRPr="00983EE8" w:rsidTr="004A109F">
        <w:trPr>
          <w:trHeight w:val="245"/>
          <w:jc w:val="center"/>
        </w:trPr>
        <w:tc>
          <w:tcPr>
            <w:tcW w:w="1954"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Resolución térmica</w:t>
            </w:r>
          </w:p>
        </w:tc>
        <w:tc>
          <w:tcPr>
            <w:tcW w:w="19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320 x 240</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320 x 240</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160 x 120</w:t>
            </w:r>
          </w:p>
        </w:tc>
      </w:tr>
      <w:tr w:rsidR="00983EE8" w:rsidRPr="00983EE8" w:rsidTr="004A109F">
        <w:trPr>
          <w:trHeight w:val="636"/>
          <w:jc w:val="center"/>
        </w:trPr>
        <w:tc>
          <w:tcPr>
            <w:tcW w:w="1954"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Sensibilidad térmica NETD</w:t>
            </w:r>
          </w:p>
        </w:tc>
        <w:tc>
          <w:tcPr>
            <w:tcW w:w="19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&lt;70mK</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45mK</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70mK</w:t>
            </w:r>
          </w:p>
        </w:tc>
      </w:tr>
      <w:tr w:rsidR="00983EE8" w:rsidRPr="00983EE8" w:rsidTr="004A109F">
        <w:trPr>
          <w:trHeight w:val="313"/>
          <w:jc w:val="center"/>
        </w:trPr>
        <w:tc>
          <w:tcPr>
            <w:tcW w:w="1954"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Banda espectral</w:t>
            </w:r>
          </w:p>
        </w:tc>
        <w:tc>
          <w:tcPr>
            <w:tcW w:w="1901"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7,5–14 </w:t>
            </w:r>
            <w:r w:rsidRPr="00983EE8">
              <w:rPr>
                <w:rFonts w:ascii="Times New Roman" w:hAnsi="Times New Roman"/>
                <w:sz w:val="20"/>
                <w:szCs w:val="24"/>
              </w:rPr>
              <w:t>µm</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7,5–14 </w:t>
            </w:r>
            <w:r w:rsidRPr="00983EE8">
              <w:rPr>
                <w:rFonts w:ascii="Times New Roman" w:hAnsi="Times New Roman"/>
                <w:sz w:val="20"/>
                <w:szCs w:val="24"/>
              </w:rPr>
              <w:t>µm</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8 – 14 </w:t>
            </w:r>
            <w:r w:rsidRPr="00983EE8">
              <w:rPr>
                <w:rFonts w:ascii="Times New Roman" w:hAnsi="Times New Roman"/>
                <w:sz w:val="20"/>
                <w:szCs w:val="24"/>
              </w:rPr>
              <w:t>µm</w:t>
            </w:r>
          </w:p>
        </w:tc>
      </w:tr>
      <w:tr w:rsidR="00983EE8" w:rsidRPr="00983EE8" w:rsidTr="004A109F">
        <w:trPr>
          <w:trHeight w:val="504"/>
          <w:jc w:val="center"/>
        </w:trPr>
        <w:tc>
          <w:tcPr>
            <w:tcW w:w="1954"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Resolución visual</w:t>
            </w:r>
          </w:p>
        </w:tc>
        <w:tc>
          <w:tcPr>
            <w:tcW w:w="1901"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76,800px</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76,800px</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1,555,200px</w:t>
            </w:r>
          </w:p>
        </w:tc>
      </w:tr>
      <w:tr w:rsidR="00983EE8" w:rsidRPr="00983EE8" w:rsidTr="004A109F">
        <w:trPr>
          <w:trHeight w:val="355"/>
          <w:jc w:val="center"/>
        </w:trPr>
        <w:tc>
          <w:tcPr>
            <w:tcW w:w="1954"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Puntos de medición</w:t>
            </w:r>
          </w:p>
        </w:tc>
        <w:tc>
          <w:tcPr>
            <w:tcW w:w="1901"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2</w:t>
            </w:r>
          </w:p>
        </w:tc>
        <w:tc>
          <w:tcPr>
            <w:tcW w:w="240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w:t>
            </w:r>
          </w:p>
        </w:tc>
        <w:tc>
          <w:tcPr>
            <w:tcW w:w="1926"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w:t>
            </w:r>
          </w:p>
        </w:tc>
      </w:tr>
    </w:tbl>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(FLIR </w:t>
      </w:r>
      <w:proofErr w:type="spellStart"/>
      <w:r w:rsidRPr="00983EE8">
        <w:rPr>
          <w:rFonts w:ascii="Times New Roman" w:hAnsi="Times New Roman"/>
          <w:sz w:val="18"/>
          <w:szCs w:val="24"/>
        </w:rPr>
        <w:t>Systems</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Inc</w:t>
      </w:r>
      <w:proofErr w:type="spellEnd"/>
      <w:r w:rsidRPr="00983EE8">
        <w:rPr>
          <w:rFonts w:ascii="Times New Roman" w:hAnsi="Times New Roman"/>
          <w:sz w:val="18"/>
          <w:szCs w:val="24"/>
        </w:rPr>
        <w:t xml:space="preserve">©, 2020; </w:t>
      </w:r>
      <w:proofErr w:type="spellStart"/>
      <w:r w:rsidRPr="00983EE8">
        <w:rPr>
          <w:rFonts w:ascii="Times New Roman" w:hAnsi="Times New Roman"/>
          <w:sz w:val="18"/>
          <w:szCs w:val="24"/>
        </w:rPr>
        <w:t>Seek</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Thermal</w:t>
      </w:r>
      <w:proofErr w:type="spellEnd"/>
      <w:proofErr w:type="gramStart"/>
      <w:r w:rsidRPr="00983EE8">
        <w:rPr>
          <w:rFonts w:ascii="Times New Roman" w:hAnsi="Times New Roman"/>
          <w:sz w:val="18"/>
          <w:szCs w:val="24"/>
        </w:rPr>
        <w:t>© ,</w:t>
      </w:r>
      <w:proofErr w:type="gramEnd"/>
      <w:r w:rsidRPr="00983EE8">
        <w:rPr>
          <w:rFonts w:ascii="Times New Roman" w:hAnsi="Times New Roman"/>
          <w:sz w:val="18"/>
          <w:szCs w:val="24"/>
        </w:rPr>
        <w:t xml:space="preserve"> 2020; </w:t>
      </w:r>
      <w:proofErr w:type="spellStart"/>
      <w:r w:rsidRPr="00983EE8">
        <w:rPr>
          <w:rFonts w:ascii="Times New Roman" w:hAnsi="Times New Roman"/>
          <w:sz w:val="18"/>
          <w:szCs w:val="24"/>
        </w:rPr>
        <w:t>Fluke</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Corporation</w:t>
      </w:r>
      <w:proofErr w:type="spellEnd"/>
      <w:r w:rsidRPr="00983EE8">
        <w:rPr>
          <w:rFonts w:ascii="Times New Roman" w:hAnsi="Times New Roman"/>
          <w:sz w:val="18"/>
          <w:szCs w:val="24"/>
        </w:rPr>
        <w:t>©, 2021)</w:t>
      </w:r>
    </w:p>
    <w:p w:rsidR="00983EE8" w:rsidRPr="00731EAF" w:rsidRDefault="00983EE8"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Después de comparar las características expuestas, la cámara escogida como referencia para el desarrollo del equipo fue la FLIR®, puesto que se acopla como un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con la habilidad de captar y realizar mediciones de imágenes infrarrojas en tiempo real, junto a varias características de diversos mecanismos sincronizaos entre sí. Lo que ha permitido entender que la construcción del elemento diseñado debe fundamentarse en base en la unión de partes como, instrumentos de imagen óptica infrarroja, </w:t>
      </w:r>
      <w:proofErr w:type="spellStart"/>
      <w:r w:rsidRPr="00731EAF">
        <w:rPr>
          <w:rFonts w:ascii="Times New Roman" w:hAnsi="Times New Roman"/>
          <w:sz w:val="24"/>
          <w:szCs w:val="24"/>
        </w:rPr>
        <w:t>interfases</w:t>
      </w:r>
      <w:proofErr w:type="spellEnd"/>
      <w:r w:rsidRPr="00731EAF">
        <w:rPr>
          <w:rFonts w:ascii="Times New Roman" w:hAnsi="Times New Roman"/>
          <w:sz w:val="24"/>
          <w:szCs w:val="24"/>
        </w:rPr>
        <w:t xml:space="preserve"> de proyección, programas de control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y puertos periféricos, que trabajan en conjunto con la finalidad de obtener un valor determinado (FLIR </w:t>
      </w:r>
      <w:proofErr w:type="spellStart"/>
      <w:r w:rsidRPr="00731EAF">
        <w:rPr>
          <w:rFonts w:ascii="Times New Roman" w:hAnsi="Times New Roman"/>
          <w:sz w:val="24"/>
          <w:szCs w:val="24"/>
        </w:rPr>
        <w:t>Systems</w:t>
      </w:r>
      <w:proofErr w:type="spellEnd"/>
      <w:r w:rsidRPr="00731EAF">
        <w:rPr>
          <w:rFonts w:ascii="Times New Roman" w:hAnsi="Times New Roman"/>
          <w:sz w:val="24"/>
          <w:szCs w:val="24"/>
        </w:rPr>
        <w:t xml:space="preserve">, </w:t>
      </w:r>
      <w:proofErr w:type="spellStart"/>
      <w:r w:rsidRPr="00731EAF">
        <w:rPr>
          <w:rFonts w:ascii="Times New Roman" w:hAnsi="Times New Roman"/>
          <w:sz w:val="24"/>
          <w:szCs w:val="24"/>
        </w:rPr>
        <w:t>Inc</w:t>
      </w:r>
      <w:proofErr w:type="spellEnd"/>
      <w:r w:rsidRPr="00731EAF">
        <w:rPr>
          <w:rFonts w:ascii="Times New Roman" w:hAnsi="Times New Roman"/>
          <w:sz w:val="24"/>
          <w:szCs w:val="24"/>
        </w:rPr>
        <w:t xml:space="preserve">©, 2020).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Instrumento de imagen óptica infrarroja</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instrumento encargado de la captación de imágenes parte del hardware constituido por la cámara </w:t>
      </w:r>
      <w:proofErr w:type="spellStart"/>
      <w:r w:rsidRPr="00731EAF">
        <w:rPr>
          <w:rFonts w:ascii="Times New Roman" w:hAnsi="Times New Roman"/>
          <w:sz w:val="24"/>
          <w:szCs w:val="24"/>
        </w:rPr>
        <w:t>termográfica</w:t>
      </w:r>
      <w:proofErr w:type="spellEnd"/>
      <w:r w:rsidRPr="00731EAF">
        <w:rPr>
          <w:rFonts w:ascii="Times New Roman" w:hAnsi="Times New Roman"/>
          <w:sz w:val="24"/>
          <w:szCs w:val="24"/>
        </w:rPr>
        <w:t xml:space="preserve"> IR, que tiene como principal característica la implementación del sistema MSX con 2 cámaras; la primera capaz de captar ondas infrarrojas y la segunda responsable de visualizar imágenes VGA, con la finalidad de obtener una imagen IR con detalles de mayor resoluci</w:t>
      </w:r>
      <w:r w:rsidR="00983EE8">
        <w:rPr>
          <w:rFonts w:ascii="Times New Roman" w:hAnsi="Times New Roman"/>
          <w:sz w:val="24"/>
          <w:szCs w:val="24"/>
        </w:rPr>
        <w:t xml:space="preserve">ón (FLIR </w:t>
      </w:r>
      <w:proofErr w:type="spellStart"/>
      <w:r w:rsidR="00983EE8">
        <w:rPr>
          <w:rFonts w:ascii="Times New Roman" w:hAnsi="Times New Roman"/>
          <w:sz w:val="24"/>
          <w:szCs w:val="24"/>
        </w:rPr>
        <w:t>Systems</w:t>
      </w:r>
      <w:proofErr w:type="spellEnd"/>
      <w:r w:rsidR="00983EE8">
        <w:rPr>
          <w:rFonts w:ascii="Times New Roman" w:hAnsi="Times New Roman"/>
          <w:sz w:val="24"/>
          <w:szCs w:val="24"/>
        </w:rPr>
        <w:t xml:space="preserve">, Inc., 2019).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Los lentes ópticos tienen la capacidad de realizar mediciones en base al procesamiento de algoritmos con fórmulas establecidas por leyes sobre la radiación infrarroja, para así ser utilizado como base en la medición de la variación térmica de varias personas, debido a que ofrece una amplia gama de características mostradas en la tabla 5.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Tabla 2:</w:t>
      </w:r>
      <w:r w:rsidRPr="00983EE8">
        <w:rPr>
          <w:rFonts w:ascii="Times New Roman" w:hAnsi="Times New Roman"/>
          <w:sz w:val="20"/>
          <w:szCs w:val="24"/>
        </w:rPr>
        <w:t xml:space="preserve"> Principales características de funcionamiento</w:t>
      </w:r>
    </w:p>
    <w:tbl>
      <w:tblPr>
        <w:tblStyle w:val="Tablaconcuadrcula"/>
        <w:tblW w:w="7151" w:type="dxa"/>
        <w:jc w:val="center"/>
        <w:tblLook w:val="04A0" w:firstRow="1" w:lastRow="0" w:firstColumn="1" w:lastColumn="0" w:noHBand="0" w:noVBand="1"/>
      </w:tblPr>
      <w:tblGrid>
        <w:gridCol w:w="2959"/>
        <w:gridCol w:w="4192"/>
      </w:tblGrid>
      <w:tr w:rsidR="00983EE8" w:rsidRPr="00983EE8" w:rsidTr="004A109F">
        <w:trPr>
          <w:trHeight w:val="123"/>
          <w:jc w:val="center"/>
        </w:trPr>
        <w:tc>
          <w:tcPr>
            <w:tcW w:w="2959"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Rama</w:t>
            </w:r>
          </w:p>
        </w:tc>
        <w:tc>
          <w:tcPr>
            <w:tcW w:w="4192"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Característica</w:t>
            </w:r>
          </w:p>
        </w:tc>
      </w:tr>
      <w:tr w:rsidR="00983EE8" w:rsidRPr="00983EE8" w:rsidTr="004A109F">
        <w:trPr>
          <w:trHeight w:val="683"/>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Precisión</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±3°C o ±5%, porcentaje típico diferencial entre el ambiente y la escena térmica.</w:t>
            </w:r>
          </w:p>
        </w:tc>
      </w:tr>
      <w:tr w:rsidR="00983EE8" w:rsidRPr="00983EE8" w:rsidTr="004A109F">
        <w:trPr>
          <w:trHeight w:val="313"/>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Rango dinámico</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-20°C a 400°C</w:t>
            </w:r>
          </w:p>
        </w:tc>
      </w:tr>
      <w:tr w:rsidR="00983EE8" w:rsidRPr="00983EE8" w:rsidTr="004A109F">
        <w:trPr>
          <w:trHeight w:val="382"/>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Distancia mínima de enfoque</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Térmica 15cm / MSX 30cm</w:t>
            </w:r>
          </w:p>
        </w:tc>
      </w:tr>
      <w:tr w:rsidR="00983EE8" w:rsidRPr="00983EE8" w:rsidTr="004A109F">
        <w:trPr>
          <w:trHeight w:val="258"/>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Frecuencia de refrescó</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8.7 Hz</w:t>
            </w:r>
          </w:p>
        </w:tc>
      </w:tr>
      <w:tr w:rsidR="00983EE8" w:rsidRPr="00983EE8" w:rsidTr="004A109F">
        <w:trPr>
          <w:trHeight w:val="263"/>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HFOV / VFOV</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55° ±1° / 43° ±1°</w:t>
            </w:r>
          </w:p>
        </w:tc>
      </w:tr>
      <w:tr w:rsidR="00983EE8" w:rsidRPr="00983EE8" w:rsidTr="004A109F">
        <w:trPr>
          <w:trHeight w:val="266"/>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Resolución térmica</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160 x 120</w:t>
            </w:r>
          </w:p>
        </w:tc>
      </w:tr>
      <w:tr w:rsidR="00983EE8" w:rsidRPr="00983EE8" w:rsidTr="004A109F">
        <w:trPr>
          <w:trHeight w:val="373"/>
          <w:jc w:val="center"/>
        </w:trPr>
        <w:tc>
          <w:tcPr>
            <w:tcW w:w="2959"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Sensibilidad térmica NETD</w:t>
            </w:r>
          </w:p>
        </w:tc>
        <w:tc>
          <w:tcPr>
            <w:tcW w:w="4192"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70 </w:t>
            </w:r>
            <w:proofErr w:type="spellStart"/>
            <w:r w:rsidRPr="00983EE8">
              <w:rPr>
                <w:rFonts w:ascii="Times New Roman" w:eastAsia="Times New Roman" w:hAnsi="Times New Roman"/>
                <w:color w:val="000000"/>
                <w:sz w:val="20"/>
                <w:szCs w:val="24"/>
                <w:lang w:eastAsia="es-EC"/>
              </w:rPr>
              <w:t>mK</w:t>
            </w:r>
            <w:proofErr w:type="spellEnd"/>
          </w:p>
        </w:tc>
      </w:tr>
      <w:tr w:rsidR="00983EE8" w:rsidRPr="00983EE8" w:rsidTr="004A109F">
        <w:trPr>
          <w:trHeight w:val="340"/>
          <w:jc w:val="center"/>
        </w:trPr>
        <w:tc>
          <w:tcPr>
            <w:tcW w:w="2959"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Banda espectral</w:t>
            </w:r>
          </w:p>
        </w:tc>
        <w:tc>
          <w:tcPr>
            <w:tcW w:w="419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8 – 14 </w:t>
            </w:r>
            <w:r w:rsidRPr="00983EE8">
              <w:rPr>
                <w:rFonts w:ascii="Times New Roman" w:hAnsi="Times New Roman"/>
                <w:sz w:val="20"/>
                <w:szCs w:val="24"/>
              </w:rPr>
              <w:t>µm, en un píxel de 12 µm</w:t>
            </w:r>
          </w:p>
        </w:tc>
      </w:tr>
      <w:tr w:rsidR="00983EE8" w:rsidRPr="00983EE8" w:rsidTr="004A109F">
        <w:trPr>
          <w:trHeight w:val="333"/>
          <w:jc w:val="center"/>
        </w:trPr>
        <w:tc>
          <w:tcPr>
            <w:tcW w:w="2959"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Resolución visual</w:t>
            </w:r>
          </w:p>
        </w:tc>
        <w:tc>
          <w:tcPr>
            <w:tcW w:w="419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Lente de 1440 x 1080</w:t>
            </w:r>
          </w:p>
        </w:tc>
      </w:tr>
      <w:tr w:rsidR="00983EE8" w:rsidRPr="00983EE8" w:rsidTr="004A109F">
        <w:trPr>
          <w:trHeight w:val="384"/>
          <w:jc w:val="center"/>
        </w:trPr>
        <w:tc>
          <w:tcPr>
            <w:tcW w:w="2959"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Puntos de medición</w:t>
            </w:r>
          </w:p>
        </w:tc>
        <w:tc>
          <w:tcPr>
            <w:tcW w:w="4192"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 a la par</w:t>
            </w:r>
          </w:p>
        </w:tc>
      </w:tr>
    </w:tbl>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w:t>
      </w:r>
      <w:proofErr w:type="spellStart"/>
      <w:r w:rsidRPr="00983EE8">
        <w:rPr>
          <w:rFonts w:ascii="Times New Roman" w:hAnsi="Times New Roman"/>
          <w:sz w:val="18"/>
          <w:szCs w:val="24"/>
        </w:rPr>
        <w:t>Apliter</w:t>
      </w:r>
      <w:proofErr w:type="spellEnd"/>
      <w:r w:rsidRPr="00983EE8">
        <w:rPr>
          <w:rFonts w:ascii="Times New Roman" w:hAnsi="Times New Roman"/>
          <w:sz w:val="18"/>
          <w:szCs w:val="24"/>
        </w:rPr>
        <w:t xml:space="preserve"> Termografía (FLIR </w:t>
      </w:r>
      <w:proofErr w:type="spellStart"/>
      <w:r w:rsidRPr="00983EE8">
        <w:rPr>
          <w:rFonts w:ascii="Times New Roman" w:hAnsi="Times New Roman"/>
          <w:sz w:val="18"/>
          <w:szCs w:val="24"/>
        </w:rPr>
        <w:t>Systems</w:t>
      </w:r>
      <w:proofErr w:type="spellEnd"/>
      <w:r w:rsidRPr="00983EE8">
        <w:rPr>
          <w:rFonts w:ascii="Times New Roman" w:hAnsi="Times New Roman"/>
          <w:sz w:val="18"/>
          <w:szCs w:val="24"/>
        </w:rPr>
        <w:t xml:space="preserve">, </w:t>
      </w:r>
      <w:proofErr w:type="spellStart"/>
      <w:r w:rsidRPr="00983EE8">
        <w:rPr>
          <w:rFonts w:ascii="Times New Roman" w:hAnsi="Times New Roman"/>
          <w:sz w:val="18"/>
          <w:szCs w:val="24"/>
        </w:rPr>
        <w:t>Inc</w:t>
      </w:r>
      <w:proofErr w:type="spellEnd"/>
      <w:r w:rsidRPr="00983EE8">
        <w:rPr>
          <w:rFonts w:ascii="Times New Roman" w:hAnsi="Times New Roman"/>
          <w:sz w:val="18"/>
          <w:szCs w:val="24"/>
        </w:rPr>
        <w:t xml:space="preserve">©, 2020; FLIR </w:t>
      </w:r>
      <w:proofErr w:type="spellStart"/>
      <w:r w:rsidRPr="00983EE8">
        <w:rPr>
          <w:rFonts w:ascii="Times New Roman" w:hAnsi="Times New Roman"/>
          <w:sz w:val="18"/>
          <w:szCs w:val="24"/>
        </w:rPr>
        <w:t>Systems</w:t>
      </w:r>
      <w:proofErr w:type="spellEnd"/>
      <w:r w:rsidRPr="00983EE8">
        <w:rPr>
          <w:rFonts w:ascii="Times New Roman" w:hAnsi="Times New Roman"/>
          <w:sz w:val="18"/>
          <w:szCs w:val="24"/>
        </w:rPr>
        <w:t>, Inc., 2019)</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Las características del elemento y su funcionamiento en conjunto se rigen al cumplimiento de normas y certificaciones, creadas por organismos internacionales que proporcionan una o varias granatitas sobre la actividad a realizar en los diferentes entornos existentes, como se pueden observar en la tabla 6.</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Tabla 3:</w:t>
      </w:r>
      <w:r w:rsidRPr="00983EE8">
        <w:rPr>
          <w:rFonts w:ascii="Times New Roman" w:hAnsi="Times New Roman"/>
          <w:sz w:val="20"/>
          <w:szCs w:val="24"/>
        </w:rPr>
        <w:t xml:space="preserve"> Normativas y certificaciones.</w:t>
      </w:r>
    </w:p>
    <w:tbl>
      <w:tblPr>
        <w:tblStyle w:val="Tablaconcuadrcula"/>
        <w:tblW w:w="8647" w:type="dxa"/>
        <w:jc w:val="center"/>
        <w:tblLook w:val="04A0" w:firstRow="1" w:lastRow="0" w:firstColumn="1" w:lastColumn="0" w:noHBand="0" w:noVBand="1"/>
      </w:tblPr>
      <w:tblGrid>
        <w:gridCol w:w="3101"/>
        <w:gridCol w:w="5546"/>
      </w:tblGrid>
      <w:tr w:rsidR="00983EE8" w:rsidRPr="00983EE8" w:rsidTr="00983EE8">
        <w:trPr>
          <w:trHeight w:val="213"/>
          <w:jc w:val="center"/>
        </w:trPr>
        <w:tc>
          <w:tcPr>
            <w:tcW w:w="8647" w:type="dxa"/>
            <w:gridSpan w:val="2"/>
            <w:noWrap/>
            <w:hideMark/>
          </w:tcPr>
          <w:p w:rsidR="00983EE8" w:rsidRPr="00983EE8" w:rsidRDefault="00983EE8" w:rsidP="00983EE8">
            <w:pPr>
              <w:spacing w:after="0" w:line="276" w:lineRule="auto"/>
              <w:jc w:val="center"/>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Normativas y certificaciones</w:t>
            </w:r>
          </w:p>
        </w:tc>
      </w:tr>
      <w:tr w:rsidR="00983EE8" w:rsidRPr="00983EE8" w:rsidTr="00983EE8">
        <w:trPr>
          <w:trHeight w:val="225"/>
          <w:jc w:val="center"/>
        </w:trPr>
        <w:tc>
          <w:tcPr>
            <w:tcW w:w="3101"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Tipo </w:t>
            </w:r>
          </w:p>
        </w:tc>
        <w:tc>
          <w:tcPr>
            <w:tcW w:w="5546"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Aplicación </w:t>
            </w:r>
          </w:p>
        </w:tc>
      </w:tr>
      <w:tr w:rsidR="00983EE8" w:rsidRPr="00983EE8" w:rsidTr="00983EE8">
        <w:trPr>
          <w:trHeight w:val="571"/>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proofErr w:type="spellStart"/>
            <w:r w:rsidRPr="00983EE8">
              <w:rPr>
                <w:rFonts w:ascii="Times New Roman" w:eastAsia="Times New Roman" w:hAnsi="Times New Roman"/>
                <w:color w:val="000000"/>
                <w:sz w:val="20"/>
                <w:szCs w:val="24"/>
                <w:lang w:eastAsia="es-EC"/>
              </w:rPr>
              <w:t>RoHS</w:t>
            </w:r>
            <w:proofErr w:type="spellEnd"/>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Reducción de sustancias peligrosas en dispositivos eléctricos y electrónicos</w:t>
            </w:r>
            <w:sdt>
              <w:sdtPr>
                <w:rPr>
                  <w:rFonts w:ascii="Times New Roman" w:eastAsia="Times New Roman" w:hAnsi="Times New Roman"/>
                  <w:color w:val="000000"/>
                  <w:sz w:val="20"/>
                  <w:szCs w:val="24"/>
                  <w:lang w:eastAsia="es-EC"/>
                </w:rPr>
                <w:id w:val="-1744098043"/>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AsI03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(AsIAP, 2003)</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r w:rsidR="00983EE8" w:rsidRPr="00983EE8" w:rsidTr="00983EE8">
        <w:trPr>
          <w:trHeight w:val="440"/>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Ce / FCC</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Comprobación del funcionamiento adecuado, bajo medidas establecidas en América y Europa</w:t>
            </w:r>
            <w:sdt>
              <w:sdtPr>
                <w:rPr>
                  <w:rFonts w:ascii="Times New Roman" w:eastAsia="Times New Roman" w:hAnsi="Times New Roman"/>
                  <w:color w:val="000000"/>
                  <w:sz w:val="20"/>
                  <w:szCs w:val="24"/>
                  <w:lang w:eastAsia="es-EC"/>
                </w:rPr>
                <w:id w:val="190185263"/>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Nat21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(Nativ Or )</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 xml:space="preserve">. </w:t>
            </w:r>
          </w:p>
        </w:tc>
      </w:tr>
      <w:tr w:rsidR="00983EE8" w:rsidRPr="00983EE8" w:rsidTr="00983EE8">
        <w:trPr>
          <w:trHeight w:val="666"/>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Directiva 2014/30/EU</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Compatibilidad electromagnética de los dispositivos</w:t>
            </w:r>
            <w:sdt>
              <w:sdtPr>
                <w:rPr>
                  <w:rFonts w:ascii="Times New Roman" w:eastAsia="Times New Roman" w:hAnsi="Times New Roman"/>
                  <w:color w:val="000000"/>
                  <w:sz w:val="20"/>
                  <w:szCs w:val="24"/>
                  <w:lang w:eastAsia="es-EC"/>
                </w:rPr>
                <w:id w:val="545727854"/>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Dia141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(Diario Oficial de la Unión Europea, 2014)</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r w:rsidR="00983EE8" w:rsidRPr="00983EE8" w:rsidTr="00983EE8">
        <w:trPr>
          <w:trHeight w:val="477"/>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Estándar EN 61000-3-2:2014</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Límites para las emisiones de corriente armónica, según “EMC” (compatibilidad electromagnética)</w:t>
            </w:r>
            <w:sdt>
              <w:sdtPr>
                <w:rPr>
                  <w:rFonts w:ascii="Times New Roman" w:eastAsia="Times New Roman" w:hAnsi="Times New Roman"/>
                  <w:color w:val="000000"/>
                  <w:sz w:val="20"/>
                  <w:szCs w:val="24"/>
                  <w:lang w:eastAsia="es-EC"/>
                </w:rPr>
                <w:id w:val="192586986"/>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EPS18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(EPSMA, 2018)</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r w:rsidR="00983EE8" w:rsidRPr="00983EE8" w:rsidTr="00983EE8">
        <w:trPr>
          <w:trHeight w:val="513"/>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Estándar EN 61000-3-3:2013</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Límites de cambio y fluctuación para sistemas de bajo voltaje, para “EMC” (compatibilidad electromagnética)</w:t>
            </w:r>
            <w:sdt>
              <w:sdtPr>
                <w:rPr>
                  <w:rFonts w:ascii="Times New Roman" w:eastAsia="Times New Roman" w:hAnsi="Times New Roman"/>
                  <w:color w:val="000000"/>
                  <w:sz w:val="20"/>
                  <w:szCs w:val="24"/>
                  <w:lang w:eastAsia="es-EC"/>
                </w:rPr>
                <w:id w:val="-1834447498"/>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IEC13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(IEC, 2013)</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r w:rsidR="00983EE8" w:rsidRPr="00983EE8" w:rsidTr="00983EE8">
        <w:trPr>
          <w:trHeight w:val="392"/>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Estándar EN 55032:2012</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Requisitos de emisión de los equipos de multimedia según, “EMC” (compatibilidad electromagnética)</w:t>
            </w:r>
            <w:sdt>
              <w:sdtPr>
                <w:rPr>
                  <w:rFonts w:ascii="Times New Roman" w:eastAsia="Times New Roman" w:hAnsi="Times New Roman"/>
                  <w:color w:val="000000"/>
                  <w:sz w:val="20"/>
                  <w:szCs w:val="24"/>
                  <w:lang w:eastAsia="es-EC"/>
                </w:rPr>
                <w:id w:val="830403097"/>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 xml:space="preserve"> CITATION ETS15 \l 12298 </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(ETSI, 2015)</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r w:rsidR="00983EE8" w:rsidRPr="00983EE8" w:rsidTr="00983EE8">
        <w:trPr>
          <w:trHeight w:val="414"/>
          <w:jc w:val="center"/>
        </w:trPr>
        <w:tc>
          <w:tcPr>
            <w:tcW w:w="3101"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Estándar EN 55022</w:t>
            </w:r>
          </w:p>
        </w:tc>
        <w:tc>
          <w:tcPr>
            <w:tcW w:w="5546"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Información técnica para realizar pruebas en base métodos de medición</w:t>
            </w:r>
            <w:sdt>
              <w:sdtPr>
                <w:rPr>
                  <w:rFonts w:ascii="Times New Roman" w:eastAsia="Times New Roman" w:hAnsi="Times New Roman"/>
                  <w:color w:val="000000"/>
                  <w:sz w:val="20"/>
                  <w:szCs w:val="24"/>
                  <w:lang w:eastAsia="es-EC"/>
                </w:rPr>
                <w:id w:val="33560096"/>
                <w:citation/>
              </w:sdtPr>
              <w:sdtEndPr/>
              <w:sdtContent>
                <w:r w:rsidRPr="00983EE8">
                  <w:rPr>
                    <w:rFonts w:ascii="Times New Roman" w:eastAsia="Times New Roman" w:hAnsi="Times New Roman"/>
                    <w:color w:val="000000"/>
                    <w:sz w:val="20"/>
                    <w:szCs w:val="24"/>
                    <w:lang w:eastAsia="es-EC"/>
                  </w:rPr>
                  <w:fldChar w:fldCharType="begin"/>
                </w:r>
                <w:r w:rsidRPr="00983EE8">
                  <w:rPr>
                    <w:rFonts w:ascii="Times New Roman" w:eastAsia="Times New Roman" w:hAnsi="Times New Roman"/>
                    <w:color w:val="000000"/>
                    <w:sz w:val="20"/>
                    <w:szCs w:val="24"/>
                    <w:lang w:eastAsia="es-EC"/>
                  </w:rPr>
                  <w:instrText>CITATION ETS15 \l 12298  \m ISL17</w:instrText>
                </w:r>
                <w:r w:rsidRPr="00983EE8">
                  <w:rPr>
                    <w:rFonts w:ascii="Times New Roman" w:eastAsia="Times New Roman" w:hAnsi="Times New Roman"/>
                    <w:color w:val="000000"/>
                    <w:sz w:val="20"/>
                    <w:szCs w:val="24"/>
                    <w:lang w:eastAsia="es-EC"/>
                  </w:rPr>
                  <w:fldChar w:fldCharType="separate"/>
                </w:r>
                <w:r w:rsidRPr="00983EE8">
                  <w:rPr>
                    <w:rFonts w:ascii="Times New Roman" w:eastAsia="Times New Roman" w:hAnsi="Times New Roman"/>
                    <w:noProof/>
                    <w:color w:val="000000"/>
                    <w:sz w:val="20"/>
                    <w:szCs w:val="24"/>
                    <w:lang w:eastAsia="es-EC"/>
                  </w:rPr>
                  <w:t xml:space="preserve"> (ETSI, 2015; ISL , 2017)</w:t>
                </w:r>
                <w:r w:rsidRPr="00983EE8">
                  <w:rPr>
                    <w:rFonts w:ascii="Times New Roman" w:eastAsia="Times New Roman" w:hAnsi="Times New Roman"/>
                    <w:color w:val="000000"/>
                    <w:sz w:val="20"/>
                    <w:szCs w:val="24"/>
                    <w:lang w:eastAsia="es-EC"/>
                  </w:rPr>
                  <w:fldChar w:fldCharType="end"/>
                </w:r>
              </w:sdtContent>
            </w:sdt>
            <w:r w:rsidRPr="00983EE8">
              <w:rPr>
                <w:rFonts w:ascii="Times New Roman" w:eastAsia="Times New Roman" w:hAnsi="Times New Roman"/>
                <w:color w:val="000000"/>
                <w:sz w:val="20"/>
                <w:szCs w:val="24"/>
                <w:lang w:eastAsia="es-EC"/>
              </w:rPr>
              <w:t>.</w:t>
            </w:r>
          </w:p>
        </w:tc>
      </w:tr>
    </w:tbl>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w:t>
      </w:r>
      <w:proofErr w:type="spellStart"/>
      <w:r w:rsidRPr="00983EE8">
        <w:rPr>
          <w:rFonts w:ascii="Times New Roman" w:hAnsi="Times New Roman"/>
          <w:sz w:val="18"/>
          <w:szCs w:val="24"/>
        </w:rPr>
        <w:t>AsIAP</w:t>
      </w:r>
      <w:proofErr w:type="spellEnd"/>
      <w:r w:rsidRPr="00983EE8">
        <w:rPr>
          <w:rFonts w:ascii="Times New Roman" w:hAnsi="Times New Roman"/>
          <w:sz w:val="18"/>
          <w:szCs w:val="24"/>
        </w:rPr>
        <w:t xml:space="preserve">, 2003; </w:t>
      </w:r>
      <w:proofErr w:type="spellStart"/>
      <w:r w:rsidRPr="00983EE8">
        <w:rPr>
          <w:rFonts w:ascii="Times New Roman" w:hAnsi="Times New Roman"/>
          <w:sz w:val="18"/>
          <w:szCs w:val="24"/>
        </w:rPr>
        <w:t>Nativ</w:t>
      </w:r>
      <w:proofErr w:type="spellEnd"/>
      <w:r w:rsidRPr="00983EE8">
        <w:rPr>
          <w:rFonts w:ascii="Times New Roman" w:hAnsi="Times New Roman"/>
          <w:sz w:val="18"/>
          <w:szCs w:val="24"/>
        </w:rPr>
        <w:t xml:space="preserve"> </w:t>
      </w:r>
      <w:proofErr w:type="spellStart"/>
      <w:proofErr w:type="gramStart"/>
      <w:r w:rsidRPr="00983EE8">
        <w:rPr>
          <w:rFonts w:ascii="Times New Roman" w:hAnsi="Times New Roman"/>
          <w:sz w:val="18"/>
          <w:szCs w:val="24"/>
        </w:rPr>
        <w:t>Or</w:t>
      </w:r>
      <w:proofErr w:type="spellEnd"/>
      <w:r w:rsidRPr="00983EE8">
        <w:rPr>
          <w:rFonts w:ascii="Times New Roman" w:hAnsi="Times New Roman"/>
          <w:sz w:val="18"/>
          <w:szCs w:val="24"/>
        </w:rPr>
        <w:t xml:space="preserve"> ;</w:t>
      </w:r>
      <w:proofErr w:type="gramEnd"/>
      <w:r w:rsidRPr="00983EE8">
        <w:rPr>
          <w:rFonts w:ascii="Times New Roman" w:hAnsi="Times New Roman"/>
          <w:sz w:val="18"/>
          <w:szCs w:val="24"/>
        </w:rPr>
        <w:t xml:space="preserve"> Diario Oficial de la Unión Europea, 2014; EPSMA, 2018; IEC, 2013; ETSI, 2015; ISL , 2017)</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Puertos periféricos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en el proceso previo a la obtención de datos, se proyecta como un elemento que tiene la necesidad y la capacidad de relacionarse con otros instrumentos electrónicos como teléfonos, pantallas y computadoras, para exhibir imágenes con valores térmicos; es por esto que se consideró como prioridad establecer la conexión hacia la </w:t>
      </w:r>
      <w:proofErr w:type="spellStart"/>
      <w:r w:rsidRPr="00731EAF">
        <w:rPr>
          <w:rFonts w:ascii="Times New Roman" w:hAnsi="Times New Roman"/>
          <w:sz w:val="24"/>
          <w:szCs w:val="24"/>
        </w:rPr>
        <w:t>interfase</w:t>
      </w:r>
      <w:proofErr w:type="spellEnd"/>
      <w:r w:rsidRPr="00731EAF">
        <w:rPr>
          <w:rFonts w:ascii="Times New Roman" w:hAnsi="Times New Roman"/>
          <w:sz w:val="24"/>
          <w:szCs w:val="24"/>
        </w:rPr>
        <w:t xml:space="preserve"> por medio de cables macho / hembra USB 2.0 y USB tipo “c” en varios puertos, con el propósito de permitir la trasmisión de energía y datos por largos periodos de tiempo (IDUS </w:t>
      </w:r>
      <w:proofErr w:type="spellStart"/>
      <w:r w:rsidRPr="00731EAF">
        <w:rPr>
          <w:rFonts w:ascii="Times New Roman" w:hAnsi="Times New Roman"/>
          <w:sz w:val="24"/>
          <w:szCs w:val="24"/>
        </w:rPr>
        <w:t>Technology</w:t>
      </w:r>
      <w:proofErr w:type="spellEnd"/>
      <w:r w:rsidRPr="00731EAF">
        <w:rPr>
          <w:rFonts w:ascii="Times New Roman" w:hAnsi="Times New Roman"/>
          <w:sz w:val="24"/>
          <w:szCs w:val="24"/>
        </w:rPr>
        <w:t xml:space="preserve">, 2016).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sz w:val="26"/>
          <w:szCs w:val="26"/>
        </w:rPr>
      </w:pPr>
      <w:r w:rsidRPr="00983EE8">
        <w:rPr>
          <w:rFonts w:ascii="Times New Roman" w:hAnsi="Times New Roman"/>
          <w:b/>
          <w:sz w:val="26"/>
          <w:szCs w:val="26"/>
        </w:rPr>
        <w:t>Resultados y discusión</w:t>
      </w: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 xml:space="preserve"> Procedimiento</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equipo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mediante entrada visual, se basa en la aplicación de varios procesos referentes al cumplimiento de parámetros establecidos por la integración de materiales, que se conjugan con el propósito de medir la temperatura de una forma precisa y objetiva para lograr identificar valores admisibles o inadmisibles, según las consideraciones del sector de la salud, en referencia a la crisis sanitaria provocada por el (SARS-CoV-2). Definiendo así que el procedimiento para la obtención de datos se basó en el análisis y la modificación de los parámetros del software para procesar la información proveniente del hardware, dentro del espacio protegido por una carcasa, que se adaptó hacia el entorno en donde se realizaron las pruebas de campo.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 xml:space="preserve">Software </w:t>
      </w:r>
    </w:p>
    <w:p w:rsid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software es la herramienta que se encarga del control del elemento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y se identifica como el conjunto de operaciones programadas en un determinado lenguaje, que permite realizar mediciones, tomar capturas y calibrar el dispositivo. Es así como el funcionamiento de la cámara </w:t>
      </w:r>
      <w:proofErr w:type="spellStart"/>
      <w:r w:rsidRPr="00731EAF">
        <w:rPr>
          <w:rFonts w:ascii="Times New Roman" w:hAnsi="Times New Roman"/>
          <w:sz w:val="24"/>
          <w:szCs w:val="24"/>
        </w:rPr>
        <w:t>termográfica</w:t>
      </w:r>
      <w:proofErr w:type="spellEnd"/>
      <w:r w:rsidRPr="00731EAF">
        <w:rPr>
          <w:rFonts w:ascii="Times New Roman" w:hAnsi="Times New Roman"/>
          <w:sz w:val="24"/>
          <w:szCs w:val="24"/>
        </w:rPr>
        <w:t xml:space="preserve"> se basó en la implementación del lenguaje de programación de tipo intermedio, que se caracteriza por compilar códigos fuente elaborados dentro de un programa informático, para poder ejecutarlos en varios dispositivos o en una máquina virtual. Por lo que para lograr diseñar y modificar parámetros, se utilizó el programa informático “MATLAB </w:t>
      </w:r>
      <w:proofErr w:type="spellStart"/>
      <w:r w:rsidRPr="00731EAF">
        <w:rPr>
          <w:rFonts w:ascii="Times New Roman" w:hAnsi="Times New Roman"/>
          <w:sz w:val="24"/>
          <w:szCs w:val="24"/>
        </w:rPr>
        <w:t>Resources</w:t>
      </w:r>
      <w:proofErr w:type="spellEnd"/>
      <w:r w:rsidRPr="00731EAF">
        <w:rPr>
          <w:rFonts w:ascii="Times New Roman" w:hAnsi="Times New Roman"/>
          <w:sz w:val="24"/>
          <w:szCs w:val="24"/>
        </w:rPr>
        <w:t xml:space="preserve">”, que se caracteriza por emparentar, alterar y facilitar la interacción entre el software y hardware (MATLAB </w:t>
      </w:r>
      <w:proofErr w:type="spellStart"/>
      <w:r w:rsidRPr="00731EAF">
        <w:rPr>
          <w:rFonts w:ascii="Times New Roman" w:hAnsi="Times New Roman"/>
          <w:sz w:val="24"/>
          <w:szCs w:val="24"/>
        </w:rPr>
        <w:t>Resource</w:t>
      </w:r>
      <w:proofErr w:type="spellEnd"/>
      <w:r w:rsidRPr="00731EAF">
        <w:rPr>
          <w:rFonts w:ascii="Times New Roman" w:hAnsi="Times New Roman"/>
          <w:sz w:val="24"/>
          <w:szCs w:val="24"/>
        </w:rPr>
        <w:t xml:space="preserve"> FLIR, 2016).</w:t>
      </w:r>
    </w:p>
    <w:p w:rsidR="00983EE8" w:rsidRPr="00731EAF" w:rsidRDefault="00983EE8" w:rsidP="00731EAF">
      <w:pPr>
        <w:spacing w:after="0" w:line="360" w:lineRule="auto"/>
        <w:jc w:val="both"/>
        <w:rPr>
          <w:rFonts w:ascii="Times New Roman" w:hAnsi="Times New Roman"/>
          <w:sz w:val="24"/>
          <w:szCs w:val="24"/>
        </w:rPr>
      </w:pPr>
    </w:p>
    <w:p w:rsidR="00731EAF" w:rsidRPr="00983EE8" w:rsidRDefault="00983EE8" w:rsidP="00983EE8">
      <w:pPr>
        <w:spacing w:after="0" w:line="360" w:lineRule="auto"/>
        <w:jc w:val="center"/>
        <w:rPr>
          <w:rFonts w:ascii="Times New Roman" w:hAnsi="Times New Roman"/>
          <w:sz w:val="20"/>
          <w:szCs w:val="24"/>
        </w:rPr>
      </w:pPr>
      <w:r>
        <w:rPr>
          <w:rFonts w:ascii="Times New Roman" w:hAnsi="Times New Roman"/>
          <w:b/>
          <w:noProof/>
          <w:sz w:val="20"/>
          <w:szCs w:val="24"/>
          <w:lang w:eastAsia="es-EC"/>
        </w:rPr>
        <mc:AlternateContent>
          <mc:Choice Requires="wps">
            <w:drawing>
              <wp:anchor distT="0" distB="0" distL="114300" distR="114300" simplePos="0" relativeHeight="251678208" behindDoc="0" locked="0" layoutInCell="1" allowOverlap="1">
                <wp:simplePos x="0" y="0"/>
                <wp:positionH relativeFrom="column">
                  <wp:posOffset>985520</wp:posOffset>
                </wp:positionH>
                <wp:positionV relativeFrom="paragraph">
                  <wp:posOffset>158750</wp:posOffset>
                </wp:positionV>
                <wp:extent cx="3743325" cy="1295400"/>
                <wp:effectExtent l="0" t="0" r="28575" b="19050"/>
                <wp:wrapTopAndBottom/>
                <wp:docPr id="19" name="Cuadro de texto 19"/>
                <wp:cNvGraphicFramePr/>
                <a:graphic xmlns:a="http://schemas.openxmlformats.org/drawingml/2006/main">
                  <a:graphicData uri="http://schemas.microsoft.com/office/word/2010/wordprocessingShape">
                    <wps:wsp>
                      <wps:cNvSpPr txBox="1"/>
                      <wps:spPr>
                        <a:xfrm>
                          <a:off x="0" y="0"/>
                          <a:ext cx="3743325" cy="1295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defineCRT_SECURE_NO_WARNINGS_UIDE_SCAN_CAM1#</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mex.h</w:t>
                            </w:r>
                            <w:proofErr w:type="spellEnd"/>
                            <w:r w:rsidRPr="00983EE8">
                              <w:rPr>
                                <w:rFonts w:ascii="Times New Roman" w:eastAsia="Times New Roman" w:hAnsi="Times New Roman"/>
                                <w:color w:val="4D99BF"/>
                                <w:sz w:val="20"/>
                                <w:szCs w:val="24"/>
                                <w:lang w:val="en-US" w:eastAsia="es-EC"/>
                              </w:rPr>
                              <w:t>"_ RANGE _ VRBL//4S</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tc.file</w:t>
                            </w:r>
                            <w:proofErr w:type="spellEnd"/>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tc.file.h</w:t>
                            </w:r>
                            <w:proofErr w:type="spellEnd"/>
                            <w:r w:rsidRPr="00983EE8">
                              <w:rPr>
                                <w:rFonts w:ascii="Times New Roman" w:eastAsia="Times New Roman" w:hAnsi="Times New Roman"/>
                                <w:color w:val="4D99BF"/>
                                <w:sz w:val="20"/>
                                <w:szCs w:val="24"/>
                                <w:lang w:val="en-US" w:eastAsia="es-EC"/>
                              </w:rPr>
                              <w:t>"_ DSCT//0.5_1_1.5</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&lt;</w:t>
                            </w:r>
                            <w:proofErr w:type="spellStart"/>
                            <w:r w:rsidRPr="00983EE8">
                              <w:rPr>
                                <w:rFonts w:ascii="Times New Roman" w:eastAsia="Times New Roman" w:hAnsi="Times New Roman"/>
                                <w:color w:val="4D99BF"/>
                                <w:sz w:val="20"/>
                                <w:szCs w:val="24"/>
                                <w:lang w:val="en-US" w:eastAsia="es-EC"/>
                              </w:rPr>
                              <w:t>typeinfo</w:t>
                            </w:r>
                            <w:proofErr w:type="spellEnd"/>
                            <w:r w:rsidRPr="00983EE8">
                              <w:rPr>
                                <w:rFonts w:ascii="Times New Roman" w:eastAsia="Times New Roman" w:hAnsi="Times New Roman"/>
                                <w:color w:val="4D99BF"/>
                                <w:sz w:val="20"/>
                                <w:szCs w:val="24"/>
                                <w:lang w:val="en-US" w:eastAsia="es-EC"/>
                              </w:rPr>
                              <w:t>&gt; _ MOD // ENT_END //01</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888888"/>
                                <w:sz w:val="20"/>
                                <w:szCs w:val="24"/>
                                <w:lang w:val="en-US" w:eastAsia="es-EC"/>
                              </w:rPr>
                              <w:t>//</w:t>
                            </w:r>
                            <w:proofErr w:type="spellStart"/>
                            <w:r w:rsidRPr="00983EE8">
                              <w:rPr>
                                <w:rFonts w:ascii="Times New Roman" w:eastAsia="Times New Roman" w:hAnsi="Times New Roman"/>
                                <w:color w:val="888888"/>
                                <w:sz w:val="20"/>
                                <w:szCs w:val="24"/>
                                <w:lang w:val="en-US" w:eastAsia="es-EC"/>
                              </w:rPr>
                              <w:t>mex</w:t>
                            </w:r>
                            <w:proofErr w:type="spellEnd"/>
                            <w:r w:rsidRPr="00983EE8">
                              <w:rPr>
                                <w:rFonts w:ascii="Times New Roman" w:eastAsia="Times New Roman" w:hAnsi="Times New Roman"/>
                                <w:color w:val="888888"/>
                                <w:sz w:val="20"/>
                                <w:szCs w:val="24"/>
                                <w:lang w:val="en-US" w:eastAsia="es-EC"/>
                              </w:rPr>
                              <w:t xml:space="preserve"> FlirMovieReaderMex.cpp -</w:t>
                            </w:r>
                            <w:proofErr w:type="spellStart"/>
                            <w:r w:rsidRPr="00983EE8">
                              <w:rPr>
                                <w:rFonts w:ascii="Times New Roman" w:eastAsia="Times New Roman" w:hAnsi="Times New Roman"/>
                                <w:color w:val="888888"/>
                                <w:sz w:val="20"/>
                                <w:szCs w:val="24"/>
                                <w:lang w:val="en-US" w:eastAsia="es-EC"/>
                              </w:rPr>
                              <w:t>I%FILESDKDIR%include</w:t>
                            </w:r>
                            <w:proofErr w:type="spellEnd"/>
                            <w:r w:rsidRPr="00983EE8">
                              <w:rPr>
                                <w:rFonts w:ascii="Times New Roman" w:eastAsia="Times New Roman" w:hAnsi="Times New Roman"/>
                                <w:color w:val="888888"/>
                                <w:sz w:val="20"/>
                                <w:szCs w:val="24"/>
                                <w:lang w:val="en-US" w:eastAsia="es-EC"/>
                              </w:rPr>
                              <w:t xml:space="preserve"> -</w:t>
                            </w:r>
                            <w:proofErr w:type="spellStart"/>
                            <w:r w:rsidRPr="00983EE8">
                              <w:rPr>
                                <w:rFonts w:ascii="Times New Roman" w:eastAsia="Times New Roman" w:hAnsi="Times New Roman"/>
                                <w:color w:val="888888"/>
                                <w:sz w:val="20"/>
                                <w:szCs w:val="24"/>
                                <w:lang w:val="en-US" w:eastAsia="es-EC"/>
                              </w:rPr>
                              <w:t>L%FILESDKDIR%bin</w:t>
                            </w:r>
                            <w:proofErr w:type="spellEnd"/>
                            <w:r w:rsidRPr="00983EE8">
                              <w:rPr>
                                <w:rFonts w:ascii="Times New Roman" w:eastAsia="Times New Roman" w:hAnsi="Times New Roman"/>
                                <w:color w:val="888888"/>
                                <w:sz w:val="20"/>
                                <w:szCs w:val="24"/>
                                <w:lang w:val="en-US" w:eastAsia="es-EC"/>
                              </w:rPr>
                              <w:t>/x64/Release -ltc.lib -ltc.file.lib -ltc.reduce.lib</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proofErr w:type="gramStart"/>
                            <w:r w:rsidRPr="00983EE8">
                              <w:rPr>
                                <w:rFonts w:ascii="Times New Roman" w:eastAsia="Times New Roman" w:hAnsi="Times New Roman"/>
                                <w:color w:val="888888"/>
                                <w:sz w:val="20"/>
                                <w:szCs w:val="24"/>
                                <w:lang w:val="en-US" w:eastAsia="es-EC"/>
                              </w:rPr>
                              <w:t>//</w:t>
                            </w:r>
                            <w:proofErr w:type="spellStart"/>
                            <w:r w:rsidRPr="00983EE8">
                              <w:rPr>
                                <w:rFonts w:ascii="Times New Roman" w:eastAsia="Times New Roman" w:hAnsi="Times New Roman"/>
                                <w:color w:val="888888"/>
                                <w:sz w:val="20"/>
                                <w:szCs w:val="24"/>
                                <w:lang w:val="en-US" w:eastAsia="es-EC"/>
                              </w:rPr>
                              <w:t>matlab</w:t>
                            </w:r>
                            <w:proofErr w:type="spellEnd"/>
                            <w:r w:rsidRPr="00983EE8">
                              <w:rPr>
                                <w:rFonts w:ascii="Times New Roman" w:eastAsia="Times New Roman" w:hAnsi="Times New Roman"/>
                                <w:color w:val="888888"/>
                                <w:sz w:val="20"/>
                                <w:szCs w:val="24"/>
                                <w:lang w:val="en-US" w:eastAsia="es-EC"/>
                              </w:rPr>
                              <w:t xml:space="preserve"> data </w:t>
                            </w:r>
                            <w:proofErr w:type="spellStart"/>
                            <w:r w:rsidRPr="00983EE8">
                              <w:rPr>
                                <w:rFonts w:ascii="Times New Roman" w:eastAsia="Times New Roman" w:hAnsi="Times New Roman"/>
                                <w:color w:val="888888"/>
                                <w:sz w:val="20"/>
                                <w:szCs w:val="24"/>
                                <w:lang w:val="en-US" w:eastAsia="es-EC"/>
                              </w:rPr>
                              <w:t>mashalling</w:t>
                            </w:r>
                            <w:proofErr w:type="spellEnd"/>
                            <w:r w:rsidRPr="00983EE8">
                              <w:rPr>
                                <w:rFonts w:ascii="Times New Roman" w:eastAsia="Times New Roman" w:hAnsi="Times New Roman"/>
                                <w:color w:val="888888"/>
                                <w:sz w:val="20"/>
                                <w:szCs w:val="24"/>
                                <w:lang w:val="en-US" w:eastAsia="es-EC"/>
                              </w:rPr>
                              <w:t xml:space="preserve"> helper</w:t>
                            </w:r>
                            <w:proofErr w:type="gramEnd"/>
                            <w:r w:rsidRPr="00983EE8">
                              <w:rPr>
                                <w:rFonts w:ascii="Times New Roman" w:eastAsia="Times New Roman" w:hAnsi="Times New Roman"/>
                                <w:color w:val="888888"/>
                                <w:sz w:val="20"/>
                                <w:szCs w:val="24"/>
                                <w:lang w:val="en-US" w:eastAsia="es-EC"/>
                              </w:rPr>
                              <w:t xml:space="preserve"> functions</w:t>
                            </w:r>
                          </w:p>
                          <w:p w:rsidR="00983EE8" w:rsidRPr="00983EE8" w:rsidRDefault="00983EE8" w:rsidP="00983EE8">
                            <w:pPr>
                              <w:spacing w:after="0" w:line="240" w:lineRule="auto"/>
                              <w:jc w:val="center"/>
                              <w:rPr>
                                <w:rFonts w:ascii="Times New Roman" w:hAnsi="Times New Roman"/>
                                <w:sz w:val="20"/>
                              </w:rPr>
                            </w:pPr>
                            <w:proofErr w:type="gramStart"/>
                            <w:r w:rsidRPr="00983EE8">
                              <w:rPr>
                                <w:rFonts w:ascii="Times New Roman" w:eastAsia="Times New Roman" w:hAnsi="Times New Roman"/>
                                <w:color w:val="444444"/>
                                <w:sz w:val="20"/>
                                <w:szCs w:val="24"/>
                                <w:lang w:val="en-US" w:eastAsia="es-EC"/>
                              </w:rPr>
                              <w:t>template</w:t>
                            </w:r>
                            <w:r w:rsidRPr="00983EE8">
                              <w:rPr>
                                <w:rFonts w:ascii="Times New Roman" w:eastAsia="Times New Roman" w:hAnsi="Times New Roman"/>
                                <w:color w:val="444444"/>
                                <w:sz w:val="20"/>
                                <w:szCs w:val="24"/>
                                <w:shd w:val="clear" w:color="auto" w:fill="F0F0F0"/>
                                <w:lang w:val="en-US" w:eastAsia="es-EC"/>
                              </w:rPr>
                              <w:t>&lt;</w:t>
                            </w:r>
                            <w:proofErr w:type="spellStart"/>
                            <w:proofErr w:type="gramEnd"/>
                            <w:r w:rsidRPr="00983EE8">
                              <w:rPr>
                                <w:rFonts w:ascii="Times New Roman" w:eastAsia="Times New Roman" w:hAnsi="Times New Roman"/>
                                <w:color w:val="444444"/>
                                <w:sz w:val="20"/>
                                <w:szCs w:val="24"/>
                                <w:lang w:val="en-US" w:eastAsia="es-EC"/>
                              </w:rPr>
                              <w:t>typename</w:t>
                            </w:r>
                            <w:r w:rsidRPr="00983EE8">
                              <w:rPr>
                                <w:rFonts w:ascii="Times New Roman" w:eastAsia="Times New Roman" w:hAnsi="Times New Roman"/>
                                <w:color w:val="444444"/>
                                <w:sz w:val="20"/>
                                <w:szCs w:val="24"/>
                                <w:shd w:val="clear" w:color="auto" w:fill="F0F0F0"/>
                                <w:lang w:val="en-US" w:eastAsia="es-EC"/>
                              </w:rPr>
                              <w:t>kind</w:t>
                            </w:r>
                            <w:proofErr w:type="spellEnd"/>
                            <w:r w:rsidRPr="00983EE8">
                              <w:rPr>
                                <w:rFonts w:ascii="Times New Roman" w:eastAsia="Times New Roman" w:hAnsi="Times New Roman"/>
                                <w:color w:val="444444"/>
                                <w:sz w:val="20"/>
                                <w:szCs w:val="24"/>
                                <w:shd w:val="clear" w:color="auto" w:fill="F0F0F0"/>
                                <w:lang w:val="en-US" w:eastAsia="es-EC"/>
                              </w:rPr>
                              <w:t>&gt;</w:t>
                            </w:r>
                            <w:proofErr w:type="spellStart"/>
                            <w:r w:rsidRPr="00983EE8">
                              <w:rPr>
                                <w:rFonts w:ascii="Times New Roman" w:eastAsia="Times New Roman" w:hAnsi="Times New Roman"/>
                                <w:color w:val="444444"/>
                                <w:sz w:val="20"/>
                                <w:szCs w:val="24"/>
                                <w:lang w:val="en-US" w:eastAsia="es-EC"/>
                              </w:rPr>
                              <w:t>struct</w:t>
                            </w:r>
                            <w:r w:rsidRPr="00983EE8">
                              <w:rPr>
                                <w:rFonts w:ascii="Times New Roman" w:eastAsia="Times New Roman" w:hAnsi="Times New Roman"/>
                                <w:color w:val="880000"/>
                                <w:sz w:val="20"/>
                                <w:szCs w:val="24"/>
                                <w:lang w:val="en-US" w:eastAsia="es-EC"/>
                              </w:rPr>
                              <w:t>mxClassFromType</w:t>
                            </w:r>
                            <w:proofErr w:type="spellEnd"/>
                            <w:r w:rsidRPr="00983EE8">
                              <w:rPr>
                                <w:rFonts w:ascii="Times New Roman" w:eastAsia="Times New Roman" w:hAnsi="Times New Roman"/>
                                <w:color w:val="444444"/>
                                <w:sz w:val="20"/>
                                <w:szCs w:val="24"/>
                                <w:lang w:val="en-US" w:eastAsia="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0" type="#_x0000_t202" style="position:absolute;left:0;text-align:left;margin-left:77.6pt;margin-top:12.5pt;width:294.75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" fillcolor="white [3201]" strokecolor="#ed7d31 [3205]" strokeweight="1pt">
                <v:textbox>
                  <w:txbxContent>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defineCRT_SECURE_NO_WARNINGS_UIDE_SCAN_CAM1#</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mex.h</w:t>
                      </w:r>
                      <w:proofErr w:type="spellEnd"/>
                      <w:r w:rsidRPr="00983EE8">
                        <w:rPr>
                          <w:rFonts w:ascii="Times New Roman" w:eastAsia="Times New Roman" w:hAnsi="Times New Roman"/>
                          <w:color w:val="4D99BF"/>
                          <w:sz w:val="20"/>
                          <w:szCs w:val="24"/>
                          <w:lang w:val="en-US" w:eastAsia="es-EC"/>
                        </w:rPr>
                        <w:t>"_ RANGE _ VRBL//4S</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tc.file</w:t>
                      </w:r>
                      <w:proofErr w:type="spellEnd"/>
                      <w:r w:rsidRPr="00983EE8">
                        <w:rPr>
                          <w:rFonts w:ascii="Times New Roman" w:eastAsia="Times New Roman" w:hAnsi="Times New Roman"/>
                          <w:color w:val="4D99BF"/>
                          <w:sz w:val="20"/>
                          <w:szCs w:val="24"/>
                          <w:lang w:val="en-US" w:eastAsia="es-EC"/>
                        </w:rPr>
                        <w:t>/</w:t>
                      </w:r>
                      <w:proofErr w:type="spellStart"/>
                      <w:r w:rsidRPr="00983EE8">
                        <w:rPr>
                          <w:rFonts w:ascii="Times New Roman" w:eastAsia="Times New Roman" w:hAnsi="Times New Roman"/>
                          <w:color w:val="4D99BF"/>
                          <w:sz w:val="20"/>
                          <w:szCs w:val="24"/>
                          <w:lang w:val="en-US" w:eastAsia="es-EC"/>
                        </w:rPr>
                        <w:t>tc.file.h</w:t>
                      </w:r>
                      <w:proofErr w:type="spellEnd"/>
                      <w:r w:rsidRPr="00983EE8">
                        <w:rPr>
                          <w:rFonts w:ascii="Times New Roman" w:eastAsia="Times New Roman" w:hAnsi="Times New Roman"/>
                          <w:color w:val="4D99BF"/>
                          <w:sz w:val="20"/>
                          <w:szCs w:val="24"/>
                          <w:lang w:val="en-US" w:eastAsia="es-EC"/>
                        </w:rPr>
                        <w:t>"_ DSCT//0.5_1_1.5</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1F7199"/>
                          <w:sz w:val="20"/>
                          <w:szCs w:val="24"/>
                          <w:lang w:val="en-US" w:eastAsia="es-EC"/>
                        </w:rPr>
                        <w:t xml:space="preserve">#include </w:t>
                      </w:r>
                      <w:r w:rsidRPr="00983EE8">
                        <w:rPr>
                          <w:rFonts w:ascii="Times New Roman" w:eastAsia="Times New Roman" w:hAnsi="Times New Roman"/>
                          <w:color w:val="4D99BF"/>
                          <w:sz w:val="20"/>
                          <w:szCs w:val="24"/>
                          <w:lang w:val="en-US" w:eastAsia="es-EC"/>
                        </w:rPr>
                        <w:t>&lt;</w:t>
                      </w:r>
                      <w:proofErr w:type="spellStart"/>
                      <w:r w:rsidRPr="00983EE8">
                        <w:rPr>
                          <w:rFonts w:ascii="Times New Roman" w:eastAsia="Times New Roman" w:hAnsi="Times New Roman"/>
                          <w:color w:val="4D99BF"/>
                          <w:sz w:val="20"/>
                          <w:szCs w:val="24"/>
                          <w:lang w:val="en-US" w:eastAsia="es-EC"/>
                        </w:rPr>
                        <w:t>typeinfo</w:t>
                      </w:r>
                      <w:proofErr w:type="spellEnd"/>
                      <w:r w:rsidRPr="00983EE8">
                        <w:rPr>
                          <w:rFonts w:ascii="Times New Roman" w:eastAsia="Times New Roman" w:hAnsi="Times New Roman"/>
                          <w:color w:val="4D99BF"/>
                          <w:sz w:val="20"/>
                          <w:szCs w:val="24"/>
                          <w:lang w:val="en-US" w:eastAsia="es-EC"/>
                        </w:rPr>
                        <w:t>&gt; _ MOD // ENT_END //01</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r w:rsidRPr="00983EE8">
                        <w:rPr>
                          <w:rFonts w:ascii="Times New Roman" w:eastAsia="Times New Roman" w:hAnsi="Times New Roman"/>
                          <w:color w:val="888888"/>
                          <w:sz w:val="20"/>
                          <w:szCs w:val="24"/>
                          <w:lang w:val="en-US" w:eastAsia="es-EC"/>
                        </w:rPr>
                        <w:t>//</w:t>
                      </w:r>
                      <w:proofErr w:type="spellStart"/>
                      <w:r w:rsidRPr="00983EE8">
                        <w:rPr>
                          <w:rFonts w:ascii="Times New Roman" w:eastAsia="Times New Roman" w:hAnsi="Times New Roman"/>
                          <w:color w:val="888888"/>
                          <w:sz w:val="20"/>
                          <w:szCs w:val="24"/>
                          <w:lang w:val="en-US" w:eastAsia="es-EC"/>
                        </w:rPr>
                        <w:t>mex</w:t>
                      </w:r>
                      <w:proofErr w:type="spellEnd"/>
                      <w:r w:rsidRPr="00983EE8">
                        <w:rPr>
                          <w:rFonts w:ascii="Times New Roman" w:eastAsia="Times New Roman" w:hAnsi="Times New Roman"/>
                          <w:color w:val="888888"/>
                          <w:sz w:val="20"/>
                          <w:szCs w:val="24"/>
                          <w:lang w:val="en-US" w:eastAsia="es-EC"/>
                        </w:rPr>
                        <w:t xml:space="preserve"> FlirMovieReaderMex.cpp -</w:t>
                      </w:r>
                      <w:proofErr w:type="spellStart"/>
                      <w:r w:rsidRPr="00983EE8">
                        <w:rPr>
                          <w:rFonts w:ascii="Times New Roman" w:eastAsia="Times New Roman" w:hAnsi="Times New Roman"/>
                          <w:color w:val="888888"/>
                          <w:sz w:val="20"/>
                          <w:szCs w:val="24"/>
                          <w:lang w:val="en-US" w:eastAsia="es-EC"/>
                        </w:rPr>
                        <w:t>I%FILESDKDIR%include</w:t>
                      </w:r>
                      <w:proofErr w:type="spellEnd"/>
                      <w:r w:rsidRPr="00983EE8">
                        <w:rPr>
                          <w:rFonts w:ascii="Times New Roman" w:eastAsia="Times New Roman" w:hAnsi="Times New Roman"/>
                          <w:color w:val="888888"/>
                          <w:sz w:val="20"/>
                          <w:szCs w:val="24"/>
                          <w:lang w:val="en-US" w:eastAsia="es-EC"/>
                        </w:rPr>
                        <w:t xml:space="preserve"> -</w:t>
                      </w:r>
                      <w:proofErr w:type="spellStart"/>
                      <w:r w:rsidRPr="00983EE8">
                        <w:rPr>
                          <w:rFonts w:ascii="Times New Roman" w:eastAsia="Times New Roman" w:hAnsi="Times New Roman"/>
                          <w:color w:val="888888"/>
                          <w:sz w:val="20"/>
                          <w:szCs w:val="24"/>
                          <w:lang w:val="en-US" w:eastAsia="es-EC"/>
                        </w:rPr>
                        <w:t>L%FILESDKDIR%bin</w:t>
                      </w:r>
                      <w:proofErr w:type="spellEnd"/>
                      <w:r w:rsidRPr="00983EE8">
                        <w:rPr>
                          <w:rFonts w:ascii="Times New Roman" w:eastAsia="Times New Roman" w:hAnsi="Times New Roman"/>
                          <w:color w:val="888888"/>
                          <w:sz w:val="20"/>
                          <w:szCs w:val="24"/>
                          <w:lang w:val="en-US" w:eastAsia="es-EC"/>
                        </w:rPr>
                        <w:t>/x64/Release -ltc.lib -ltc.file.lib -ltc.reduce.lib</w:t>
                      </w:r>
                    </w:p>
                    <w:p w:rsidR="00983EE8" w:rsidRPr="00983EE8" w:rsidRDefault="00983EE8" w:rsidP="00983EE8">
                      <w:pPr>
                        <w:spacing w:after="0" w:line="240" w:lineRule="auto"/>
                        <w:jc w:val="center"/>
                        <w:rPr>
                          <w:rFonts w:ascii="Times New Roman" w:eastAsia="Times New Roman" w:hAnsi="Times New Roman"/>
                          <w:color w:val="444444"/>
                          <w:sz w:val="20"/>
                          <w:szCs w:val="24"/>
                          <w:shd w:val="clear" w:color="auto" w:fill="F0F0F0"/>
                          <w:lang w:val="en-US" w:eastAsia="es-EC"/>
                        </w:rPr>
                      </w:pPr>
                      <w:proofErr w:type="gramStart"/>
                      <w:r w:rsidRPr="00983EE8">
                        <w:rPr>
                          <w:rFonts w:ascii="Times New Roman" w:eastAsia="Times New Roman" w:hAnsi="Times New Roman"/>
                          <w:color w:val="888888"/>
                          <w:sz w:val="20"/>
                          <w:szCs w:val="24"/>
                          <w:lang w:val="en-US" w:eastAsia="es-EC"/>
                        </w:rPr>
                        <w:t>//</w:t>
                      </w:r>
                      <w:proofErr w:type="spellStart"/>
                      <w:r w:rsidRPr="00983EE8">
                        <w:rPr>
                          <w:rFonts w:ascii="Times New Roman" w:eastAsia="Times New Roman" w:hAnsi="Times New Roman"/>
                          <w:color w:val="888888"/>
                          <w:sz w:val="20"/>
                          <w:szCs w:val="24"/>
                          <w:lang w:val="en-US" w:eastAsia="es-EC"/>
                        </w:rPr>
                        <w:t>matlab</w:t>
                      </w:r>
                      <w:proofErr w:type="spellEnd"/>
                      <w:r w:rsidRPr="00983EE8">
                        <w:rPr>
                          <w:rFonts w:ascii="Times New Roman" w:eastAsia="Times New Roman" w:hAnsi="Times New Roman"/>
                          <w:color w:val="888888"/>
                          <w:sz w:val="20"/>
                          <w:szCs w:val="24"/>
                          <w:lang w:val="en-US" w:eastAsia="es-EC"/>
                        </w:rPr>
                        <w:t xml:space="preserve"> data </w:t>
                      </w:r>
                      <w:proofErr w:type="spellStart"/>
                      <w:r w:rsidRPr="00983EE8">
                        <w:rPr>
                          <w:rFonts w:ascii="Times New Roman" w:eastAsia="Times New Roman" w:hAnsi="Times New Roman"/>
                          <w:color w:val="888888"/>
                          <w:sz w:val="20"/>
                          <w:szCs w:val="24"/>
                          <w:lang w:val="en-US" w:eastAsia="es-EC"/>
                        </w:rPr>
                        <w:t>mashalling</w:t>
                      </w:r>
                      <w:proofErr w:type="spellEnd"/>
                      <w:r w:rsidRPr="00983EE8">
                        <w:rPr>
                          <w:rFonts w:ascii="Times New Roman" w:eastAsia="Times New Roman" w:hAnsi="Times New Roman"/>
                          <w:color w:val="888888"/>
                          <w:sz w:val="20"/>
                          <w:szCs w:val="24"/>
                          <w:lang w:val="en-US" w:eastAsia="es-EC"/>
                        </w:rPr>
                        <w:t xml:space="preserve"> helper</w:t>
                      </w:r>
                      <w:proofErr w:type="gramEnd"/>
                      <w:r w:rsidRPr="00983EE8">
                        <w:rPr>
                          <w:rFonts w:ascii="Times New Roman" w:eastAsia="Times New Roman" w:hAnsi="Times New Roman"/>
                          <w:color w:val="888888"/>
                          <w:sz w:val="20"/>
                          <w:szCs w:val="24"/>
                          <w:lang w:val="en-US" w:eastAsia="es-EC"/>
                        </w:rPr>
                        <w:t xml:space="preserve"> functions</w:t>
                      </w:r>
                    </w:p>
                    <w:p w:rsidR="00983EE8" w:rsidRPr="00983EE8" w:rsidRDefault="00983EE8" w:rsidP="00983EE8">
                      <w:pPr>
                        <w:spacing w:after="0" w:line="240" w:lineRule="auto"/>
                        <w:jc w:val="center"/>
                        <w:rPr>
                          <w:rFonts w:ascii="Times New Roman" w:hAnsi="Times New Roman"/>
                          <w:sz w:val="20"/>
                        </w:rPr>
                      </w:pPr>
                      <w:proofErr w:type="gramStart"/>
                      <w:r w:rsidRPr="00983EE8">
                        <w:rPr>
                          <w:rFonts w:ascii="Times New Roman" w:eastAsia="Times New Roman" w:hAnsi="Times New Roman"/>
                          <w:color w:val="444444"/>
                          <w:sz w:val="20"/>
                          <w:szCs w:val="24"/>
                          <w:lang w:val="en-US" w:eastAsia="es-EC"/>
                        </w:rPr>
                        <w:t>template</w:t>
                      </w:r>
                      <w:r w:rsidRPr="00983EE8">
                        <w:rPr>
                          <w:rFonts w:ascii="Times New Roman" w:eastAsia="Times New Roman" w:hAnsi="Times New Roman"/>
                          <w:color w:val="444444"/>
                          <w:sz w:val="20"/>
                          <w:szCs w:val="24"/>
                          <w:shd w:val="clear" w:color="auto" w:fill="F0F0F0"/>
                          <w:lang w:val="en-US" w:eastAsia="es-EC"/>
                        </w:rPr>
                        <w:t>&lt;</w:t>
                      </w:r>
                      <w:proofErr w:type="spellStart"/>
                      <w:proofErr w:type="gramEnd"/>
                      <w:r w:rsidRPr="00983EE8">
                        <w:rPr>
                          <w:rFonts w:ascii="Times New Roman" w:eastAsia="Times New Roman" w:hAnsi="Times New Roman"/>
                          <w:color w:val="444444"/>
                          <w:sz w:val="20"/>
                          <w:szCs w:val="24"/>
                          <w:lang w:val="en-US" w:eastAsia="es-EC"/>
                        </w:rPr>
                        <w:t>typename</w:t>
                      </w:r>
                      <w:r w:rsidRPr="00983EE8">
                        <w:rPr>
                          <w:rFonts w:ascii="Times New Roman" w:eastAsia="Times New Roman" w:hAnsi="Times New Roman"/>
                          <w:color w:val="444444"/>
                          <w:sz w:val="20"/>
                          <w:szCs w:val="24"/>
                          <w:shd w:val="clear" w:color="auto" w:fill="F0F0F0"/>
                          <w:lang w:val="en-US" w:eastAsia="es-EC"/>
                        </w:rPr>
                        <w:t>kind</w:t>
                      </w:r>
                      <w:proofErr w:type="spellEnd"/>
                      <w:r w:rsidRPr="00983EE8">
                        <w:rPr>
                          <w:rFonts w:ascii="Times New Roman" w:eastAsia="Times New Roman" w:hAnsi="Times New Roman"/>
                          <w:color w:val="444444"/>
                          <w:sz w:val="20"/>
                          <w:szCs w:val="24"/>
                          <w:shd w:val="clear" w:color="auto" w:fill="F0F0F0"/>
                          <w:lang w:val="en-US" w:eastAsia="es-EC"/>
                        </w:rPr>
                        <w:t>&gt;</w:t>
                      </w:r>
                      <w:proofErr w:type="spellStart"/>
                      <w:r w:rsidRPr="00983EE8">
                        <w:rPr>
                          <w:rFonts w:ascii="Times New Roman" w:eastAsia="Times New Roman" w:hAnsi="Times New Roman"/>
                          <w:color w:val="444444"/>
                          <w:sz w:val="20"/>
                          <w:szCs w:val="24"/>
                          <w:lang w:val="en-US" w:eastAsia="es-EC"/>
                        </w:rPr>
                        <w:t>struct</w:t>
                      </w:r>
                      <w:r w:rsidRPr="00983EE8">
                        <w:rPr>
                          <w:rFonts w:ascii="Times New Roman" w:eastAsia="Times New Roman" w:hAnsi="Times New Roman"/>
                          <w:color w:val="880000"/>
                          <w:sz w:val="20"/>
                          <w:szCs w:val="24"/>
                          <w:lang w:val="en-US" w:eastAsia="es-EC"/>
                        </w:rPr>
                        <w:t>mxClassFromType</w:t>
                      </w:r>
                      <w:proofErr w:type="spellEnd"/>
                      <w:r w:rsidRPr="00983EE8">
                        <w:rPr>
                          <w:rFonts w:ascii="Times New Roman" w:eastAsia="Times New Roman" w:hAnsi="Times New Roman"/>
                          <w:color w:val="444444"/>
                          <w:sz w:val="20"/>
                          <w:szCs w:val="24"/>
                          <w:lang w:val="en-US" w:eastAsia="es-EC"/>
                        </w:rPr>
                        <w:t>;</w:t>
                      </w:r>
                    </w:p>
                  </w:txbxContent>
                </v:textbox>
                <w10:wrap type="topAndBottom"/>
              </v:shape>
            </w:pict>
          </mc:Fallback>
        </mc:AlternateContent>
      </w:r>
      <w:r w:rsidR="00731EAF" w:rsidRPr="00983EE8">
        <w:rPr>
          <w:rFonts w:ascii="Times New Roman" w:hAnsi="Times New Roman"/>
          <w:b/>
          <w:sz w:val="20"/>
          <w:szCs w:val="24"/>
        </w:rPr>
        <w:t>Gráfico 3:</w:t>
      </w:r>
      <w:r w:rsidR="00731EAF" w:rsidRPr="00983EE8">
        <w:rPr>
          <w:rFonts w:ascii="Times New Roman" w:hAnsi="Times New Roman"/>
          <w:sz w:val="20"/>
          <w:szCs w:val="24"/>
        </w:rPr>
        <w:t xml:space="preserve"> Funciones para clasificación de datos.</w:t>
      </w:r>
    </w:p>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principal característica del sistema en general es la unión de elementos e información programada que funcionan en conjunto, bajo un determinado flujo de recopilación, recepción, análisis, comparación e interpretación de datos, para entregar y mostrar resultados térmicos precisos. </w:t>
      </w:r>
    </w:p>
    <w:p w:rsidR="00983EE8" w:rsidRPr="00731EAF" w:rsidRDefault="00983EE8" w:rsidP="00731EAF">
      <w:pPr>
        <w:spacing w:after="0" w:line="360" w:lineRule="auto"/>
        <w:jc w:val="both"/>
        <w:rPr>
          <w:rFonts w:ascii="Times New Roman" w:hAnsi="Times New Roman"/>
          <w:sz w:val="24"/>
          <w:szCs w:val="24"/>
        </w:rPr>
      </w:pPr>
    </w:p>
    <w:p w:rsidR="00731EAF" w:rsidRPr="00983EE8" w:rsidRDefault="00983EE8" w:rsidP="00983EE8">
      <w:pPr>
        <w:spacing w:after="0" w:line="276" w:lineRule="auto"/>
        <w:jc w:val="center"/>
        <w:rPr>
          <w:rFonts w:ascii="Times New Roman" w:hAnsi="Times New Roman"/>
          <w:sz w:val="20"/>
          <w:szCs w:val="24"/>
        </w:rPr>
      </w:pPr>
      <w:r w:rsidRPr="00B03124">
        <w:rPr>
          <w:noProof/>
          <w:szCs w:val="24"/>
          <w:lang w:eastAsia="es-EC"/>
        </w:rPr>
        <w:drawing>
          <wp:anchor distT="0" distB="0" distL="114300" distR="114300" simplePos="0" relativeHeight="251679232" behindDoc="0" locked="0" layoutInCell="1" allowOverlap="1">
            <wp:simplePos x="0" y="0"/>
            <wp:positionH relativeFrom="column">
              <wp:posOffset>1557020</wp:posOffset>
            </wp:positionH>
            <wp:positionV relativeFrom="paragraph">
              <wp:posOffset>168910</wp:posOffset>
            </wp:positionV>
            <wp:extent cx="3114675" cy="2292677"/>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909" t="16257" r="33265" b="12560"/>
                    <a:stretch/>
                  </pic:blipFill>
                  <pic:spPr bwMode="auto">
                    <a:xfrm>
                      <a:off x="0" y="0"/>
                      <a:ext cx="3114675" cy="2292677"/>
                    </a:xfrm>
                    <a:prstGeom prst="rect">
                      <a:avLst/>
                    </a:prstGeom>
                    <a:ln>
                      <a:noFill/>
                    </a:ln>
                    <a:extLst>
                      <a:ext uri="{53640926-AAD7-44D8-BBD7-CCE9431645EC}">
                        <a14:shadowObscured xmlns:a14="http://schemas.microsoft.com/office/drawing/2010/main"/>
                      </a:ext>
                    </a:extLst>
                  </pic:spPr>
                </pic:pic>
              </a:graphicData>
            </a:graphic>
          </wp:anchor>
        </w:drawing>
      </w:r>
      <w:r w:rsidR="00731EAF" w:rsidRPr="00983EE8">
        <w:rPr>
          <w:rFonts w:ascii="Times New Roman" w:hAnsi="Times New Roman"/>
          <w:b/>
          <w:sz w:val="20"/>
          <w:szCs w:val="24"/>
        </w:rPr>
        <w:t>Gráfico 4</w:t>
      </w:r>
      <w:proofErr w:type="gramStart"/>
      <w:r w:rsidR="00731EAF" w:rsidRPr="00983EE8">
        <w:rPr>
          <w:rFonts w:ascii="Times New Roman" w:hAnsi="Times New Roman"/>
          <w:b/>
          <w:sz w:val="20"/>
          <w:szCs w:val="24"/>
        </w:rPr>
        <w:t>:</w:t>
      </w:r>
      <w:r w:rsidR="00731EAF" w:rsidRPr="00983EE8">
        <w:rPr>
          <w:rFonts w:ascii="Times New Roman" w:hAnsi="Times New Roman"/>
          <w:sz w:val="20"/>
          <w:szCs w:val="24"/>
        </w:rPr>
        <w:t xml:space="preserve">  Funcionamiento</w:t>
      </w:r>
      <w:proofErr w:type="gramEnd"/>
      <w:r w:rsidR="00731EAF" w:rsidRPr="00983EE8">
        <w:rPr>
          <w:rFonts w:ascii="Times New Roman" w:hAnsi="Times New Roman"/>
          <w:sz w:val="20"/>
          <w:szCs w:val="24"/>
        </w:rPr>
        <w:t xml:space="preserve"> software y hardware.</w:t>
      </w:r>
    </w:p>
    <w:p w:rsidR="00731EAF" w:rsidRPr="00983EE8" w:rsidRDefault="00731EAF" w:rsidP="00983EE8">
      <w:pPr>
        <w:spacing w:after="0" w:line="276"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 xml:space="preserve"> Recopilación de datos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fue implementado en el análisis del presente estudio, debido a su capacidad para realizar ensayos no destructivos a distancia, debido a que basa su funcionamiento en un sensor infrarrojo que interactúa con otros componentes y registra la temperatura del cuerpo de una persona bajo normativas aceptadas por varios entes internacionales, como se puede observar en la </w:t>
      </w:r>
      <w:proofErr w:type="gramStart"/>
      <w:r w:rsidRPr="00731EAF">
        <w:rPr>
          <w:rFonts w:ascii="Times New Roman" w:hAnsi="Times New Roman"/>
          <w:sz w:val="24"/>
          <w:szCs w:val="24"/>
        </w:rPr>
        <w:t>tabla  (</w:t>
      </w:r>
      <w:proofErr w:type="gramEnd"/>
      <w:r w:rsidRPr="00731EAF">
        <w:rPr>
          <w:rFonts w:ascii="Times New Roman" w:hAnsi="Times New Roman"/>
          <w:sz w:val="24"/>
          <w:szCs w:val="24"/>
        </w:rPr>
        <w:t xml:space="preserve">LYFTRACK©, 2020).  </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Tabla 4:</w:t>
      </w:r>
      <w:r w:rsidRPr="00983EE8">
        <w:rPr>
          <w:rFonts w:ascii="Times New Roman" w:hAnsi="Times New Roman"/>
          <w:sz w:val="20"/>
          <w:szCs w:val="24"/>
        </w:rPr>
        <w:t xml:space="preserve"> Características de funcionamiento</w:t>
      </w:r>
    </w:p>
    <w:tbl>
      <w:tblPr>
        <w:tblStyle w:val="Tablaconcuadrcula"/>
        <w:tblW w:w="8122" w:type="dxa"/>
        <w:jc w:val="center"/>
        <w:tblLook w:val="04A0" w:firstRow="1" w:lastRow="0" w:firstColumn="1" w:lastColumn="0" w:noHBand="0" w:noVBand="1"/>
      </w:tblPr>
      <w:tblGrid>
        <w:gridCol w:w="3137"/>
        <w:gridCol w:w="4985"/>
      </w:tblGrid>
      <w:tr w:rsidR="00983EE8" w:rsidRPr="00983EE8" w:rsidTr="00983EE8">
        <w:trPr>
          <w:trHeight w:val="138"/>
          <w:jc w:val="center"/>
        </w:trPr>
        <w:tc>
          <w:tcPr>
            <w:tcW w:w="3137"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Rama</w:t>
            </w:r>
          </w:p>
        </w:tc>
        <w:tc>
          <w:tcPr>
            <w:tcW w:w="4985" w:type="dxa"/>
            <w:noWrap/>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Característica</w:t>
            </w:r>
          </w:p>
        </w:tc>
      </w:tr>
      <w:tr w:rsidR="00983EE8" w:rsidRPr="00983EE8" w:rsidTr="00983EE8">
        <w:trPr>
          <w:trHeight w:val="197"/>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Modelo</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IR 988</w:t>
            </w:r>
          </w:p>
        </w:tc>
      </w:tr>
      <w:tr w:rsidR="00983EE8" w:rsidRPr="00983EE8" w:rsidTr="00983EE8">
        <w:trPr>
          <w:trHeight w:val="202"/>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Rango del </w:t>
            </w:r>
            <w:proofErr w:type="spellStart"/>
            <w:r w:rsidRPr="00983EE8">
              <w:rPr>
                <w:rFonts w:ascii="Times New Roman" w:eastAsia="Times New Roman" w:hAnsi="Times New Roman"/>
                <w:color w:val="000000"/>
                <w:sz w:val="20"/>
                <w:szCs w:val="24"/>
                <w:lang w:eastAsia="es-EC"/>
              </w:rPr>
              <w:t>display</w:t>
            </w:r>
            <w:proofErr w:type="spellEnd"/>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34.8 °C – 42.5 °C</w:t>
            </w:r>
          </w:p>
        </w:tc>
      </w:tr>
      <w:tr w:rsidR="00983EE8" w:rsidRPr="00983EE8" w:rsidTr="00983EE8">
        <w:trPr>
          <w:trHeight w:val="219"/>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Distancia mínima de enfoque</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Térmica 15cm / MSX 30cm</w:t>
            </w:r>
          </w:p>
        </w:tc>
      </w:tr>
      <w:tr w:rsidR="00983EE8" w:rsidRPr="00983EE8" w:rsidTr="00983EE8">
        <w:trPr>
          <w:trHeight w:val="290"/>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Precisión</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0.1 °C/°F</w:t>
            </w:r>
          </w:p>
        </w:tc>
      </w:tr>
      <w:tr w:rsidR="00983EE8" w:rsidRPr="00983EE8" w:rsidTr="00983EE8">
        <w:trPr>
          <w:trHeight w:val="296"/>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Distancia de medición</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 – 5 Cm</w:t>
            </w:r>
          </w:p>
        </w:tc>
      </w:tr>
      <w:tr w:rsidR="00983EE8" w:rsidRPr="00983EE8" w:rsidTr="00983EE8">
        <w:trPr>
          <w:trHeight w:val="299"/>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Memoria interna</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32 unidades</w:t>
            </w:r>
          </w:p>
        </w:tc>
      </w:tr>
      <w:tr w:rsidR="00983EE8" w:rsidRPr="00983EE8" w:rsidTr="00983EE8">
        <w:trPr>
          <w:trHeight w:val="165"/>
          <w:jc w:val="center"/>
        </w:trPr>
        <w:tc>
          <w:tcPr>
            <w:tcW w:w="3137"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Error admisible</w:t>
            </w:r>
          </w:p>
        </w:tc>
        <w:tc>
          <w:tcPr>
            <w:tcW w:w="4985" w:type="dxa"/>
            <w:hideMark/>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±0.2°C</w:t>
            </w:r>
          </w:p>
        </w:tc>
      </w:tr>
      <w:tr w:rsidR="00983EE8" w:rsidRPr="00983EE8" w:rsidTr="00983EE8">
        <w:trPr>
          <w:trHeight w:val="215"/>
          <w:jc w:val="center"/>
        </w:trPr>
        <w:tc>
          <w:tcPr>
            <w:tcW w:w="3137"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Estabilización</w:t>
            </w:r>
          </w:p>
        </w:tc>
        <w:tc>
          <w:tcPr>
            <w:tcW w:w="4985"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20s</w:t>
            </w:r>
          </w:p>
        </w:tc>
      </w:tr>
      <w:tr w:rsidR="00983EE8" w:rsidRPr="00983EE8" w:rsidTr="00983EE8">
        <w:trPr>
          <w:trHeight w:val="173"/>
          <w:jc w:val="center"/>
        </w:trPr>
        <w:tc>
          <w:tcPr>
            <w:tcW w:w="3137"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Certificaciones</w:t>
            </w:r>
          </w:p>
        </w:tc>
        <w:tc>
          <w:tcPr>
            <w:tcW w:w="4985" w:type="dxa"/>
          </w:tcPr>
          <w:p w:rsidR="00983EE8" w:rsidRPr="00983EE8" w:rsidRDefault="00983EE8" w:rsidP="00983EE8">
            <w:pPr>
              <w:spacing w:after="0" w:line="276" w:lineRule="auto"/>
              <w:rPr>
                <w:rFonts w:ascii="Times New Roman" w:eastAsia="Times New Roman" w:hAnsi="Times New Roman"/>
                <w:color w:val="000000"/>
                <w:sz w:val="20"/>
                <w:szCs w:val="24"/>
                <w:lang w:eastAsia="es-EC"/>
              </w:rPr>
            </w:pPr>
            <w:r w:rsidRPr="00983EE8">
              <w:rPr>
                <w:rFonts w:ascii="Times New Roman" w:eastAsia="Times New Roman" w:hAnsi="Times New Roman"/>
                <w:color w:val="000000"/>
                <w:sz w:val="20"/>
                <w:szCs w:val="24"/>
                <w:lang w:eastAsia="es-EC"/>
              </w:rPr>
              <w:t xml:space="preserve">FCC, FDA, </w:t>
            </w:r>
            <w:proofErr w:type="spellStart"/>
            <w:r w:rsidRPr="00983EE8">
              <w:rPr>
                <w:rFonts w:ascii="Times New Roman" w:eastAsia="Times New Roman" w:hAnsi="Times New Roman"/>
                <w:color w:val="000000"/>
                <w:sz w:val="20"/>
                <w:szCs w:val="24"/>
                <w:lang w:eastAsia="es-EC"/>
              </w:rPr>
              <w:t>VRohs</w:t>
            </w:r>
            <w:proofErr w:type="spellEnd"/>
            <w:r w:rsidRPr="00983EE8">
              <w:rPr>
                <w:rFonts w:ascii="Times New Roman" w:eastAsia="Times New Roman" w:hAnsi="Times New Roman"/>
                <w:color w:val="000000"/>
                <w:sz w:val="20"/>
                <w:szCs w:val="24"/>
                <w:lang w:eastAsia="es-EC"/>
              </w:rPr>
              <w:t xml:space="preserve"> &amp; CE</w:t>
            </w:r>
          </w:p>
        </w:tc>
      </w:tr>
    </w:tbl>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w:t>
      </w:r>
      <w:proofErr w:type="spellStart"/>
      <w:r w:rsidRPr="00983EE8">
        <w:rPr>
          <w:rFonts w:ascii="Times New Roman" w:hAnsi="Times New Roman"/>
          <w:sz w:val="18"/>
          <w:szCs w:val="24"/>
        </w:rPr>
        <w:t>LyfTrack</w:t>
      </w:r>
      <w:proofErr w:type="spellEnd"/>
      <w:r w:rsidRPr="00983EE8">
        <w:rPr>
          <w:rFonts w:ascii="Times New Roman" w:hAnsi="Times New Roman"/>
          <w:sz w:val="18"/>
          <w:szCs w:val="24"/>
        </w:rPr>
        <w:t xml:space="preserve"> (LYFTRACK©, 2020).</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731EAF" w:rsidP="00731EAF">
      <w:pPr>
        <w:spacing w:after="0" w:line="360" w:lineRule="auto"/>
        <w:jc w:val="both"/>
        <w:rPr>
          <w:rFonts w:ascii="Times New Roman" w:hAnsi="Times New Roman"/>
          <w:b/>
          <w:sz w:val="24"/>
          <w:szCs w:val="24"/>
        </w:rPr>
      </w:pPr>
      <w:r w:rsidRPr="00983EE8">
        <w:rPr>
          <w:rFonts w:ascii="Times New Roman" w:hAnsi="Times New Roman"/>
          <w:b/>
          <w:sz w:val="24"/>
          <w:szCs w:val="24"/>
        </w:rPr>
        <w:t xml:space="preserve"> Comparativa de datos</w:t>
      </w: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 xml:space="preserve">Primera etapa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medición grupal fue considerada como la primera etapa para comparar datos, debido a la capacidad del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para medir varios puntos en tiempo real.</w:t>
      </w:r>
    </w:p>
    <w:p w:rsidR="00731EAF" w:rsidRPr="00731EAF" w:rsidRDefault="00731EAF" w:rsidP="00731EAF">
      <w:pPr>
        <w:spacing w:after="0" w:line="360" w:lineRule="auto"/>
        <w:jc w:val="both"/>
        <w:rPr>
          <w:rFonts w:ascii="Times New Roman" w:hAnsi="Times New Roman"/>
          <w:sz w:val="24"/>
          <w:szCs w:val="24"/>
        </w:rPr>
      </w:pPr>
    </w:p>
    <w:p w:rsidR="00731EAF" w:rsidRPr="00983EE8" w:rsidRDefault="00983EE8" w:rsidP="00983EE8">
      <w:pPr>
        <w:spacing w:after="0" w:line="276" w:lineRule="auto"/>
        <w:jc w:val="center"/>
        <w:rPr>
          <w:rFonts w:ascii="Times New Roman" w:hAnsi="Times New Roman"/>
          <w:sz w:val="20"/>
          <w:szCs w:val="24"/>
        </w:rPr>
      </w:pPr>
      <w:r w:rsidRPr="00B03124">
        <w:rPr>
          <w:noProof/>
          <w:color w:val="000000"/>
          <w:szCs w:val="24"/>
          <w:lang w:eastAsia="es-EC"/>
        </w:rPr>
        <w:drawing>
          <wp:anchor distT="0" distB="0" distL="114300" distR="114300" simplePos="0" relativeHeight="251680256" behindDoc="0" locked="0" layoutInCell="1" allowOverlap="1">
            <wp:simplePos x="0" y="0"/>
            <wp:positionH relativeFrom="column">
              <wp:posOffset>1604645</wp:posOffset>
            </wp:positionH>
            <wp:positionV relativeFrom="paragraph">
              <wp:posOffset>164465</wp:posOffset>
            </wp:positionV>
            <wp:extent cx="2536727" cy="1320800"/>
            <wp:effectExtent l="0" t="0" r="0" b="0"/>
            <wp:wrapTopAndBottom/>
            <wp:docPr id="20" name="Imagen 20"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foto de un grupo de personas posando para una foto&#10;&#10;Descripción generada automáticamente"/>
                    <pic:cNvPicPr/>
                  </pic:nvPicPr>
                  <pic:blipFill rotWithShape="1">
                    <a:blip r:embed="rId18">
                      <a:extLst>
                        <a:ext uri="{28A0092B-C50C-407E-A947-70E740481C1C}">
                          <a14:useLocalDpi xmlns:a14="http://schemas.microsoft.com/office/drawing/2010/main" val="0"/>
                        </a:ext>
                      </a:extLst>
                    </a:blip>
                    <a:srcRect l="4449" t="12358" r="4346" b="19176"/>
                    <a:stretch/>
                  </pic:blipFill>
                  <pic:spPr bwMode="auto">
                    <a:xfrm>
                      <a:off x="0" y="0"/>
                      <a:ext cx="2536727" cy="1320800"/>
                    </a:xfrm>
                    <a:prstGeom prst="rect">
                      <a:avLst/>
                    </a:prstGeom>
                    <a:ln>
                      <a:noFill/>
                    </a:ln>
                    <a:extLst>
                      <a:ext uri="{53640926-AAD7-44D8-BBD7-CCE9431645EC}">
                        <a14:shadowObscured xmlns:a14="http://schemas.microsoft.com/office/drawing/2010/main"/>
                      </a:ext>
                    </a:extLst>
                  </pic:spPr>
                </pic:pic>
              </a:graphicData>
            </a:graphic>
          </wp:anchor>
        </w:drawing>
      </w:r>
      <w:r w:rsidRPr="00983EE8">
        <w:rPr>
          <w:rFonts w:ascii="Times New Roman" w:hAnsi="Times New Roman"/>
          <w:b/>
          <w:sz w:val="20"/>
          <w:szCs w:val="24"/>
        </w:rPr>
        <w:t>Gráfico 5:</w:t>
      </w:r>
      <w:r w:rsidRPr="00983EE8">
        <w:rPr>
          <w:rFonts w:ascii="Times New Roman" w:hAnsi="Times New Roman"/>
          <w:sz w:val="20"/>
          <w:szCs w:val="24"/>
        </w:rPr>
        <w:t xml:space="preserve"> Medición grupal.</w:t>
      </w:r>
    </w:p>
    <w:p w:rsidR="00731EAF" w:rsidRPr="00983EE8" w:rsidRDefault="00731EAF" w:rsidP="00983EE8">
      <w:pPr>
        <w:spacing w:after="0" w:line="276"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Autores, 2021</w:t>
      </w:r>
    </w:p>
    <w:p w:rsidR="00983EE8" w:rsidRPr="00731EAF" w:rsidRDefault="00983EE8"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Sin embargo, por las características del software para ajustar valores conforme el entorno y sobre todo por el riesgo de contagio grupal, se optó por descartar mediciones de este tipo. Además, no se realizó una comparación de datos con 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debido a que el instrumento solo permite medir individualmente a las personas.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Con el objetivo de comprender que el dispositivo no está optimizado para obtener mediciones precisas en la presencia de varios individuos, se definieron parejas y se analizaron valores térmicos a 0.5m, 1m, 1.5m y 2 metros de distancia. </w:t>
      </w:r>
    </w:p>
    <w:p w:rsidR="00731EAF" w:rsidRPr="00983EE8" w:rsidRDefault="00731EAF" w:rsidP="00731EAF">
      <w:pPr>
        <w:spacing w:after="0" w:line="360" w:lineRule="auto"/>
        <w:jc w:val="both"/>
        <w:rPr>
          <w:rFonts w:ascii="Times New Roman" w:hAnsi="Times New Roman"/>
          <w:szCs w:val="24"/>
        </w:rPr>
      </w:pPr>
    </w:p>
    <w:p w:rsidR="00731EAF" w:rsidRPr="00983EE8" w:rsidRDefault="00983EE8" w:rsidP="00983EE8">
      <w:pPr>
        <w:spacing w:after="0" w:line="360" w:lineRule="auto"/>
        <w:jc w:val="center"/>
        <w:rPr>
          <w:rFonts w:ascii="Times New Roman" w:hAnsi="Times New Roman"/>
          <w:sz w:val="20"/>
          <w:szCs w:val="24"/>
        </w:rPr>
      </w:pPr>
      <w:r w:rsidRPr="00B03124">
        <w:rPr>
          <w:noProof/>
          <w:szCs w:val="24"/>
          <w:lang w:eastAsia="es-EC"/>
        </w:rPr>
        <w:drawing>
          <wp:anchor distT="0" distB="0" distL="114300" distR="114300" simplePos="0" relativeHeight="251681280" behindDoc="0" locked="0" layoutInCell="1" allowOverlap="1">
            <wp:simplePos x="0" y="0"/>
            <wp:positionH relativeFrom="column">
              <wp:posOffset>1557020</wp:posOffset>
            </wp:positionH>
            <wp:positionV relativeFrom="paragraph">
              <wp:posOffset>215900</wp:posOffset>
            </wp:positionV>
            <wp:extent cx="2857500" cy="1607820"/>
            <wp:effectExtent l="0" t="0" r="0" b="11430"/>
            <wp:wrapTopAndBottom/>
            <wp:docPr id="14" name="Gráfico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89ACA7-BA2A-4168-A4A1-C7D52BBE6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31EAF" w:rsidRPr="00983EE8">
        <w:rPr>
          <w:rFonts w:ascii="Times New Roman" w:hAnsi="Times New Roman"/>
          <w:b/>
          <w:sz w:val="20"/>
          <w:szCs w:val="24"/>
        </w:rPr>
        <w:t>Gráfico 6</w:t>
      </w:r>
      <w:proofErr w:type="gramStart"/>
      <w:r w:rsidR="00731EAF" w:rsidRPr="00983EE8">
        <w:rPr>
          <w:rFonts w:ascii="Times New Roman" w:hAnsi="Times New Roman"/>
          <w:b/>
          <w:sz w:val="20"/>
          <w:szCs w:val="24"/>
        </w:rPr>
        <w:t>:</w:t>
      </w:r>
      <w:r w:rsidR="00731EAF" w:rsidRPr="00983EE8">
        <w:rPr>
          <w:rFonts w:ascii="Times New Roman" w:hAnsi="Times New Roman"/>
          <w:sz w:val="20"/>
          <w:szCs w:val="24"/>
        </w:rPr>
        <w:t xml:space="preserve">  Datos</w:t>
      </w:r>
      <w:proofErr w:type="gramEnd"/>
      <w:r w:rsidR="00731EAF" w:rsidRPr="00983EE8">
        <w:rPr>
          <w:rFonts w:ascii="Times New Roman" w:hAnsi="Times New Roman"/>
          <w:sz w:val="20"/>
          <w:szCs w:val="24"/>
        </w:rPr>
        <w:t xml:space="preserve"> en pareja de la primera etapa.</w:t>
      </w:r>
    </w:p>
    <w:p w:rsidR="00731EAF" w:rsidRPr="00983EE8" w:rsidRDefault="00731EAF" w:rsidP="00983EE8">
      <w:pPr>
        <w:spacing w:after="0" w:line="360"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Autores, 2021</w:t>
      </w:r>
    </w:p>
    <w:p w:rsidR="00983EE8" w:rsidRPr="00983EE8" w:rsidRDefault="00983EE8" w:rsidP="00731EAF">
      <w:pPr>
        <w:spacing w:after="0" w:line="360" w:lineRule="auto"/>
        <w:jc w:val="both"/>
        <w:rPr>
          <w:rFonts w:ascii="Times New Roman" w:hAnsi="Times New Roman"/>
          <w:sz w:val="20"/>
          <w:szCs w:val="24"/>
        </w:rPr>
      </w:pPr>
    </w:p>
    <w:p w:rsidR="00731EAF" w:rsidRPr="00983EE8" w:rsidRDefault="00731EAF" w:rsidP="00731EAF">
      <w:pPr>
        <w:spacing w:after="0" w:line="360" w:lineRule="auto"/>
        <w:jc w:val="both"/>
        <w:rPr>
          <w:rFonts w:ascii="Times New Roman" w:hAnsi="Times New Roman"/>
          <w:b/>
          <w:i/>
          <w:sz w:val="24"/>
          <w:szCs w:val="24"/>
        </w:rPr>
      </w:pPr>
      <w:r w:rsidRPr="00983EE8">
        <w:rPr>
          <w:rFonts w:ascii="Times New Roman" w:hAnsi="Times New Roman"/>
          <w:b/>
          <w:i/>
          <w:sz w:val="24"/>
          <w:szCs w:val="24"/>
        </w:rPr>
        <w:t>Segunda etapa</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Para la segunda etapa de recopilación y comparación de datos térmicos, se instauro un proceso de medición con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y con el termómetro infrarrojo </w:t>
      </w:r>
      <w:proofErr w:type="spellStart"/>
      <w:r w:rsidRPr="00731EAF">
        <w:rPr>
          <w:rFonts w:ascii="Times New Roman" w:hAnsi="Times New Roman"/>
          <w:sz w:val="24"/>
          <w:szCs w:val="24"/>
        </w:rPr>
        <w:t>LyTrack</w:t>
      </w:r>
      <w:proofErr w:type="spellEnd"/>
      <w:r w:rsidRPr="00731EAF">
        <w:rPr>
          <w:rFonts w:ascii="Times New Roman" w:hAnsi="Times New Roman"/>
          <w:sz w:val="24"/>
          <w:szCs w:val="24"/>
        </w:rPr>
        <w:t>, a diferentes longitudes, que partían desde los 3 cm hasta 29 cm, con intervalos de 2 centímetros entre cada punto de medición.</w:t>
      </w:r>
    </w:p>
    <w:p w:rsidR="00731EAF" w:rsidRPr="00983EE8" w:rsidRDefault="00731EAF" w:rsidP="00731EAF">
      <w:pPr>
        <w:spacing w:after="0" w:line="360" w:lineRule="auto"/>
        <w:jc w:val="both"/>
        <w:rPr>
          <w:rFonts w:ascii="Times New Roman" w:hAnsi="Times New Roman"/>
          <w:sz w:val="20"/>
          <w:szCs w:val="24"/>
        </w:rPr>
      </w:pPr>
    </w:p>
    <w:p w:rsidR="00731EAF" w:rsidRPr="00983EE8" w:rsidRDefault="00983EE8" w:rsidP="00983EE8">
      <w:pPr>
        <w:spacing w:after="0" w:line="276" w:lineRule="auto"/>
        <w:jc w:val="center"/>
        <w:rPr>
          <w:rFonts w:ascii="Times New Roman" w:hAnsi="Times New Roman"/>
          <w:sz w:val="20"/>
          <w:szCs w:val="24"/>
        </w:rPr>
      </w:pPr>
      <w:r w:rsidRPr="00B03124">
        <w:rPr>
          <w:noProof/>
          <w:szCs w:val="24"/>
          <w:lang w:eastAsia="es-EC"/>
        </w:rPr>
        <w:drawing>
          <wp:anchor distT="0" distB="0" distL="114300" distR="114300" simplePos="0" relativeHeight="251682304" behindDoc="0" locked="0" layoutInCell="1" allowOverlap="1">
            <wp:simplePos x="0" y="0"/>
            <wp:positionH relativeFrom="column">
              <wp:posOffset>1557020</wp:posOffset>
            </wp:positionH>
            <wp:positionV relativeFrom="paragraph">
              <wp:posOffset>149225</wp:posOffset>
            </wp:positionV>
            <wp:extent cx="3261360" cy="1786467"/>
            <wp:effectExtent l="0" t="0" r="15240" b="4445"/>
            <wp:wrapTopAndBottom/>
            <wp:docPr id="21" name="Gráfico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DD872D-097A-418B-B231-92911B020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731EAF" w:rsidRPr="00983EE8">
        <w:rPr>
          <w:rFonts w:ascii="Times New Roman" w:hAnsi="Times New Roman"/>
          <w:b/>
          <w:sz w:val="20"/>
          <w:szCs w:val="24"/>
        </w:rPr>
        <w:t>Gráfico 7:</w:t>
      </w:r>
      <w:r w:rsidR="00731EAF" w:rsidRPr="00983EE8">
        <w:rPr>
          <w:rFonts w:ascii="Times New Roman" w:hAnsi="Times New Roman"/>
          <w:sz w:val="20"/>
          <w:szCs w:val="24"/>
        </w:rPr>
        <w:t xml:space="preserve"> Datos dispositivo </w:t>
      </w:r>
      <w:proofErr w:type="spellStart"/>
      <w:r w:rsidR="00731EAF" w:rsidRPr="00983EE8">
        <w:rPr>
          <w:rFonts w:ascii="Times New Roman" w:hAnsi="Times New Roman"/>
          <w:sz w:val="20"/>
          <w:szCs w:val="24"/>
        </w:rPr>
        <w:t>termográfico</w:t>
      </w:r>
      <w:proofErr w:type="spellEnd"/>
      <w:r w:rsidR="00731EAF" w:rsidRPr="00983EE8">
        <w:rPr>
          <w:rFonts w:ascii="Times New Roman" w:hAnsi="Times New Roman"/>
          <w:sz w:val="20"/>
          <w:szCs w:val="24"/>
        </w:rPr>
        <w:t xml:space="preserve"> diseñado.</w:t>
      </w:r>
    </w:p>
    <w:p w:rsidR="00731EAF" w:rsidRPr="00983EE8" w:rsidRDefault="00731EAF" w:rsidP="00983EE8">
      <w:pPr>
        <w:spacing w:after="0" w:line="276" w:lineRule="auto"/>
        <w:jc w:val="center"/>
        <w:rPr>
          <w:rFonts w:ascii="Times New Roman" w:hAnsi="Times New Roman"/>
          <w:sz w:val="18"/>
          <w:szCs w:val="24"/>
        </w:rPr>
      </w:pPr>
      <w:r w:rsidRPr="00983EE8">
        <w:rPr>
          <w:rFonts w:ascii="Times New Roman" w:hAnsi="Times New Roman"/>
          <w:b/>
          <w:sz w:val="18"/>
          <w:szCs w:val="24"/>
        </w:rPr>
        <w:t>Fuente:</w:t>
      </w:r>
      <w:r w:rsidRPr="00983EE8">
        <w:rPr>
          <w:rFonts w:ascii="Times New Roman" w:hAnsi="Times New Roman"/>
          <w:sz w:val="18"/>
          <w:szCs w:val="24"/>
        </w:rPr>
        <w:t xml:space="preserve"> Autores, 2021</w:t>
      </w:r>
    </w:p>
    <w:p w:rsidR="00731EAF" w:rsidRPr="00731EAF" w:rsidRDefault="001D2CDC" w:rsidP="00731EAF">
      <w:pPr>
        <w:spacing w:after="0" w:line="360" w:lineRule="auto"/>
        <w:jc w:val="both"/>
        <w:rPr>
          <w:rFonts w:ascii="Times New Roman" w:hAnsi="Times New Roman"/>
          <w:sz w:val="24"/>
          <w:szCs w:val="24"/>
        </w:rPr>
      </w:pPr>
      <w:r w:rsidRPr="00B03124">
        <w:rPr>
          <w:noProof/>
          <w:szCs w:val="24"/>
          <w:lang w:eastAsia="es-EC"/>
        </w:rPr>
        <w:drawing>
          <wp:anchor distT="0" distB="0" distL="114300" distR="114300" simplePos="0" relativeHeight="251683328" behindDoc="0" locked="0" layoutInCell="1" allowOverlap="1">
            <wp:simplePos x="0" y="0"/>
            <wp:positionH relativeFrom="column">
              <wp:posOffset>1490345</wp:posOffset>
            </wp:positionH>
            <wp:positionV relativeFrom="paragraph">
              <wp:posOffset>458470</wp:posOffset>
            </wp:positionV>
            <wp:extent cx="3093720" cy="1870710"/>
            <wp:effectExtent l="0" t="0" r="11430" b="15240"/>
            <wp:wrapTopAndBottom/>
            <wp:docPr id="22" name="Gráfico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41A9D5-DF2C-4714-B540-F2D9A50B3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31EAF" w:rsidRPr="00731EAF">
        <w:rPr>
          <w:rFonts w:ascii="Times New Roman" w:hAnsi="Times New Roman"/>
          <w:sz w:val="24"/>
          <w:szCs w:val="24"/>
        </w:rPr>
        <w:t xml:space="preserve"> </w:t>
      </w:r>
    </w:p>
    <w:p w:rsidR="00731EAF" w:rsidRPr="00983EE8" w:rsidRDefault="00731EAF" w:rsidP="00983EE8">
      <w:pPr>
        <w:spacing w:after="0" w:line="360" w:lineRule="auto"/>
        <w:jc w:val="center"/>
        <w:rPr>
          <w:rFonts w:ascii="Times New Roman" w:hAnsi="Times New Roman"/>
          <w:sz w:val="20"/>
          <w:szCs w:val="24"/>
        </w:rPr>
      </w:pPr>
      <w:r w:rsidRPr="00983EE8">
        <w:rPr>
          <w:rFonts w:ascii="Times New Roman" w:hAnsi="Times New Roman"/>
          <w:b/>
          <w:sz w:val="20"/>
          <w:szCs w:val="24"/>
        </w:rPr>
        <w:t>Gráfico 8</w:t>
      </w:r>
      <w:proofErr w:type="gramStart"/>
      <w:r w:rsidRPr="00983EE8">
        <w:rPr>
          <w:rFonts w:ascii="Times New Roman" w:hAnsi="Times New Roman"/>
          <w:b/>
          <w:sz w:val="20"/>
          <w:szCs w:val="24"/>
        </w:rPr>
        <w:t>:</w:t>
      </w:r>
      <w:r w:rsidRPr="00983EE8">
        <w:rPr>
          <w:rFonts w:ascii="Times New Roman" w:hAnsi="Times New Roman"/>
          <w:sz w:val="20"/>
          <w:szCs w:val="24"/>
        </w:rPr>
        <w:t xml:space="preserve">  Datos</w:t>
      </w:r>
      <w:proofErr w:type="gramEnd"/>
      <w:r w:rsidRPr="00983EE8">
        <w:rPr>
          <w:rFonts w:ascii="Times New Roman" w:hAnsi="Times New Roman"/>
          <w:sz w:val="20"/>
          <w:szCs w:val="24"/>
        </w:rPr>
        <w:t xml:space="preserve"> termómetro infrarrojo </w:t>
      </w:r>
      <w:proofErr w:type="spellStart"/>
      <w:r w:rsidRPr="00983EE8">
        <w:rPr>
          <w:rFonts w:ascii="Times New Roman" w:hAnsi="Times New Roman"/>
          <w:sz w:val="20"/>
          <w:szCs w:val="24"/>
        </w:rPr>
        <w:t>LyTrack</w:t>
      </w:r>
      <w:proofErr w:type="spellEnd"/>
      <w:r w:rsidRPr="00983EE8">
        <w:rPr>
          <w:rFonts w:ascii="Times New Roman" w:hAnsi="Times New Roman"/>
          <w:sz w:val="20"/>
          <w:szCs w:val="24"/>
        </w:rPr>
        <w:t>.</w:t>
      </w:r>
    </w:p>
    <w:p w:rsidR="00731EAF" w:rsidRPr="001D2CDC" w:rsidRDefault="00731EAF" w:rsidP="001D2CDC">
      <w:pPr>
        <w:spacing w:after="0" w:line="360" w:lineRule="auto"/>
        <w:jc w:val="center"/>
        <w:rPr>
          <w:rFonts w:ascii="Times New Roman" w:hAnsi="Times New Roman"/>
          <w:sz w:val="18"/>
          <w:szCs w:val="24"/>
        </w:rPr>
      </w:pPr>
      <w:r w:rsidRPr="001D2CDC">
        <w:rPr>
          <w:rFonts w:ascii="Times New Roman" w:hAnsi="Times New Roman"/>
          <w:b/>
          <w:sz w:val="18"/>
          <w:szCs w:val="24"/>
        </w:rPr>
        <w:t>Fuente:</w:t>
      </w:r>
      <w:r w:rsidRPr="001D2CDC">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1D2CDC"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En la comparativa de datos también se tomó en cuenta la temperatura del ambiente en diferentes horarios, para contemplar si la variación de la misma resulta en un incremento o una disminución en los valores arrojados por los instrumentos de medición. Donde las columnas ubicadas en el lado izquierdo hacen referencia al termómetro infrarrojo </w:t>
      </w:r>
      <w:proofErr w:type="spellStart"/>
      <w:r w:rsidRPr="00731EAF">
        <w:rPr>
          <w:rFonts w:ascii="Times New Roman" w:hAnsi="Times New Roman"/>
          <w:sz w:val="24"/>
          <w:szCs w:val="24"/>
        </w:rPr>
        <w:t>LyTrack</w:t>
      </w:r>
      <w:proofErr w:type="spellEnd"/>
      <w:r w:rsidRPr="00731EAF">
        <w:rPr>
          <w:rFonts w:ascii="Times New Roman" w:hAnsi="Times New Roman"/>
          <w:sz w:val="24"/>
          <w:szCs w:val="24"/>
        </w:rPr>
        <w:t xml:space="preserve"> y las columnas ubicadas en la derecha son del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w:t>
      </w:r>
    </w:p>
    <w:p w:rsidR="00731EAF" w:rsidRPr="001D2CDC" w:rsidRDefault="001D2CDC" w:rsidP="001D2CDC">
      <w:pPr>
        <w:spacing w:after="0" w:line="360" w:lineRule="auto"/>
        <w:jc w:val="center"/>
        <w:rPr>
          <w:rFonts w:ascii="Times New Roman" w:hAnsi="Times New Roman"/>
          <w:sz w:val="20"/>
          <w:szCs w:val="24"/>
        </w:rPr>
      </w:pPr>
      <w:r w:rsidRPr="00B03124">
        <w:rPr>
          <w:noProof/>
          <w:szCs w:val="24"/>
          <w:lang w:eastAsia="es-EC"/>
        </w:rPr>
        <w:drawing>
          <wp:anchor distT="0" distB="0" distL="114300" distR="114300" simplePos="0" relativeHeight="251684352" behindDoc="0" locked="0" layoutInCell="1" allowOverlap="1">
            <wp:simplePos x="0" y="0"/>
            <wp:positionH relativeFrom="column">
              <wp:posOffset>1328420</wp:posOffset>
            </wp:positionH>
            <wp:positionV relativeFrom="paragraph">
              <wp:posOffset>435610</wp:posOffset>
            </wp:positionV>
            <wp:extent cx="3482340" cy="1676400"/>
            <wp:effectExtent l="0" t="0" r="3810" b="0"/>
            <wp:wrapTopAndBottom/>
            <wp:docPr id="34" name="Gráfico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AAFAE1-19E2-4F8C-A894-02FEF3689A9D}"/>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sz w:val="24"/>
          <w:szCs w:val="24"/>
        </w:rPr>
        <w:br/>
      </w:r>
      <w:r w:rsidR="00731EAF" w:rsidRPr="001D2CDC">
        <w:rPr>
          <w:rFonts w:ascii="Times New Roman" w:hAnsi="Times New Roman"/>
          <w:b/>
          <w:sz w:val="20"/>
          <w:szCs w:val="24"/>
        </w:rPr>
        <w:t>Gráfico 9:</w:t>
      </w:r>
      <w:r w:rsidR="00731EAF" w:rsidRPr="001D2CDC">
        <w:rPr>
          <w:rFonts w:ascii="Times New Roman" w:hAnsi="Times New Roman"/>
          <w:sz w:val="20"/>
          <w:szCs w:val="24"/>
        </w:rPr>
        <w:t xml:space="preserve"> Relación térmi</w:t>
      </w:r>
      <w:r w:rsidRPr="001D2CDC">
        <w:rPr>
          <w:rFonts w:ascii="Times New Roman" w:hAnsi="Times New Roman"/>
          <w:sz w:val="20"/>
          <w:szCs w:val="24"/>
        </w:rPr>
        <w:t>ca Hora / Temperatura ambiente.</w:t>
      </w:r>
    </w:p>
    <w:p w:rsidR="00731EAF" w:rsidRPr="001D2CDC" w:rsidRDefault="00731EAF" w:rsidP="001D2CDC">
      <w:pPr>
        <w:spacing w:after="0" w:line="360" w:lineRule="auto"/>
        <w:jc w:val="center"/>
        <w:rPr>
          <w:rFonts w:ascii="Times New Roman" w:hAnsi="Times New Roman"/>
          <w:sz w:val="18"/>
          <w:szCs w:val="24"/>
        </w:rPr>
      </w:pPr>
      <w:r w:rsidRPr="001D2CDC">
        <w:rPr>
          <w:rFonts w:ascii="Times New Roman" w:hAnsi="Times New Roman"/>
          <w:b/>
          <w:sz w:val="18"/>
          <w:szCs w:val="24"/>
        </w:rPr>
        <w:t>Fuente:</w:t>
      </w:r>
      <w:r w:rsidRPr="001D2CDC">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Después de realizar las pruebas de campo, se logró definir que el punto adecuado para medir la temperatura con 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se encuentra en la frente a 3 centímetro del individuo; mientras que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a esta distancia entrega valores imprecisos.</w:t>
      </w:r>
    </w:p>
    <w:p w:rsidR="00731EAF" w:rsidRPr="00731EAF" w:rsidRDefault="00731EAF" w:rsidP="00731EAF">
      <w:pPr>
        <w:spacing w:after="0" w:line="360" w:lineRule="auto"/>
        <w:jc w:val="both"/>
        <w:rPr>
          <w:rFonts w:ascii="Times New Roman" w:hAnsi="Times New Roman"/>
          <w:sz w:val="24"/>
          <w:szCs w:val="24"/>
        </w:rPr>
      </w:pPr>
    </w:p>
    <w:p w:rsidR="00731EAF" w:rsidRPr="001D2CDC" w:rsidRDefault="00094B43" w:rsidP="001D2CDC">
      <w:pPr>
        <w:spacing w:after="0" w:line="360" w:lineRule="auto"/>
        <w:jc w:val="center"/>
        <w:rPr>
          <w:rFonts w:ascii="Times New Roman" w:hAnsi="Times New Roman"/>
          <w:sz w:val="20"/>
          <w:szCs w:val="24"/>
        </w:rPr>
      </w:pPr>
      <w:r w:rsidRPr="00B03124">
        <w:rPr>
          <w:noProof/>
          <w:szCs w:val="24"/>
          <w:lang w:eastAsia="es-EC"/>
        </w:rPr>
        <w:drawing>
          <wp:anchor distT="0" distB="0" distL="114300" distR="114300" simplePos="0" relativeHeight="251686400" behindDoc="0" locked="0" layoutInCell="1" allowOverlap="1">
            <wp:simplePos x="0" y="0"/>
            <wp:positionH relativeFrom="column">
              <wp:posOffset>1080770</wp:posOffset>
            </wp:positionH>
            <wp:positionV relativeFrom="paragraph">
              <wp:posOffset>166370</wp:posOffset>
            </wp:positionV>
            <wp:extent cx="3695700" cy="2049780"/>
            <wp:effectExtent l="0" t="0" r="0" b="7620"/>
            <wp:wrapTopAndBottom/>
            <wp:docPr id="23" name="Gráfico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8AA1CC-6744-4323-9195-FC0197D7B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31EAF" w:rsidRPr="001D2CDC">
        <w:rPr>
          <w:rFonts w:ascii="Times New Roman" w:hAnsi="Times New Roman"/>
          <w:b/>
          <w:sz w:val="20"/>
          <w:szCs w:val="24"/>
        </w:rPr>
        <w:t>Gráfico 10</w:t>
      </w:r>
      <w:proofErr w:type="gramStart"/>
      <w:r w:rsidR="00731EAF" w:rsidRPr="001D2CDC">
        <w:rPr>
          <w:rFonts w:ascii="Times New Roman" w:hAnsi="Times New Roman"/>
          <w:b/>
          <w:sz w:val="20"/>
          <w:szCs w:val="24"/>
        </w:rPr>
        <w:t>:</w:t>
      </w:r>
      <w:r w:rsidR="00731EAF" w:rsidRPr="001D2CDC">
        <w:rPr>
          <w:rFonts w:ascii="Times New Roman" w:hAnsi="Times New Roman"/>
          <w:sz w:val="20"/>
          <w:szCs w:val="24"/>
        </w:rPr>
        <w:t xml:space="preserve">  Comparación</w:t>
      </w:r>
      <w:proofErr w:type="gramEnd"/>
      <w:r w:rsidR="00731EAF" w:rsidRPr="001D2CDC">
        <w:rPr>
          <w:rFonts w:ascii="Times New Roman" w:hAnsi="Times New Roman"/>
          <w:sz w:val="20"/>
          <w:szCs w:val="24"/>
        </w:rPr>
        <w:t xml:space="preserve"> entre dispositivos.</w:t>
      </w:r>
    </w:p>
    <w:p w:rsidR="00731EAF" w:rsidRPr="00094B43" w:rsidRDefault="00731EAF" w:rsidP="00094B43">
      <w:pPr>
        <w:spacing w:after="0" w:line="360" w:lineRule="auto"/>
        <w:jc w:val="center"/>
        <w:rPr>
          <w:rFonts w:ascii="Times New Roman" w:hAnsi="Times New Roman"/>
          <w:sz w:val="18"/>
          <w:szCs w:val="24"/>
        </w:rPr>
      </w:pPr>
      <w:r w:rsidRPr="00094B43">
        <w:rPr>
          <w:rFonts w:ascii="Times New Roman" w:hAnsi="Times New Roman"/>
          <w:b/>
          <w:sz w:val="18"/>
          <w:szCs w:val="24"/>
        </w:rPr>
        <w:t>Fuente:</w:t>
      </w:r>
      <w:r w:rsidRPr="00094B43">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Además de lo mencionado previamente, fue posible constatar que 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realiza mediciones precisas a cortas distancias. Por el contario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demostró que estos rangos no son favorables debido a la variación e intermitencia térmica captada.</w:t>
      </w:r>
    </w:p>
    <w:p w:rsidR="00731EAF" w:rsidRPr="00731EAF" w:rsidRDefault="00731EAF" w:rsidP="00731EAF">
      <w:pPr>
        <w:spacing w:after="0" w:line="360" w:lineRule="auto"/>
        <w:jc w:val="both"/>
        <w:rPr>
          <w:rFonts w:ascii="Times New Roman" w:hAnsi="Times New Roman"/>
          <w:sz w:val="24"/>
          <w:szCs w:val="24"/>
        </w:rPr>
      </w:pPr>
    </w:p>
    <w:p w:rsidR="00731EAF" w:rsidRPr="00094B43" w:rsidRDefault="00731EAF" w:rsidP="00731EAF">
      <w:pPr>
        <w:spacing w:after="0" w:line="360" w:lineRule="auto"/>
        <w:jc w:val="both"/>
        <w:rPr>
          <w:rFonts w:ascii="Times New Roman" w:hAnsi="Times New Roman"/>
          <w:b/>
          <w:i/>
          <w:sz w:val="24"/>
          <w:szCs w:val="24"/>
        </w:rPr>
      </w:pPr>
      <w:r w:rsidRPr="00094B43">
        <w:rPr>
          <w:rFonts w:ascii="Times New Roman" w:hAnsi="Times New Roman"/>
          <w:b/>
          <w:i/>
          <w:sz w:val="24"/>
          <w:szCs w:val="24"/>
        </w:rPr>
        <w:t>Tercera etapa</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recolección de información en la tercera etapa se basó en ubicar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en un lugar fijo, con tres puntos de medición constantes a 0.50m, 1m, 1.5m y 2 metros de longitud, con el propósito de lograr identificar la distancia adecuada, para conseguir mediciones precisas de la temperatura corporal de las personas.</w:t>
      </w:r>
    </w:p>
    <w:p w:rsidR="00731EAF" w:rsidRPr="00731EAF" w:rsidRDefault="00094B43" w:rsidP="00731EAF">
      <w:pPr>
        <w:spacing w:after="0" w:line="360" w:lineRule="auto"/>
        <w:jc w:val="both"/>
        <w:rPr>
          <w:rFonts w:ascii="Times New Roman" w:hAnsi="Times New Roman"/>
          <w:sz w:val="24"/>
          <w:szCs w:val="24"/>
        </w:rPr>
      </w:pPr>
      <w:r w:rsidRPr="00094B43">
        <w:rPr>
          <w:b/>
          <w:noProof/>
          <w:sz w:val="18"/>
          <w:szCs w:val="24"/>
          <w:lang w:eastAsia="es-EC"/>
        </w:rPr>
        <w:drawing>
          <wp:anchor distT="0" distB="0" distL="114300" distR="114300" simplePos="0" relativeHeight="251685376" behindDoc="0" locked="0" layoutInCell="1" allowOverlap="1">
            <wp:simplePos x="0" y="0"/>
            <wp:positionH relativeFrom="column">
              <wp:posOffset>1242695</wp:posOffset>
            </wp:positionH>
            <wp:positionV relativeFrom="paragraph">
              <wp:posOffset>440055</wp:posOffset>
            </wp:positionV>
            <wp:extent cx="3749040" cy="1691640"/>
            <wp:effectExtent l="0" t="0" r="3810" b="3810"/>
            <wp:wrapTopAndBottom/>
            <wp:docPr id="27" name="Gráfico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FCC958-4639-4E6B-8A68-99F7131E9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31EAF" w:rsidRPr="00094B43" w:rsidRDefault="00731EAF" w:rsidP="00094B43">
      <w:pPr>
        <w:spacing w:after="0" w:line="360" w:lineRule="auto"/>
        <w:jc w:val="center"/>
        <w:rPr>
          <w:rFonts w:ascii="Times New Roman" w:hAnsi="Times New Roman"/>
          <w:sz w:val="20"/>
          <w:szCs w:val="24"/>
        </w:rPr>
      </w:pPr>
      <w:r w:rsidRPr="00094B43">
        <w:rPr>
          <w:rFonts w:ascii="Times New Roman" w:hAnsi="Times New Roman"/>
          <w:b/>
          <w:sz w:val="20"/>
          <w:szCs w:val="24"/>
        </w:rPr>
        <w:t>Gráfico 11:</w:t>
      </w:r>
      <w:r w:rsidRPr="00094B43">
        <w:rPr>
          <w:rFonts w:ascii="Times New Roman" w:hAnsi="Times New Roman"/>
          <w:sz w:val="20"/>
          <w:szCs w:val="24"/>
        </w:rPr>
        <w:t xml:space="preserve"> Relación ubicación, distancia y temperatura</w:t>
      </w:r>
    </w:p>
    <w:p w:rsidR="00731EAF" w:rsidRPr="00094B43" w:rsidRDefault="00731EAF" w:rsidP="00094B43">
      <w:pPr>
        <w:spacing w:after="0" w:line="360" w:lineRule="auto"/>
        <w:jc w:val="center"/>
        <w:rPr>
          <w:rFonts w:ascii="Times New Roman" w:hAnsi="Times New Roman"/>
          <w:sz w:val="18"/>
          <w:szCs w:val="24"/>
        </w:rPr>
      </w:pPr>
      <w:r w:rsidRPr="00094B43">
        <w:rPr>
          <w:rFonts w:ascii="Times New Roman" w:hAnsi="Times New Roman"/>
          <w:b/>
          <w:sz w:val="18"/>
          <w:szCs w:val="24"/>
        </w:rPr>
        <w:t>Fuente:</w:t>
      </w:r>
      <w:r w:rsidRPr="00094B43">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Asimismo, el gráfico 12 indica que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en distancias cortas tiende a emitir datos térmicos de forma ascendente y con grandes intervalos.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gráfico 13 muestra que 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emite valores de forma descendente y su precisión aumenta cuando menor es la distancia.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Gracias a las mediciones realizadas en un grupo de 14 personas se logo identificar que la distancia adecuada para medir la temperatura de las personas es 0.50 metros, puesto que los valores se mantienen constantes y varían de 0.1 °C a 0.2 °C, como se puede observar en el gráfico 12.  </w:t>
      </w:r>
    </w:p>
    <w:p w:rsidR="00094B43" w:rsidRPr="007D40C3" w:rsidRDefault="00094B43" w:rsidP="00731EAF">
      <w:pPr>
        <w:spacing w:after="0" w:line="360" w:lineRule="auto"/>
        <w:jc w:val="both"/>
        <w:rPr>
          <w:rFonts w:ascii="Times New Roman" w:hAnsi="Times New Roman"/>
          <w:sz w:val="20"/>
          <w:szCs w:val="24"/>
        </w:rPr>
      </w:pPr>
    </w:p>
    <w:p w:rsidR="00731EAF" w:rsidRPr="00094B43" w:rsidRDefault="00094B43" w:rsidP="007D40C3">
      <w:pPr>
        <w:spacing w:after="0" w:line="276" w:lineRule="auto"/>
        <w:jc w:val="center"/>
        <w:rPr>
          <w:rFonts w:ascii="Times New Roman" w:hAnsi="Times New Roman"/>
          <w:sz w:val="20"/>
          <w:szCs w:val="24"/>
        </w:rPr>
      </w:pPr>
      <w:r w:rsidRPr="00B03124">
        <w:rPr>
          <w:noProof/>
          <w:szCs w:val="24"/>
          <w:lang w:eastAsia="es-EC"/>
        </w:rPr>
        <w:drawing>
          <wp:anchor distT="0" distB="0" distL="114300" distR="114300" simplePos="0" relativeHeight="251687424" behindDoc="0" locked="0" layoutInCell="1" allowOverlap="1">
            <wp:simplePos x="0" y="0"/>
            <wp:positionH relativeFrom="column">
              <wp:posOffset>1280795</wp:posOffset>
            </wp:positionH>
            <wp:positionV relativeFrom="paragraph">
              <wp:posOffset>247015</wp:posOffset>
            </wp:positionV>
            <wp:extent cx="3779520" cy="1790700"/>
            <wp:effectExtent l="0" t="0" r="11430" b="0"/>
            <wp:wrapTopAndBottom/>
            <wp:docPr id="30" name="Gráfico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2976D2-CBCA-4F6C-8FE0-7311DFA83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731EAF" w:rsidRPr="00094B43">
        <w:rPr>
          <w:rFonts w:ascii="Times New Roman" w:hAnsi="Times New Roman"/>
          <w:b/>
          <w:sz w:val="20"/>
          <w:szCs w:val="24"/>
        </w:rPr>
        <w:t>Gráfico 12:</w:t>
      </w:r>
      <w:r w:rsidR="00731EAF" w:rsidRPr="00094B43">
        <w:rPr>
          <w:rFonts w:ascii="Times New Roman" w:hAnsi="Times New Roman"/>
          <w:sz w:val="20"/>
          <w:szCs w:val="24"/>
        </w:rPr>
        <w:t xml:space="preserve"> Distancia referencial adecuada dispositivo </w:t>
      </w:r>
      <w:proofErr w:type="spellStart"/>
      <w:r w:rsidR="00731EAF" w:rsidRPr="00094B43">
        <w:rPr>
          <w:rFonts w:ascii="Times New Roman" w:hAnsi="Times New Roman"/>
          <w:sz w:val="20"/>
          <w:szCs w:val="24"/>
        </w:rPr>
        <w:t>termográfico</w:t>
      </w:r>
      <w:proofErr w:type="spellEnd"/>
      <w:r w:rsidR="00731EAF" w:rsidRPr="00094B43">
        <w:rPr>
          <w:rFonts w:ascii="Times New Roman" w:hAnsi="Times New Roman"/>
          <w:sz w:val="20"/>
          <w:szCs w:val="24"/>
        </w:rPr>
        <w:t xml:space="preserve"> diseñado.</w:t>
      </w:r>
    </w:p>
    <w:p w:rsidR="00731EAF" w:rsidRPr="00094B43" w:rsidRDefault="00731EAF" w:rsidP="007D40C3">
      <w:pPr>
        <w:spacing w:after="0" w:line="276" w:lineRule="auto"/>
        <w:jc w:val="center"/>
        <w:rPr>
          <w:rFonts w:ascii="Times New Roman" w:hAnsi="Times New Roman"/>
          <w:sz w:val="18"/>
          <w:szCs w:val="24"/>
        </w:rPr>
      </w:pPr>
      <w:r w:rsidRPr="00094B43">
        <w:rPr>
          <w:rFonts w:ascii="Times New Roman" w:hAnsi="Times New Roman"/>
          <w:b/>
          <w:sz w:val="18"/>
          <w:szCs w:val="24"/>
        </w:rPr>
        <w:t>Fuente</w:t>
      </w:r>
      <w:proofErr w:type="gramStart"/>
      <w:r w:rsidRPr="00094B43">
        <w:rPr>
          <w:rFonts w:ascii="Times New Roman" w:hAnsi="Times New Roman"/>
          <w:b/>
          <w:sz w:val="18"/>
          <w:szCs w:val="24"/>
        </w:rPr>
        <w:t>:</w:t>
      </w:r>
      <w:r w:rsidRPr="00094B43">
        <w:rPr>
          <w:rFonts w:ascii="Times New Roman" w:hAnsi="Times New Roman"/>
          <w:sz w:val="18"/>
          <w:szCs w:val="24"/>
        </w:rPr>
        <w:t xml:space="preserve">  Autores</w:t>
      </w:r>
      <w:proofErr w:type="gramEnd"/>
      <w:r w:rsidRPr="00094B43">
        <w:rPr>
          <w:rFonts w:ascii="Times New Roman" w:hAnsi="Times New Roman"/>
          <w:sz w:val="18"/>
          <w:szCs w:val="24"/>
        </w:rPr>
        <w:t>, 2021</w:t>
      </w:r>
    </w:p>
    <w:p w:rsidR="00731EAF" w:rsidRPr="007D40C3" w:rsidRDefault="00731EAF" w:rsidP="00731EAF">
      <w:pPr>
        <w:spacing w:after="0" w:line="360" w:lineRule="auto"/>
        <w:jc w:val="both"/>
        <w:rPr>
          <w:rFonts w:ascii="Times New Roman" w:hAnsi="Times New Roman"/>
          <w:sz w:val="20"/>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Para demostrar que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 tiene la capacidad de identificar la temperatura de las personas de una forma precisa, se realizaron mediciones a la distancia adecuada de 0,03 metros del termómetro infrarrojo </w:t>
      </w:r>
      <w:proofErr w:type="spellStart"/>
      <w:r w:rsidRPr="00731EAF">
        <w:rPr>
          <w:rFonts w:ascii="Times New Roman" w:hAnsi="Times New Roman"/>
          <w:sz w:val="24"/>
          <w:szCs w:val="24"/>
        </w:rPr>
        <w:t>LyfTrack</w:t>
      </w:r>
      <w:proofErr w:type="spellEnd"/>
      <w:r w:rsidRPr="00731EAF">
        <w:rPr>
          <w:rFonts w:ascii="Times New Roman" w:hAnsi="Times New Roman"/>
          <w:sz w:val="24"/>
          <w:szCs w:val="24"/>
        </w:rPr>
        <w:t xml:space="preserve"> y se cortejaron con los datos capturados a la distancia adecuada del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diseñado.</w:t>
      </w:r>
    </w:p>
    <w:p w:rsidR="00731EAF" w:rsidRPr="00731EAF" w:rsidRDefault="00731EAF" w:rsidP="00731EAF">
      <w:pPr>
        <w:spacing w:after="0" w:line="360" w:lineRule="auto"/>
        <w:jc w:val="both"/>
        <w:rPr>
          <w:rFonts w:ascii="Times New Roman" w:hAnsi="Times New Roman"/>
          <w:sz w:val="24"/>
          <w:szCs w:val="24"/>
        </w:rPr>
      </w:pPr>
    </w:p>
    <w:p w:rsidR="00731EAF" w:rsidRPr="00094B43" w:rsidRDefault="007D40C3" w:rsidP="007D40C3">
      <w:pPr>
        <w:spacing w:after="0" w:line="276" w:lineRule="auto"/>
        <w:jc w:val="center"/>
        <w:rPr>
          <w:rFonts w:ascii="Times New Roman" w:hAnsi="Times New Roman"/>
          <w:sz w:val="20"/>
          <w:szCs w:val="24"/>
        </w:rPr>
      </w:pPr>
      <w:r w:rsidRPr="00B03124">
        <w:rPr>
          <w:noProof/>
          <w:szCs w:val="24"/>
          <w:lang w:eastAsia="es-EC"/>
        </w:rPr>
        <w:drawing>
          <wp:anchor distT="0" distB="0" distL="114300" distR="114300" simplePos="0" relativeHeight="251688448" behindDoc="0" locked="0" layoutInCell="1" allowOverlap="1">
            <wp:simplePos x="0" y="0"/>
            <wp:positionH relativeFrom="column">
              <wp:posOffset>1233170</wp:posOffset>
            </wp:positionH>
            <wp:positionV relativeFrom="paragraph">
              <wp:posOffset>172720</wp:posOffset>
            </wp:positionV>
            <wp:extent cx="3459480" cy="1800225"/>
            <wp:effectExtent l="0" t="0" r="7620" b="9525"/>
            <wp:wrapTopAndBottom/>
            <wp:docPr id="24" name="Gráfico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A5ED56C-462B-46D4-8A4C-A793E613D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731EAF" w:rsidRPr="00094B43">
        <w:rPr>
          <w:rFonts w:ascii="Times New Roman" w:hAnsi="Times New Roman"/>
          <w:b/>
          <w:sz w:val="20"/>
          <w:szCs w:val="24"/>
        </w:rPr>
        <w:t>Gráfico 13:</w:t>
      </w:r>
      <w:r w:rsidR="00731EAF" w:rsidRPr="00094B43">
        <w:rPr>
          <w:rFonts w:ascii="Times New Roman" w:hAnsi="Times New Roman"/>
          <w:sz w:val="20"/>
          <w:szCs w:val="24"/>
        </w:rPr>
        <w:t xml:space="preserve"> Primer contraste entre dispositivos.</w:t>
      </w:r>
    </w:p>
    <w:p w:rsidR="00731EAF" w:rsidRPr="00094B43" w:rsidRDefault="00731EAF" w:rsidP="007D40C3">
      <w:pPr>
        <w:spacing w:after="0" w:line="276" w:lineRule="auto"/>
        <w:jc w:val="center"/>
        <w:rPr>
          <w:rFonts w:ascii="Times New Roman" w:hAnsi="Times New Roman"/>
          <w:sz w:val="18"/>
          <w:szCs w:val="24"/>
        </w:rPr>
      </w:pPr>
      <w:r w:rsidRPr="00094B43">
        <w:rPr>
          <w:rFonts w:ascii="Times New Roman" w:hAnsi="Times New Roman"/>
          <w:b/>
          <w:sz w:val="18"/>
          <w:szCs w:val="24"/>
        </w:rPr>
        <w:t>Fuente:</w:t>
      </w:r>
      <w:r w:rsidRPr="00094B43">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primer contraste realizado entre los dispositivos permitió observar que 5 de las mediciones no tiene variaciones, es decir que el dispositivo se muestra como un instrumento que trabaja con un rango de error de ±0.0°C. </w:t>
      </w:r>
    </w:p>
    <w:p w:rsidR="00731EAF" w:rsidRPr="00731EAF" w:rsidRDefault="00731EAF" w:rsidP="00731EAF">
      <w:pPr>
        <w:spacing w:after="0" w:line="360" w:lineRule="auto"/>
        <w:jc w:val="both"/>
        <w:rPr>
          <w:rFonts w:ascii="Times New Roman" w:hAnsi="Times New Roman"/>
          <w:sz w:val="24"/>
          <w:szCs w:val="24"/>
        </w:rPr>
      </w:pPr>
    </w:p>
    <w:p w:rsidR="00731EAF" w:rsidRPr="007D40C3" w:rsidRDefault="007D40C3" w:rsidP="007D40C3">
      <w:pPr>
        <w:spacing w:after="0" w:line="360" w:lineRule="auto"/>
        <w:jc w:val="center"/>
        <w:rPr>
          <w:rFonts w:ascii="Times New Roman" w:hAnsi="Times New Roman"/>
          <w:sz w:val="20"/>
          <w:szCs w:val="24"/>
        </w:rPr>
      </w:pPr>
      <w:r w:rsidRPr="00B03124">
        <w:rPr>
          <w:noProof/>
          <w:szCs w:val="24"/>
          <w:lang w:eastAsia="es-EC"/>
        </w:rPr>
        <w:drawing>
          <wp:anchor distT="0" distB="0" distL="114300" distR="114300" simplePos="0" relativeHeight="251689472" behindDoc="0" locked="0" layoutInCell="1" allowOverlap="1">
            <wp:simplePos x="0" y="0"/>
            <wp:positionH relativeFrom="column">
              <wp:posOffset>1204595</wp:posOffset>
            </wp:positionH>
            <wp:positionV relativeFrom="paragraph">
              <wp:posOffset>162560</wp:posOffset>
            </wp:positionV>
            <wp:extent cx="3521710" cy="1950720"/>
            <wp:effectExtent l="0" t="0" r="2540" b="11430"/>
            <wp:wrapTopAndBottom/>
            <wp:docPr id="25" name="Gráfico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52ABAB-57D5-4F6E-9581-B0E587253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31EAF" w:rsidRPr="007D40C3">
        <w:rPr>
          <w:rFonts w:ascii="Times New Roman" w:hAnsi="Times New Roman"/>
          <w:b/>
          <w:sz w:val="20"/>
          <w:szCs w:val="24"/>
        </w:rPr>
        <w:t>Gráfico 14:</w:t>
      </w:r>
      <w:r w:rsidR="00731EAF" w:rsidRPr="007D40C3">
        <w:rPr>
          <w:rFonts w:ascii="Times New Roman" w:hAnsi="Times New Roman"/>
          <w:sz w:val="20"/>
          <w:szCs w:val="24"/>
        </w:rPr>
        <w:t xml:space="preserve"> Segundo contraste entre dispositivos.</w:t>
      </w:r>
    </w:p>
    <w:p w:rsidR="00731EAF" w:rsidRPr="007D40C3" w:rsidRDefault="00731EAF" w:rsidP="007D40C3">
      <w:pPr>
        <w:spacing w:after="0" w:line="360" w:lineRule="auto"/>
        <w:jc w:val="center"/>
        <w:rPr>
          <w:rFonts w:ascii="Times New Roman" w:hAnsi="Times New Roman"/>
          <w:sz w:val="18"/>
          <w:szCs w:val="24"/>
        </w:rPr>
      </w:pPr>
      <w:r w:rsidRPr="007D40C3">
        <w:rPr>
          <w:rFonts w:ascii="Times New Roman" w:hAnsi="Times New Roman"/>
          <w:b/>
          <w:sz w:val="18"/>
          <w:szCs w:val="24"/>
        </w:rPr>
        <w:t>Fuente:</w:t>
      </w:r>
      <w:r w:rsidRPr="007D40C3">
        <w:rPr>
          <w:rFonts w:ascii="Times New Roman" w:hAnsi="Times New Roman"/>
          <w:sz w:val="18"/>
          <w:szCs w:val="24"/>
        </w:rPr>
        <w:t xml:space="preserve"> Autores, 2021</w:t>
      </w:r>
    </w:p>
    <w:p w:rsidR="00731EAF" w:rsidRPr="00731EAF" w:rsidRDefault="00731EAF" w:rsidP="00731EAF">
      <w:pPr>
        <w:spacing w:after="0" w:line="360" w:lineRule="auto"/>
        <w:jc w:val="both"/>
        <w:rPr>
          <w:rFonts w:ascii="Times New Roman" w:hAnsi="Times New Roman"/>
          <w:sz w:val="24"/>
          <w:szCs w:val="24"/>
        </w:rPr>
      </w:pP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Mientras que para el segundo contraste se observó que en 9 de las mediciones existieron fluctuaciones que se extendieron hasta un máximo de diferencia de 0.6 °C. Revelando que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mediante entrada visual se muestra como un instrumento capaz trabaja con un rango de error que no excede los ±0.6°C grados de diferencia con relación a otros instrumentos, como el detallado previamente. </w:t>
      </w:r>
    </w:p>
    <w:p w:rsidR="00731EAF" w:rsidRPr="00731EAF" w:rsidRDefault="00731EAF" w:rsidP="00731EAF">
      <w:pPr>
        <w:spacing w:after="0" w:line="360" w:lineRule="auto"/>
        <w:jc w:val="both"/>
        <w:rPr>
          <w:rFonts w:ascii="Times New Roman" w:hAnsi="Times New Roman"/>
          <w:sz w:val="24"/>
          <w:szCs w:val="24"/>
        </w:rPr>
      </w:pPr>
    </w:p>
    <w:p w:rsidR="00731EAF" w:rsidRPr="007D40C3" w:rsidRDefault="007D40C3" w:rsidP="00731EAF">
      <w:pPr>
        <w:spacing w:after="0" w:line="360" w:lineRule="auto"/>
        <w:jc w:val="both"/>
        <w:rPr>
          <w:rFonts w:ascii="Times New Roman" w:hAnsi="Times New Roman"/>
          <w:b/>
          <w:sz w:val="26"/>
          <w:szCs w:val="26"/>
        </w:rPr>
      </w:pPr>
      <w:r w:rsidRPr="007D40C3">
        <w:rPr>
          <w:rFonts w:ascii="Times New Roman" w:hAnsi="Times New Roman"/>
          <w:b/>
          <w:sz w:val="26"/>
          <w:szCs w:val="26"/>
        </w:rPr>
        <w:t>Conclusiones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Un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que realiza mediciones en tiempo real a varios puntos del espectro térmico de un individuo interpreta leyes algorítmicas destinadas a revelar la temperatura mediante procesos realizados por un software y un hardware, ya que así, las partes implementadas establecen canales de comunicación y permiten recopilar datos de una forma precisa. </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cámara </w:t>
      </w:r>
      <w:proofErr w:type="spellStart"/>
      <w:r w:rsidRPr="00731EAF">
        <w:rPr>
          <w:rFonts w:ascii="Times New Roman" w:hAnsi="Times New Roman"/>
          <w:sz w:val="24"/>
          <w:szCs w:val="24"/>
        </w:rPr>
        <w:t>termográfica</w:t>
      </w:r>
      <w:proofErr w:type="spellEnd"/>
      <w:r w:rsidRPr="00731EAF">
        <w:rPr>
          <w:rFonts w:ascii="Times New Roman" w:hAnsi="Times New Roman"/>
          <w:sz w:val="24"/>
          <w:szCs w:val="24"/>
        </w:rPr>
        <w:t xml:space="preserve"> desarrollada tiene la capacidad para realizar mediciones a varias distancias, por lo que para interpretar y analizar la información entregada es necesario capturar datos en diferentes etapas.</w:t>
      </w:r>
    </w:p>
    <w:p w:rsidR="00731EAF" w:rsidRPr="00731EAF"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y sus valores medidos tienen a cambiar, por lo que, se realizaron mediciones en 3 etapas; la primera etapa destinada a la medición grupal, revelo que el instrumento tiene la capacidad capturar y elaborar un promedio del cuadro captado, en relación al ambiente que lo rodea, sin embargo el valor de un punto en específico tiene un margen de error de ±10°C; la segunda etapa demostró que el elemento tiene la capacidad de medir puntos específicos a cortas distancias, pero su valor es inestable e impreciso con un margen de ±3°C a comparación con otro instrumento; en la tercera etapa se utilizaron más puntos y rangos para medir la temperatura, lo que relevo que a una distancia adecuada el instrumento es preciso en sus mediciones, debido a que tiene un margen de error de ±0.6°C, en relación con otro instrumento.</w:t>
      </w:r>
    </w:p>
    <w:p w:rsidR="00AF5660" w:rsidRPr="00AF5660" w:rsidRDefault="00731EAF" w:rsidP="00731EAF">
      <w:pPr>
        <w:spacing w:after="0" w:line="360" w:lineRule="auto"/>
        <w:jc w:val="both"/>
        <w:rPr>
          <w:rFonts w:ascii="Times New Roman" w:hAnsi="Times New Roman"/>
          <w:sz w:val="24"/>
          <w:szCs w:val="24"/>
        </w:rPr>
      </w:pPr>
      <w:r w:rsidRPr="00731EAF">
        <w:rPr>
          <w:rFonts w:ascii="Times New Roman" w:hAnsi="Times New Roman"/>
          <w:sz w:val="24"/>
          <w:szCs w:val="24"/>
        </w:rPr>
        <w:t xml:space="preserve">La distancia adecuada para realizar mediciones con el dispositivo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fue de suma importancia, puesto que al contrastar los datos con otro instrumento </w:t>
      </w:r>
      <w:proofErr w:type="spellStart"/>
      <w:r w:rsidRPr="00731EAF">
        <w:rPr>
          <w:rFonts w:ascii="Times New Roman" w:hAnsi="Times New Roman"/>
          <w:sz w:val="24"/>
          <w:szCs w:val="24"/>
        </w:rPr>
        <w:t>termográfico</w:t>
      </w:r>
      <w:proofErr w:type="spellEnd"/>
      <w:r w:rsidRPr="00731EAF">
        <w:rPr>
          <w:rFonts w:ascii="Times New Roman" w:hAnsi="Times New Roman"/>
          <w:sz w:val="24"/>
          <w:szCs w:val="24"/>
        </w:rPr>
        <w:t xml:space="preserve">, se logró identificar que en el 36% de los participantes, el margen de error es de </w:t>
      </w:r>
      <w:r w:rsidRPr="00731EAF">
        <w:rPr>
          <w:rFonts w:ascii="Times New Roman" w:hAnsi="Times New Roman" w:hint="eastAsia"/>
          <w:sz w:val="24"/>
          <w:szCs w:val="24"/>
        </w:rPr>
        <w:t>±</w:t>
      </w:r>
      <w:r w:rsidRPr="00731EAF">
        <w:rPr>
          <w:rFonts w:ascii="Times New Roman" w:hAnsi="Times New Roman"/>
          <w:sz w:val="24"/>
          <w:szCs w:val="24"/>
        </w:rPr>
        <w:t xml:space="preserve">0.0°C y en el 64% los de los participantes, el margen de error es de ±0.6°C, es decir que en el 100% de las muestras registradas, existe un margen de error que no supera el ±1°C, lo que demuestra que el instrumento es un artefacto capaz de realizar mediciones precisas. Es por esto que la identificación de condiciones para el funcionamiento óptimo del dispositivo tiene gran relevancia, puesto que revela su capacidad operativa en diversos ambientes.  </w:t>
      </w:r>
    </w:p>
    <w:p w:rsidR="00C36578" w:rsidRPr="00E97FC3"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Adnan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Shereen</w:t>
      </w:r>
      <w:proofErr w:type="spellEnd"/>
      <w:r w:rsidRPr="007D40C3">
        <w:rPr>
          <w:rFonts w:ascii="Times New Roman" w:hAnsi="Times New Roman"/>
          <w:sz w:val="24"/>
          <w:szCs w:val="23"/>
        </w:rPr>
        <w:t xml:space="preserve">, M., </w:t>
      </w:r>
      <w:proofErr w:type="spellStart"/>
      <w:r w:rsidRPr="007D40C3">
        <w:rPr>
          <w:rFonts w:ascii="Times New Roman" w:hAnsi="Times New Roman"/>
          <w:sz w:val="24"/>
          <w:szCs w:val="23"/>
        </w:rPr>
        <w:t>Khan</w:t>
      </w:r>
      <w:proofErr w:type="spellEnd"/>
      <w:r w:rsidRPr="007D40C3">
        <w:rPr>
          <w:rFonts w:ascii="Times New Roman" w:hAnsi="Times New Roman"/>
          <w:sz w:val="24"/>
          <w:szCs w:val="23"/>
        </w:rPr>
        <w:t xml:space="preserve">, S., </w:t>
      </w:r>
      <w:proofErr w:type="spellStart"/>
      <w:r w:rsidRPr="007D40C3">
        <w:rPr>
          <w:rFonts w:ascii="Times New Roman" w:hAnsi="Times New Roman"/>
          <w:sz w:val="24"/>
          <w:szCs w:val="23"/>
        </w:rPr>
        <w:t>Kazmi</w:t>
      </w:r>
      <w:proofErr w:type="spellEnd"/>
      <w:r w:rsidRPr="007D40C3">
        <w:rPr>
          <w:rFonts w:ascii="Times New Roman" w:hAnsi="Times New Roman"/>
          <w:sz w:val="24"/>
          <w:szCs w:val="23"/>
        </w:rPr>
        <w:t xml:space="preserve">, A., </w:t>
      </w:r>
      <w:proofErr w:type="spellStart"/>
      <w:r w:rsidRPr="007D40C3">
        <w:rPr>
          <w:rFonts w:ascii="Times New Roman" w:hAnsi="Times New Roman"/>
          <w:sz w:val="24"/>
          <w:szCs w:val="23"/>
        </w:rPr>
        <w:t>Bashir</w:t>
      </w:r>
      <w:proofErr w:type="spellEnd"/>
      <w:r w:rsidRPr="007D40C3">
        <w:rPr>
          <w:rFonts w:ascii="Times New Roman" w:hAnsi="Times New Roman"/>
          <w:sz w:val="24"/>
          <w:szCs w:val="23"/>
        </w:rPr>
        <w:t xml:space="preserve">, N., &amp; </w:t>
      </w:r>
      <w:proofErr w:type="spellStart"/>
      <w:r w:rsidRPr="007D40C3">
        <w:rPr>
          <w:rFonts w:ascii="Times New Roman" w:hAnsi="Times New Roman"/>
          <w:sz w:val="24"/>
          <w:szCs w:val="23"/>
        </w:rPr>
        <w:t>Siddique</w:t>
      </w:r>
      <w:proofErr w:type="spellEnd"/>
      <w:r w:rsidRPr="007D40C3">
        <w:rPr>
          <w:rFonts w:ascii="Times New Roman" w:hAnsi="Times New Roman"/>
          <w:sz w:val="24"/>
          <w:szCs w:val="23"/>
        </w:rPr>
        <w:t xml:space="preserve">, R. (2020). COVID-19 </w:t>
      </w:r>
      <w:proofErr w:type="spellStart"/>
      <w:r w:rsidRPr="007D40C3">
        <w:rPr>
          <w:rFonts w:ascii="Times New Roman" w:hAnsi="Times New Roman"/>
          <w:sz w:val="24"/>
          <w:szCs w:val="23"/>
        </w:rPr>
        <w:t>infection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Origin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transmission</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characteristics</w:t>
      </w:r>
      <w:proofErr w:type="spellEnd"/>
      <w:r w:rsidRPr="007D40C3">
        <w:rPr>
          <w:rFonts w:ascii="Times New Roman" w:hAnsi="Times New Roman"/>
          <w:sz w:val="24"/>
          <w:szCs w:val="23"/>
        </w:rPr>
        <w:t xml:space="preserve"> of human </w:t>
      </w:r>
      <w:proofErr w:type="spellStart"/>
      <w:r w:rsidRPr="007D40C3">
        <w:rPr>
          <w:rFonts w:ascii="Times New Roman" w:hAnsi="Times New Roman"/>
          <w:sz w:val="24"/>
          <w:szCs w:val="23"/>
        </w:rPr>
        <w:t>coronaviruses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Journal</w:t>
      </w:r>
      <w:proofErr w:type="spellEnd"/>
      <w:r w:rsidRPr="007D40C3">
        <w:rPr>
          <w:rFonts w:ascii="Times New Roman" w:hAnsi="Times New Roman"/>
          <w:sz w:val="24"/>
          <w:szCs w:val="23"/>
        </w:rPr>
        <w:t xml:space="preserve"> of </w:t>
      </w:r>
      <w:proofErr w:type="spellStart"/>
      <w:r w:rsidRPr="007D40C3">
        <w:rPr>
          <w:rFonts w:ascii="Times New Roman" w:hAnsi="Times New Roman"/>
          <w:sz w:val="24"/>
          <w:szCs w:val="23"/>
        </w:rPr>
        <w:t>Advanced</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Research</w:t>
      </w:r>
      <w:proofErr w:type="spellEnd"/>
      <w:r w:rsidRPr="007D40C3">
        <w:rPr>
          <w:rFonts w:ascii="Times New Roman" w:hAnsi="Times New Roman"/>
          <w:sz w:val="24"/>
          <w:szCs w:val="23"/>
        </w:rPr>
        <w:t>, 24(2090-1232), 91-98.</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AsIAP</w:t>
      </w:r>
      <w:proofErr w:type="spellEnd"/>
      <w:r w:rsidRPr="007D40C3">
        <w:rPr>
          <w:rFonts w:ascii="Times New Roman" w:hAnsi="Times New Roman"/>
          <w:sz w:val="24"/>
          <w:szCs w:val="23"/>
        </w:rPr>
        <w:t>. (2003). Asociación de Informáticos del Uruguay. Recuperado el 01 de 02 de 2021, de http://www.asiap.org/AsIAP/index.php/raee/300-articulos/3004-que-es-el-rohs-y-por-que-es-importante</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Camara</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Termica</w:t>
      </w:r>
      <w:proofErr w:type="spellEnd"/>
      <w:r w:rsidRPr="007D40C3">
        <w:rPr>
          <w:rFonts w:ascii="Times New Roman" w:hAnsi="Times New Roman"/>
          <w:sz w:val="24"/>
          <w:szCs w:val="23"/>
        </w:rPr>
        <w:t xml:space="preserve">. (01 de 02 de 2021). </w:t>
      </w:r>
      <w:proofErr w:type="spellStart"/>
      <w:r w:rsidRPr="007D40C3">
        <w:rPr>
          <w:rFonts w:ascii="Times New Roman" w:hAnsi="Times New Roman"/>
          <w:sz w:val="24"/>
          <w:szCs w:val="23"/>
        </w:rPr>
        <w:t>CamaraTermica.Info</w:t>
      </w:r>
      <w:proofErr w:type="spellEnd"/>
      <w:r w:rsidRPr="007D40C3">
        <w:rPr>
          <w:rFonts w:ascii="Times New Roman" w:hAnsi="Times New Roman"/>
          <w:sz w:val="24"/>
          <w:szCs w:val="23"/>
        </w:rPr>
        <w:t>. (</w:t>
      </w:r>
      <w:proofErr w:type="spellStart"/>
      <w:r w:rsidRPr="007D40C3">
        <w:rPr>
          <w:rFonts w:ascii="Times New Roman" w:hAnsi="Times New Roman"/>
          <w:sz w:val="24"/>
          <w:szCs w:val="23"/>
        </w:rPr>
        <w:t>CamaraTermica.Info</w:t>
      </w:r>
      <w:proofErr w:type="spellEnd"/>
      <w:r w:rsidRPr="007D40C3">
        <w:rPr>
          <w:rFonts w:ascii="Times New Roman" w:hAnsi="Times New Roman"/>
          <w:sz w:val="24"/>
          <w:szCs w:val="23"/>
        </w:rPr>
        <w:t>) Recuperado el 03 de 02 de 2021, de https://www.camaratermica.info/camara-termica-de-caza-nocturna/</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Diario Oficial de la Unión Europea. (2014). Directiva 2014/30/UE del Parlamento Europeo y del Consejo. Diario Oficial de la Unión Europea, 30(L 96/79), 1-28.</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Diario Oficial de la Unión Europea. (2014). Directiva 2014/65/UE del Parlamento Europeo y del Consejo. Diario Oficial de la Unión Europea, 65(L173/349), 1-30.</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Díaz Barriga López, A., &amp; Pulido Torres, O. (2019). </w:t>
      </w:r>
      <w:proofErr w:type="spellStart"/>
      <w:r w:rsidRPr="007D40C3">
        <w:rPr>
          <w:rFonts w:ascii="Times New Roman" w:hAnsi="Times New Roman"/>
          <w:sz w:val="24"/>
          <w:szCs w:val="23"/>
        </w:rPr>
        <w:t>Sites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Funadamentos</w:t>
      </w:r>
      <w:proofErr w:type="spellEnd"/>
      <w:r w:rsidRPr="007D40C3">
        <w:rPr>
          <w:rFonts w:ascii="Times New Roman" w:hAnsi="Times New Roman"/>
          <w:sz w:val="24"/>
          <w:szCs w:val="23"/>
        </w:rPr>
        <w:t xml:space="preserve"> de la investigación. (Instituto Tecnológico de Tijuana) Recuperado el 25 de 01 de 2021, de https://sites.google.com/site/fundamentosdelainvestigacion1a/unidad-2-la-investigacion-como-un-proceso-de-construccion-social/2-3-tipos-de-metodos-inductivo-deductivo-analitico-sintetico-comparativo-dialectico-entre-otros</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EPSMA. (2018). PFC </w:t>
      </w:r>
      <w:proofErr w:type="spellStart"/>
      <w:r w:rsidRPr="007D40C3">
        <w:rPr>
          <w:rFonts w:ascii="Times New Roman" w:hAnsi="Times New Roman"/>
          <w:sz w:val="24"/>
          <w:szCs w:val="23"/>
        </w:rPr>
        <w:t>Harmonic</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Current</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Emissions</w:t>
      </w:r>
      <w:proofErr w:type="spellEnd"/>
      <w:r w:rsidRPr="007D40C3">
        <w:rPr>
          <w:rFonts w:ascii="Times New Roman" w:hAnsi="Times New Roman"/>
          <w:sz w:val="24"/>
          <w:szCs w:val="23"/>
        </w:rPr>
        <w:t xml:space="preserve"> – </w:t>
      </w:r>
      <w:proofErr w:type="spellStart"/>
      <w:r w:rsidRPr="007D40C3">
        <w:rPr>
          <w:rFonts w:ascii="Times New Roman" w:hAnsi="Times New Roman"/>
          <w:sz w:val="24"/>
          <w:szCs w:val="23"/>
        </w:rPr>
        <w:t>Guide</w:t>
      </w:r>
      <w:proofErr w:type="spellEnd"/>
      <w:r w:rsidRPr="007D40C3">
        <w:rPr>
          <w:rFonts w:ascii="Times New Roman" w:hAnsi="Times New Roman"/>
          <w:sz w:val="24"/>
          <w:szCs w:val="23"/>
        </w:rPr>
        <w:t xml:space="preserve"> to EN61000-3-2:2014. </w:t>
      </w:r>
      <w:proofErr w:type="spellStart"/>
      <w:r w:rsidRPr="007D40C3">
        <w:rPr>
          <w:rFonts w:ascii="Times New Roman" w:hAnsi="Times New Roman"/>
          <w:sz w:val="24"/>
          <w:szCs w:val="23"/>
        </w:rPr>
        <w:t>European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Power</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Supplies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Manufacturers</w:t>
      </w:r>
      <w:proofErr w:type="spellEnd"/>
      <w:r w:rsidRPr="007D40C3">
        <w:rPr>
          <w:rFonts w:ascii="Times New Roman" w:hAnsi="Times New Roman"/>
          <w:sz w:val="24"/>
          <w:szCs w:val="23"/>
        </w:rPr>
        <w:t xml:space="preserve">’ </w:t>
      </w:r>
      <w:proofErr w:type="gramStart"/>
      <w:r w:rsidRPr="007D40C3">
        <w:rPr>
          <w:rFonts w:ascii="Times New Roman" w:hAnsi="Times New Roman"/>
          <w:sz w:val="24"/>
          <w:szCs w:val="23"/>
        </w:rPr>
        <w:t>Association ,</w:t>
      </w:r>
      <w:proofErr w:type="gramEnd"/>
      <w:r w:rsidRPr="007D40C3">
        <w:rPr>
          <w:rFonts w:ascii="Times New Roman" w:hAnsi="Times New Roman"/>
          <w:sz w:val="24"/>
          <w:szCs w:val="23"/>
        </w:rPr>
        <w:t xml:space="preserve"> 2(3-2), 1-19.</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ETSI. (2015). </w:t>
      </w:r>
      <w:proofErr w:type="spellStart"/>
      <w:r w:rsidRPr="007D40C3">
        <w:rPr>
          <w:rFonts w:ascii="Times New Roman" w:hAnsi="Times New Roman"/>
          <w:sz w:val="24"/>
          <w:szCs w:val="23"/>
        </w:rPr>
        <w:t>Electromagnetic</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compatibility</w:t>
      </w:r>
      <w:proofErr w:type="spellEnd"/>
      <w:r w:rsidRPr="007D40C3">
        <w:rPr>
          <w:rFonts w:ascii="Times New Roman" w:hAnsi="Times New Roman"/>
          <w:sz w:val="24"/>
          <w:szCs w:val="23"/>
        </w:rPr>
        <w:t xml:space="preserve"> and Radio </w:t>
      </w:r>
      <w:proofErr w:type="spellStart"/>
      <w:r w:rsidRPr="007D40C3">
        <w:rPr>
          <w:rFonts w:ascii="Times New Roman" w:hAnsi="Times New Roman"/>
          <w:sz w:val="24"/>
          <w:szCs w:val="23"/>
        </w:rPr>
        <w:t>spectrum</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Matters</w:t>
      </w:r>
      <w:proofErr w:type="spellEnd"/>
      <w:r w:rsidRPr="007D40C3">
        <w:rPr>
          <w:rFonts w:ascii="Times New Roman" w:hAnsi="Times New Roman"/>
          <w:sz w:val="24"/>
          <w:szCs w:val="23"/>
        </w:rPr>
        <w:t xml:space="preserve"> (ERM); </w:t>
      </w:r>
      <w:proofErr w:type="spellStart"/>
      <w:r w:rsidRPr="007D40C3">
        <w:rPr>
          <w:rFonts w:ascii="Times New Roman" w:hAnsi="Times New Roman"/>
          <w:sz w:val="24"/>
          <w:szCs w:val="23"/>
        </w:rPr>
        <w:t>Impact</w:t>
      </w:r>
      <w:proofErr w:type="spellEnd"/>
      <w:r w:rsidRPr="007D40C3">
        <w:rPr>
          <w:rFonts w:ascii="Times New Roman" w:hAnsi="Times New Roman"/>
          <w:sz w:val="24"/>
          <w:szCs w:val="23"/>
        </w:rPr>
        <w:t xml:space="preserve"> of CENELEC EN 55032 </w:t>
      </w:r>
      <w:proofErr w:type="spellStart"/>
      <w:r w:rsidRPr="007D40C3">
        <w:rPr>
          <w:rFonts w:ascii="Times New Roman" w:hAnsi="Times New Roman"/>
          <w:sz w:val="24"/>
          <w:szCs w:val="23"/>
        </w:rPr>
        <w:t>on</w:t>
      </w:r>
      <w:proofErr w:type="spellEnd"/>
      <w:r w:rsidRPr="007D40C3">
        <w:rPr>
          <w:rFonts w:ascii="Times New Roman" w:hAnsi="Times New Roman"/>
          <w:sz w:val="24"/>
          <w:szCs w:val="23"/>
        </w:rPr>
        <w:t xml:space="preserve"> ETSI EMC </w:t>
      </w:r>
      <w:proofErr w:type="spellStart"/>
      <w:proofErr w:type="gramStart"/>
      <w:r w:rsidRPr="007D40C3">
        <w:rPr>
          <w:rFonts w:ascii="Times New Roman" w:hAnsi="Times New Roman"/>
          <w:sz w:val="24"/>
          <w:szCs w:val="23"/>
        </w:rPr>
        <w:t>Standards</w:t>
      </w:r>
      <w:proofErr w:type="spellEnd"/>
      <w:r w:rsidRPr="007D40C3">
        <w:rPr>
          <w:rFonts w:ascii="Times New Roman" w:hAnsi="Times New Roman"/>
          <w:sz w:val="24"/>
          <w:szCs w:val="23"/>
        </w:rPr>
        <w:t xml:space="preserve"> .</w:t>
      </w:r>
      <w:proofErr w:type="gramEnd"/>
      <w:r w:rsidRPr="007D40C3">
        <w:rPr>
          <w:rFonts w:ascii="Times New Roman" w:hAnsi="Times New Roman"/>
          <w:sz w:val="24"/>
          <w:szCs w:val="23"/>
        </w:rPr>
        <w:t xml:space="preserve"> </w:t>
      </w:r>
      <w:proofErr w:type="spellStart"/>
      <w:r w:rsidRPr="007D40C3">
        <w:rPr>
          <w:rFonts w:ascii="Times New Roman" w:hAnsi="Times New Roman"/>
          <w:sz w:val="24"/>
          <w:szCs w:val="23"/>
        </w:rPr>
        <w:t>European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Telecommunications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Standards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Institute</w:t>
      </w:r>
      <w:proofErr w:type="spellEnd"/>
      <w:r w:rsidRPr="007D40C3">
        <w:rPr>
          <w:rFonts w:ascii="Times New Roman" w:hAnsi="Times New Roman"/>
          <w:sz w:val="24"/>
          <w:szCs w:val="23"/>
        </w:rPr>
        <w:t xml:space="preserve">, </w:t>
      </w:r>
      <w:proofErr w:type="gramStart"/>
      <w:r w:rsidRPr="007D40C3">
        <w:rPr>
          <w:rFonts w:ascii="Times New Roman" w:hAnsi="Times New Roman"/>
          <w:sz w:val="24"/>
          <w:szCs w:val="23"/>
        </w:rPr>
        <w:t>1.1.1(</w:t>
      </w:r>
      <w:proofErr w:type="gramEnd"/>
      <w:r w:rsidRPr="007D40C3">
        <w:rPr>
          <w:rFonts w:ascii="Times New Roman" w:hAnsi="Times New Roman"/>
          <w:sz w:val="24"/>
          <w:szCs w:val="23"/>
        </w:rPr>
        <w:t>1), 1-12.</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FLIR </w:t>
      </w:r>
      <w:proofErr w:type="spellStart"/>
      <w:r w:rsidRPr="007D40C3">
        <w:rPr>
          <w:rFonts w:ascii="Times New Roman" w:hAnsi="Times New Roman"/>
          <w:sz w:val="24"/>
          <w:szCs w:val="23"/>
        </w:rPr>
        <w:t>Systems</w:t>
      </w:r>
      <w:proofErr w:type="spellEnd"/>
      <w:r w:rsidRPr="007D40C3">
        <w:rPr>
          <w:rFonts w:ascii="Times New Roman" w:hAnsi="Times New Roman"/>
          <w:sz w:val="24"/>
          <w:szCs w:val="23"/>
        </w:rPr>
        <w:t xml:space="preserve">, Inc. (11 de 04 de 2019). </w:t>
      </w:r>
      <w:proofErr w:type="spellStart"/>
      <w:r w:rsidRPr="007D40C3">
        <w:rPr>
          <w:rFonts w:ascii="Times New Roman" w:hAnsi="Times New Roman"/>
          <w:sz w:val="24"/>
          <w:szCs w:val="23"/>
        </w:rPr>
        <w:t>Apliter</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Termografia</w:t>
      </w:r>
      <w:proofErr w:type="spellEnd"/>
      <w:r w:rsidRPr="007D40C3">
        <w:rPr>
          <w:rFonts w:ascii="Times New Roman" w:hAnsi="Times New Roman"/>
          <w:sz w:val="24"/>
          <w:szCs w:val="23"/>
        </w:rPr>
        <w:t>. Recuperado el 29 de 01 de 2021, de https://apliter.com/wp-content/uploads/2019/09/FLIR-FLIR-ONE-PRO-C%C3%A1mara-termogr%C3%A1fica-para-smartphone-Ficha-t%C3%A9cnica.pdf</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FLIR </w:t>
      </w:r>
      <w:proofErr w:type="spellStart"/>
      <w:r w:rsidRPr="007D40C3">
        <w:rPr>
          <w:rFonts w:ascii="Times New Roman" w:hAnsi="Times New Roman"/>
          <w:sz w:val="24"/>
          <w:szCs w:val="23"/>
        </w:rPr>
        <w:t>Systems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Inc</w:t>
      </w:r>
      <w:proofErr w:type="spellEnd"/>
      <w:r w:rsidRPr="007D40C3">
        <w:rPr>
          <w:rFonts w:ascii="Times New Roman" w:hAnsi="Times New Roman"/>
          <w:sz w:val="24"/>
          <w:szCs w:val="23"/>
        </w:rPr>
        <w:t>©. (2020). FLIR. (FLIR.com) Recuperado el 25 de 01 de 2021, de https://www.flir.com/products/flir-one-pro/</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Fluke</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Corporation</w:t>
      </w:r>
      <w:proofErr w:type="spellEnd"/>
      <w:r w:rsidRPr="007D40C3">
        <w:rPr>
          <w:rFonts w:ascii="Times New Roman" w:hAnsi="Times New Roman"/>
          <w:sz w:val="24"/>
          <w:szCs w:val="23"/>
        </w:rPr>
        <w:t>©. (2021). Fluke.com. Recuperado el 15 de 02 de 2021, de https://www.fluke.com/es-ec/producto/camaras-termicas/tis60plus</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Hernández </w:t>
      </w:r>
      <w:proofErr w:type="spellStart"/>
      <w:r w:rsidRPr="007D40C3">
        <w:rPr>
          <w:rFonts w:ascii="Times New Roman" w:hAnsi="Times New Roman"/>
          <w:sz w:val="24"/>
          <w:szCs w:val="23"/>
        </w:rPr>
        <w:t>Sampieri</w:t>
      </w:r>
      <w:proofErr w:type="spellEnd"/>
      <w:r w:rsidRPr="007D40C3">
        <w:rPr>
          <w:rFonts w:ascii="Times New Roman" w:hAnsi="Times New Roman"/>
          <w:sz w:val="24"/>
          <w:szCs w:val="23"/>
        </w:rPr>
        <w:t xml:space="preserve">, R. (2014). Metodología de la investigación Sexta edición. En R. Hernández </w:t>
      </w:r>
      <w:proofErr w:type="spellStart"/>
      <w:r w:rsidRPr="007D40C3">
        <w:rPr>
          <w:rFonts w:ascii="Times New Roman" w:hAnsi="Times New Roman"/>
          <w:sz w:val="24"/>
          <w:szCs w:val="23"/>
        </w:rPr>
        <w:t>Sampieri</w:t>
      </w:r>
      <w:proofErr w:type="spellEnd"/>
      <w:r w:rsidRPr="007D40C3">
        <w:rPr>
          <w:rFonts w:ascii="Times New Roman" w:hAnsi="Times New Roman"/>
          <w:sz w:val="24"/>
          <w:szCs w:val="23"/>
        </w:rPr>
        <w:t xml:space="preserve">, Metodología de la investigación Sexta edición (pág. 634). </w:t>
      </w:r>
      <w:proofErr w:type="spellStart"/>
      <w:r w:rsidRPr="007D40C3">
        <w:rPr>
          <w:rFonts w:ascii="Times New Roman" w:hAnsi="Times New Roman"/>
          <w:sz w:val="24"/>
          <w:szCs w:val="23"/>
        </w:rPr>
        <w:t>Mexico</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McGRAW-HILL</w:t>
      </w:r>
      <w:proofErr w:type="spellEnd"/>
      <w:r w:rsidRPr="007D40C3">
        <w:rPr>
          <w:rFonts w:ascii="Times New Roman" w:hAnsi="Times New Roman"/>
          <w:sz w:val="24"/>
          <w:szCs w:val="23"/>
        </w:rPr>
        <w:t xml:space="preserve"> Interamericana Editores, S.A. DE C.V.</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Huang</w:t>
      </w:r>
      <w:proofErr w:type="spellEnd"/>
      <w:r w:rsidRPr="007D40C3">
        <w:rPr>
          <w:rFonts w:ascii="Times New Roman" w:hAnsi="Times New Roman"/>
          <w:sz w:val="24"/>
          <w:szCs w:val="23"/>
        </w:rPr>
        <w:t xml:space="preserve">, C., Wang, Y., Li, X., </w:t>
      </w:r>
      <w:proofErr w:type="spellStart"/>
      <w:r w:rsidRPr="007D40C3">
        <w:rPr>
          <w:rFonts w:ascii="Times New Roman" w:hAnsi="Times New Roman"/>
          <w:sz w:val="24"/>
          <w:szCs w:val="23"/>
        </w:rPr>
        <w:t>Ren</w:t>
      </w:r>
      <w:proofErr w:type="spellEnd"/>
      <w:r w:rsidRPr="007D40C3">
        <w:rPr>
          <w:rFonts w:ascii="Times New Roman" w:hAnsi="Times New Roman"/>
          <w:sz w:val="24"/>
          <w:szCs w:val="23"/>
        </w:rPr>
        <w:t xml:space="preserve">, L., </w:t>
      </w:r>
      <w:proofErr w:type="spellStart"/>
      <w:r w:rsidRPr="007D40C3">
        <w:rPr>
          <w:rFonts w:ascii="Times New Roman" w:hAnsi="Times New Roman"/>
          <w:sz w:val="24"/>
          <w:szCs w:val="23"/>
        </w:rPr>
        <w:t>Zhao</w:t>
      </w:r>
      <w:proofErr w:type="spellEnd"/>
      <w:r w:rsidRPr="007D40C3">
        <w:rPr>
          <w:rFonts w:ascii="Times New Roman" w:hAnsi="Times New Roman"/>
          <w:sz w:val="24"/>
          <w:szCs w:val="23"/>
        </w:rPr>
        <w:t xml:space="preserve">, J., </w:t>
      </w:r>
      <w:proofErr w:type="spellStart"/>
      <w:r w:rsidRPr="007D40C3">
        <w:rPr>
          <w:rFonts w:ascii="Times New Roman" w:hAnsi="Times New Roman"/>
          <w:sz w:val="24"/>
          <w:szCs w:val="23"/>
        </w:rPr>
        <w:t>Hu</w:t>
      </w:r>
      <w:proofErr w:type="spellEnd"/>
      <w:r w:rsidRPr="007D40C3">
        <w:rPr>
          <w:rFonts w:ascii="Times New Roman" w:hAnsi="Times New Roman"/>
          <w:sz w:val="24"/>
          <w:szCs w:val="23"/>
        </w:rPr>
        <w:t xml:space="preserve">, Y., </w:t>
      </w:r>
      <w:proofErr w:type="gramStart"/>
      <w:r w:rsidRPr="007D40C3">
        <w:rPr>
          <w:rFonts w:ascii="Times New Roman" w:hAnsi="Times New Roman"/>
          <w:sz w:val="24"/>
          <w:szCs w:val="23"/>
        </w:rPr>
        <w:t>. . .</w:t>
      </w:r>
      <w:proofErr w:type="gramEnd"/>
      <w:r w:rsidRPr="007D40C3">
        <w:rPr>
          <w:rFonts w:ascii="Times New Roman" w:hAnsi="Times New Roman"/>
          <w:sz w:val="24"/>
          <w:szCs w:val="23"/>
        </w:rPr>
        <w:t xml:space="preserve"> </w:t>
      </w:r>
      <w:proofErr w:type="spellStart"/>
      <w:r w:rsidRPr="007D40C3">
        <w:rPr>
          <w:rFonts w:ascii="Times New Roman" w:hAnsi="Times New Roman"/>
          <w:sz w:val="24"/>
          <w:szCs w:val="23"/>
        </w:rPr>
        <w:t>Caot</w:t>
      </w:r>
      <w:proofErr w:type="spellEnd"/>
      <w:r w:rsidRPr="007D40C3">
        <w:rPr>
          <w:rFonts w:ascii="Times New Roman" w:hAnsi="Times New Roman"/>
          <w:sz w:val="24"/>
          <w:szCs w:val="23"/>
        </w:rPr>
        <w:t xml:space="preserve">, B. (2020). </w:t>
      </w:r>
      <w:proofErr w:type="spellStart"/>
      <w:r w:rsidRPr="007D40C3">
        <w:rPr>
          <w:rFonts w:ascii="Times New Roman" w:hAnsi="Times New Roman"/>
          <w:sz w:val="24"/>
          <w:szCs w:val="23"/>
        </w:rPr>
        <w:t>Epidemiological</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clinical</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characteristics</w:t>
      </w:r>
      <w:proofErr w:type="spellEnd"/>
      <w:r w:rsidRPr="007D40C3">
        <w:rPr>
          <w:rFonts w:ascii="Times New Roman" w:hAnsi="Times New Roman"/>
          <w:sz w:val="24"/>
          <w:szCs w:val="23"/>
        </w:rPr>
        <w:t xml:space="preserve"> of 99 cases of 2019 novel coronavirus </w:t>
      </w:r>
      <w:proofErr w:type="spellStart"/>
      <w:r w:rsidRPr="007D40C3">
        <w:rPr>
          <w:rFonts w:ascii="Times New Roman" w:hAnsi="Times New Roman"/>
          <w:sz w:val="24"/>
          <w:szCs w:val="23"/>
        </w:rPr>
        <w:t>pneumonia</w:t>
      </w:r>
      <w:proofErr w:type="spellEnd"/>
      <w:r w:rsidRPr="007D40C3">
        <w:rPr>
          <w:rFonts w:ascii="Times New Roman" w:hAnsi="Times New Roman"/>
          <w:sz w:val="24"/>
          <w:szCs w:val="23"/>
        </w:rPr>
        <w:t xml:space="preserve"> in Wuhan, China: a </w:t>
      </w:r>
      <w:proofErr w:type="spellStart"/>
      <w:r w:rsidRPr="007D40C3">
        <w:rPr>
          <w:rFonts w:ascii="Times New Roman" w:hAnsi="Times New Roman"/>
          <w:sz w:val="24"/>
          <w:szCs w:val="23"/>
        </w:rPr>
        <w:t>descriptive</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study</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Elsevier</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Ltd</w:t>
      </w:r>
      <w:proofErr w:type="spellEnd"/>
      <w:r w:rsidRPr="007D40C3">
        <w:rPr>
          <w:rFonts w:ascii="Times New Roman" w:hAnsi="Times New Roman"/>
          <w:sz w:val="24"/>
          <w:szCs w:val="23"/>
        </w:rPr>
        <w:t>, 395(S0140-6736(20)30183-5), 507-513.</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IDUS </w:t>
      </w:r>
      <w:proofErr w:type="spellStart"/>
      <w:r w:rsidRPr="007D40C3">
        <w:rPr>
          <w:rFonts w:ascii="Times New Roman" w:hAnsi="Times New Roman"/>
          <w:sz w:val="24"/>
          <w:szCs w:val="23"/>
        </w:rPr>
        <w:t>Technology</w:t>
      </w:r>
      <w:proofErr w:type="spellEnd"/>
      <w:r w:rsidRPr="007D40C3">
        <w:rPr>
          <w:rFonts w:ascii="Times New Roman" w:hAnsi="Times New Roman"/>
          <w:sz w:val="24"/>
          <w:szCs w:val="23"/>
        </w:rPr>
        <w:t>. (09 de 10 de 2016). Pinterest. Recuperado el 10 de 03 de 2021, de https://www.pinterest.es/pin/583356957961688828/</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hint="eastAsia"/>
          <w:sz w:val="24"/>
          <w:szCs w:val="23"/>
        </w:rPr>
        <w:t xml:space="preserve">IEC. (2013). </w:t>
      </w:r>
      <w:proofErr w:type="spellStart"/>
      <w:r w:rsidRPr="007D40C3">
        <w:rPr>
          <w:rFonts w:ascii="Times New Roman" w:hAnsi="Times New Roman" w:hint="eastAsia"/>
          <w:sz w:val="24"/>
          <w:szCs w:val="23"/>
        </w:rPr>
        <w:t>Electromagnetic</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compatibility</w:t>
      </w:r>
      <w:proofErr w:type="spellEnd"/>
      <w:r w:rsidRPr="007D40C3">
        <w:rPr>
          <w:rFonts w:ascii="Times New Roman" w:hAnsi="Times New Roman" w:hint="eastAsia"/>
          <w:sz w:val="24"/>
          <w:szCs w:val="23"/>
        </w:rPr>
        <w:t xml:space="preserve"> (EMC) </w:t>
      </w:r>
      <w:proofErr w:type="spellStart"/>
      <w:r w:rsidRPr="007D40C3">
        <w:rPr>
          <w:rFonts w:ascii="Times New Roman" w:hAnsi="Times New Roman" w:hint="eastAsia"/>
          <w:sz w:val="24"/>
          <w:szCs w:val="23"/>
        </w:rPr>
        <w:t>Limits</w:t>
      </w:r>
      <w:proofErr w:type="spellEnd"/>
      <w:r w:rsidRPr="007D40C3">
        <w:rPr>
          <w:rFonts w:ascii="Times New Roman" w:hAnsi="Times New Roman" w:hint="eastAsia"/>
          <w:sz w:val="24"/>
          <w:szCs w:val="23"/>
        </w:rPr>
        <w:t xml:space="preserve"> </w:t>
      </w:r>
      <w:r w:rsidRPr="007D40C3">
        <w:rPr>
          <w:rFonts w:ascii="Times New Roman" w:hAnsi="Times New Roman" w:hint="eastAsia"/>
          <w:sz w:val="24"/>
          <w:szCs w:val="23"/>
        </w:rPr>
        <w:t>–</w:t>
      </w:r>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Limitation</w:t>
      </w:r>
      <w:proofErr w:type="spellEnd"/>
      <w:r w:rsidRPr="007D40C3">
        <w:rPr>
          <w:rFonts w:ascii="Times New Roman" w:hAnsi="Times New Roman" w:hint="eastAsia"/>
          <w:sz w:val="24"/>
          <w:szCs w:val="23"/>
        </w:rPr>
        <w:t xml:space="preserve"> of </w:t>
      </w:r>
      <w:proofErr w:type="spellStart"/>
      <w:r w:rsidRPr="007D40C3">
        <w:rPr>
          <w:rFonts w:ascii="Times New Roman" w:hAnsi="Times New Roman" w:hint="eastAsia"/>
          <w:sz w:val="24"/>
          <w:szCs w:val="23"/>
        </w:rPr>
        <w:t>voltage</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changes</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voltage</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fluctuations</w:t>
      </w:r>
      <w:proofErr w:type="spellEnd"/>
      <w:r w:rsidRPr="007D40C3">
        <w:rPr>
          <w:rFonts w:ascii="Times New Roman" w:hAnsi="Times New Roman" w:hint="eastAsia"/>
          <w:sz w:val="24"/>
          <w:szCs w:val="23"/>
        </w:rPr>
        <w:t xml:space="preserve"> and </w:t>
      </w:r>
      <w:proofErr w:type="spellStart"/>
      <w:r w:rsidRPr="007D40C3">
        <w:rPr>
          <w:rFonts w:ascii="Times New Roman" w:hAnsi="Times New Roman" w:hint="eastAsia"/>
          <w:sz w:val="24"/>
          <w:szCs w:val="23"/>
        </w:rPr>
        <w:t>flicker</w:t>
      </w:r>
      <w:proofErr w:type="spellEnd"/>
      <w:r w:rsidRPr="007D40C3">
        <w:rPr>
          <w:rFonts w:ascii="Times New Roman" w:hAnsi="Times New Roman" w:hint="eastAsia"/>
          <w:sz w:val="24"/>
          <w:szCs w:val="23"/>
        </w:rPr>
        <w:t xml:space="preserve"> in </w:t>
      </w:r>
      <w:proofErr w:type="spellStart"/>
      <w:r w:rsidRPr="007D40C3">
        <w:rPr>
          <w:rFonts w:ascii="Times New Roman" w:hAnsi="Times New Roman" w:hint="eastAsia"/>
          <w:sz w:val="24"/>
          <w:szCs w:val="23"/>
        </w:rPr>
        <w:t>public</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low-voltage</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supply</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systems</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for</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equipment</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with</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rated</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current</w:t>
      </w:r>
      <w:proofErr w:type="spellEnd"/>
      <w:r w:rsidRPr="007D40C3">
        <w:rPr>
          <w:rFonts w:ascii="Times New Roman" w:hAnsi="Times New Roman" w:hint="eastAsia"/>
          <w:sz w:val="24"/>
          <w:szCs w:val="23"/>
        </w:rPr>
        <w:t xml:space="preserve"> </w:t>
      </w:r>
      <w:r w:rsidRPr="007D40C3">
        <w:rPr>
          <w:rFonts w:ascii="Times New Roman" w:hAnsi="Times New Roman" w:hint="eastAsia"/>
          <w:sz w:val="24"/>
          <w:szCs w:val="23"/>
        </w:rPr>
        <w:t>≤</w:t>
      </w:r>
      <w:r w:rsidRPr="007D40C3">
        <w:rPr>
          <w:rFonts w:ascii="Times New Roman" w:hAnsi="Times New Roman" w:hint="eastAsia"/>
          <w:sz w:val="24"/>
          <w:szCs w:val="23"/>
        </w:rPr>
        <w:t xml:space="preserve"> 16 A per </w:t>
      </w:r>
      <w:proofErr w:type="spellStart"/>
      <w:r w:rsidRPr="007D40C3">
        <w:rPr>
          <w:rFonts w:ascii="Times New Roman" w:hAnsi="Times New Roman" w:hint="eastAsia"/>
          <w:sz w:val="24"/>
          <w:szCs w:val="23"/>
        </w:rPr>
        <w:t>phase</w:t>
      </w:r>
      <w:proofErr w:type="spellEnd"/>
      <w:r w:rsidRPr="007D40C3">
        <w:rPr>
          <w:rFonts w:ascii="Times New Roman" w:hAnsi="Times New Roman" w:hint="eastAsia"/>
          <w:sz w:val="24"/>
          <w:szCs w:val="23"/>
        </w:rPr>
        <w:t xml:space="preserve"> and </w:t>
      </w:r>
      <w:proofErr w:type="spellStart"/>
      <w:r w:rsidRPr="007D40C3">
        <w:rPr>
          <w:rFonts w:ascii="Times New Roman" w:hAnsi="Times New Roman" w:hint="eastAsia"/>
          <w:sz w:val="24"/>
          <w:szCs w:val="23"/>
        </w:rPr>
        <w:t>not</w:t>
      </w:r>
      <w:proofErr w:type="spellEnd"/>
      <w:r w:rsidRPr="007D40C3">
        <w:rPr>
          <w:rFonts w:ascii="Times New Roman" w:hAnsi="Times New Roman" w:hint="eastAsia"/>
          <w:sz w:val="24"/>
          <w:szCs w:val="23"/>
        </w:rPr>
        <w:t xml:space="preserve"> </w:t>
      </w:r>
      <w:proofErr w:type="spellStart"/>
      <w:r w:rsidRPr="007D40C3">
        <w:rPr>
          <w:rFonts w:ascii="Times New Roman" w:hAnsi="Times New Roman" w:hint="eastAsia"/>
          <w:sz w:val="24"/>
          <w:szCs w:val="23"/>
        </w:rPr>
        <w:t>subject</w:t>
      </w:r>
      <w:proofErr w:type="spellEnd"/>
      <w:r w:rsidRPr="007D40C3">
        <w:rPr>
          <w:rFonts w:ascii="Times New Roman" w:hAnsi="Times New Roman" w:hint="eastAsia"/>
          <w:sz w:val="24"/>
          <w:szCs w:val="23"/>
        </w:rPr>
        <w:t xml:space="preserve"> to </w:t>
      </w:r>
      <w:proofErr w:type="spellStart"/>
      <w:r w:rsidRPr="007D40C3">
        <w:rPr>
          <w:rFonts w:ascii="Times New Roman" w:hAnsi="Times New Roman" w:hint="eastAsia"/>
          <w:sz w:val="24"/>
          <w:szCs w:val="23"/>
        </w:rPr>
        <w:t>conditional</w:t>
      </w:r>
      <w:proofErr w:type="spellEnd"/>
      <w:r w:rsidRPr="007D40C3">
        <w:rPr>
          <w:rFonts w:ascii="Times New Roman" w:hAnsi="Times New Roman" w:hint="eastAsia"/>
          <w:sz w:val="24"/>
          <w:szCs w:val="23"/>
        </w:rPr>
        <w:t xml:space="preserve"> </w:t>
      </w:r>
      <w:proofErr w:type="spellStart"/>
      <w:proofErr w:type="gramStart"/>
      <w:r w:rsidRPr="007D40C3">
        <w:rPr>
          <w:rFonts w:ascii="Times New Roman" w:hAnsi="Times New Roman" w:hint="eastAsia"/>
          <w:sz w:val="24"/>
          <w:szCs w:val="23"/>
        </w:rPr>
        <w:t>connection</w:t>
      </w:r>
      <w:proofErr w:type="spellEnd"/>
      <w:r w:rsidRPr="007D40C3">
        <w:rPr>
          <w:rFonts w:ascii="Times New Roman" w:hAnsi="Times New Roman" w:hint="eastAsia"/>
          <w:sz w:val="24"/>
          <w:szCs w:val="23"/>
        </w:rPr>
        <w:t xml:space="preserve"> .</w:t>
      </w:r>
      <w:proofErr w:type="gramEnd"/>
      <w:r w:rsidRPr="007D40C3">
        <w:rPr>
          <w:rFonts w:ascii="Times New Roman" w:hAnsi="Times New Roman" w:hint="eastAsia"/>
          <w:sz w:val="24"/>
          <w:szCs w:val="23"/>
        </w:rPr>
        <w:t xml:space="preserve"> In</w:t>
      </w:r>
      <w:r w:rsidRPr="007D40C3">
        <w:rPr>
          <w:rFonts w:ascii="Times New Roman" w:hAnsi="Times New Roman"/>
          <w:sz w:val="24"/>
          <w:szCs w:val="23"/>
        </w:rPr>
        <w:t xml:space="preserve">ternational </w:t>
      </w:r>
      <w:proofErr w:type="spellStart"/>
      <w:r w:rsidRPr="007D40C3">
        <w:rPr>
          <w:rFonts w:ascii="Times New Roman" w:hAnsi="Times New Roman"/>
          <w:sz w:val="24"/>
          <w:szCs w:val="23"/>
        </w:rPr>
        <w:t>Electrotechnical</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Commission</w:t>
      </w:r>
      <w:proofErr w:type="spellEnd"/>
      <w:r w:rsidRPr="007D40C3">
        <w:rPr>
          <w:rFonts w:ascii="Times New Roman" w:hAnsi="Times New Roman"/>
          <w:sz w:val="24"/>
          <w:szCs w:val="23"/>
        </w:rPr>
        <w:t>, 3(3-3), 1-24.</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ISO - </w:t>
      </w:r>
      <w:proofErr w:type="spellStart"/>
      <w:r w:rsidRPr="007D40C3">
        <w:rPr>
          <w:rFonts w:ascii="Times New Roman" w:hAnsi="Times New Roman"/>
          <w:sz w:val="24"/>
          <w:szCs w:val="23"/>
        </w:rPr>
        <w:t>The</w:t>
      </w:r>
      <w:proofErr w:type="spellEnd"/>
      <w:r w:rsidRPr="007D40C3">
        <w:rPr>
          <w:rFonts w:ascii="Times New Roman" w:hAnsi="Times New Roman"/>
          <w:sz w:val="24"/>
          <w:szCs w:val="23"/>
        </w:rPr>
        <w:t xml:space="preserve"> International </w:t>
      </w:r>
      <w:proofErr w:type="spellStart"/>
      <w:r w:rsidRPr="007D40C3">
        <w:rPr>
          <w:rFonts w:ascii="Times New Roman" w:hAnsi="Times New Roman"/>
          <w:sz w:val="24"/>
          <w:szCs w:val="23"/>
        </w:rPr>
        <w:t>Organization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for</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Standardization</w:t>
      </w:r>
      <w:proofErr w:type="spellEnd"/>
      <w:r w:rsidRPr="007D40C3">
        <w:rPr>
          <w:rFonts w:ascii="Times New Roman" w:hAnsi="Times New Roman"/>
          <w:sz w:val="24"/>
          <w:szCs w:val="23"/>
        </w:rPr>
        <w:t xml:space="preserve">. (2008). </w:t>
      </w:r>
      <w:proofErr w:type="spellStart"/>
      <w:r w:rsidRPr="007D40C3">
        <w:rPr>
          <w:rFonts w:ascii="Times New Roman" w:hAnsi="Times New Roman"/>
          <w:sz w:val="24"/>
          <w:szCs w:val="23"/>
        </w:rPr>
        <w:t>Condition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monitoring</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diagnostics</w:t>
      </w:r>
      <w:proofErr w:type="spellEnd"/>
      <w:r w:rsidRPr="007D40C3">
        <w:rPr>
          <w:rFonts w:ascii="Times New Roman" w:hAnsi="Times New Roman"/>
          <w:sz w:val="24"/>
          <w:szCs w:val="23"/>
        </w:rPr>
        <w:t xml:space="preserve"> of machines </w:t>
      </w:r>
      <w:proofErr w:type="spellStart"/>
      <w:r w:rsidRPr="007D40C3">
        <w:rPr>
          <w:rFonts w:ascii="Times New Roman" w:hAnsi="Times New Roman"/>
          <w:sz w:val="24"/>
          <w:szCs w:val="23"/>
        </w:rPr>
        <w:t>Thermography</w:t>
      </w:r>
      <w:proofErr w:type="spellEnd"/>
      <w:r w:rsidRPr="007D40C3">
        <w:rPr>
          <w:rFonts w:ascii="Times New Roman" w:hAnsi="Times New Roman"/>
          <w:sz w:val="24"/>
          <w:szCs w:val="23"/>
        </w:rPr>
        <w:t xml:space="preserve"> - Part1: General </w:t>
      </w:r>
      <w:proofErr w:type="spellStart"/>
      <w:r w:rsidRPr="007D40C3">
        <w:rPr>
          <w:rFonts w:ascii="Times New Roman" w:hAnsi="Times New Roman"/>
          <w:sz w:val="24"/>
          <w:szCs w:val="23"/>
        </w:rPr>
        <w:t>Procedures</w:t>
      </w:r>
      <w:proofErr w:type="spellEnd"/>
      <w:r w:rsidRPr="007D40C3">
        <w:rPr>
          <w:rFonts w:ascii="Times New Roman" w:hAnsi="Times New Roman"/>
          <w:sz w:val="24"/>
          <w:szCs w:val="23"/>
        </w:rPr>
        <w:t>. International Standard, 01(ISO 18434-1), 1-32.</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Kim, D.-S., </w:t>
      </w:r>
      <w:proofErr w:type="spellStart"/>
      <w:r w:rsidRPr="007D40C3">
        <w:rPr>
          <w:rFonts w:ascii="Times New Roman" w:hAnsi="Times New Roman"/>
          <w:sz w:val="24"/>
          <w:szCs w:val="23"/>
        </w:rPr>
        <w:t>Hwang</w:t>
      </w:r>
      <w:proofErr w:type="spellEnd"/>
      <w:r w:rsidRPr="007D40C3">
        <w:rPr>
          <w:rFonts w:ascii="Times New Roman" w:hAnsi="Times New Roman"/>
          <w:sz w:val="24"/>
          <w:szCs w:val="23"/>
        </w:rPr>
        <w:t xml:space="preserve">, T.-H., </w:t>
      </w:r>
      <w:proofErr w:type="spellStart"/>
      <w:r w:rsidRPr="007D40C3">
        <w:rPr>
          <w:rFonts w:ascii="Times New Roman" w:hAnsi="Times New Roman"/>
          <w:sz w:val="24"/>
          <w:szCs w:val="23"/>
        </w:rPr>
        <w:t>Yong</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Song</w:t>
      </w:r>
      <w:proofErr w:type="spellEnd"/>
      <w:r w:rsidRPr="007D40C3">
        <w:rPr>
          <w:rFonts w:ascii="Times New Roman" w:hAnsi="Times New Roman"/>
          <w:sz w:val="24"/>
          <w:szCs w:val="23"/>
        </w:rPr>
        <w:t xml:space="preserve">, J., </w:t>
      </w:r>
      <w:proofErr w:type="spellStart"/>
      <w:r w:rsidRPr="007D40C3">
        <w:rPr>
          <w:rFonts w:ascii="Times New Roman" w:hAnsi="Times New Roman"/>
          <w:sz w:val="24"/>
          <w:szCs w:val="23"/>
        </w:rPr>
        <w:t>Hwa</w:t>
      </w:r>
      <w:proofErr w:type="spellEnd"/>
      <w:r w:rsidRPr="007D40C3">
        <w:rPr>
          <w:rFonts w:ascii="Times New Roman" w:hAnsi="Times New Roman"/>
          <w:sz w:val="24"/>
          <w:szCs w:val="23"/>
        </w:rPr>
        <w:t xml:space="preserve"> Park, S., Park, J., </w:t>
      </w:r>
      <w:proofErr w:type="spellStart"/>
      <w:r w:rsidRPr="007D40C3">
        <w:rPr>
          <w:rFonts w:ascii="Times New Roman" w:hAnsi="Times New Roman"/>
          <w:sz w:val="24"/>
          <w:szCs w:val="23"/>
        </w:rPr>
        <w:t>Yoo</w:t>
      </w:r>
      <w:proofErr w:type="spellEnd"/>
      <w:r w:rsidRPr="007D40C3">
        <w:rPr>
          <w:rFonts w:ascii="Times New Roman" w:hAnsi="Times New Roman"/>
          <w:sz w:val="24"/>
          <w:szCs w:val="23"/>
        </w:rPr>
        <w:t xml:space="preserve">, E.-S., </w:t>
      </w:r>
      <w:proofErr w:type="gramStart"/>
      <w:r w:rsidRPr="007D40C3">
        <w:rPr>
          <w:rFonts w:ascii="Times New Roman" w:hAnsi="Times New Roman"/>
          <w:sz w:val="24"/>
          <w:szCs w:val="23"/>
        </w:rPr>
        <w:t>. . .</w:t>
      </w:r>
      <w:proofErr w:type="gramEnd"/>
      <w:r w:rsidRPr="007D40C3">
        <w:rPr>
          <w:rFonts w:ascii="Times New Roman" w:hAnsi="Times New Roman"/>
          <w:sz w:val="24"/>
          <w:szCs w:val="23"/>
        </w:rPr>
        <w:t xml:space="preserve"> Park, J.-S. (2016). </w:t>
      </w:r>
      <w:proofErr w:type="spellStart"/>
      <w:r w:rsidRPr="007D40C3">
        <w:rPr>
          <w:rFonts w:ascii="Times New Roman" w:hAnsi="Times New Roman"/>
          <w:sz w:val="24"/>
          <w:szCs w:val="23"/>
        </w:rPr>
        <w:t>Design</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fabrication</w:t>
      </w:r>
      <w:proofErr w:type="spellEnd"/>
      <w:r w:rsidRPr="007D40C3">
        <w:rPr>
          <w:rFonts w:ascii="Times New Roman" w:hAnsi="Times New Roman"/>
          <w:sz w:val="24"/>
          <w:szCs w:val="23"/>
        </w:rPr>
        <w:t xml:space="preserve"> of </w:t>
      </w:r>
      <w:proofErr w:type="spellStart"/>
      <w:r w:rsidRPr="007D40C3">
        <w:rPr>
          <w:rFonts w:ascii="Times New Roman" w:hAnsi="Times New Roman"/>
          <w:sz w:val="24"/>
          <w:szCs w:val="23"/>
        </w:rPr>
        <w:t>smart</w:t>
      </w:r>
      <w:proofErr w:type="spellEnd"/>
      <w:r w:rsidRPr="007D40C3">
        <w:rPr>
          <w:rFonts w:ascii="Times New Roman" w:hAnsi="Times New Roman"/>
          <w:sz w:val="24"/>
          <w:szCs w:val="23"/>
        </w:rPr>
        <w:t xml:space="preserve"> band module </w:t>
      </w:r>
      <w:proofErr w:type="spellStart"/>
      <w:r w:rsidRPr="007D40C3">
        <w:rPr>
          <w:rFonts w:ascii="Times New Roman" w:hAnsi="Times New Roman"/>
          <w:sz w:val="24"/>
          <w:szCs w:val="23"/>
        </w:rPr>
        <w:t>for</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measurement</w:t>
      </w:r>
      <w:proofErr w:type="spellEnd"/>
      <w:r w:rsidRPr="007D40C3">
        <w:rPr>
          <w:rFonts w:ascii="Times New Roman" w:hAnsi="Times New Roman"/>
          <w:sz w:val="24"/>
          <w:szCs w:val="23"/>
        </w:rPr>
        <w:t xml:space="preserve"> of </w:t>
      </w:r>
      <w:proofErr w:type="spellStart"/>
      <w:r w:rsidRPr="007D40C3">
        <w:rPr>
          <w:rFonts w:ascii="Times New Roman" w:hAnsi="Times New Roman"/>
          <w:sz w:val="24"/>
          <w:szCs w:val="23"/>
        </w:rPr>
        <w:t>temperature</w:t>
      </w:r>
      <w:proofErr w:type="spellEnd"/>
      <w:r w:rsidRPr="007D40C3">
        <w:rPr>
          <w:rFonts w:ascii="Times New Roman" w:hAnsi="Times New Roman"/>
          <w:sz w:val="24"/>
          <w:szCs w:val="23"/>
        </w:rPr>
        <w:t xml:space="preserve"> and GSR (</w:t>
      </w:r>
      <w:proofErr w:type="spellStart"/>
      <w:r w:rsidRPr="007D40C3">
        <w:rPr>
          <w:rFonts w:ascii="Times New Roman" w:hAnsi="Times New Roman"/>
          <w:sz w:val="24"/>
          <w:szCs w:val="23"/>
        </w:rPr>
        <w:t>galvanic</w:t>
      </w:r>
      <w:proofErr w:type="spellEnd"/>
      <w:r w:rsidRPr="007D40C3">
        <w:rPr>
          <w:rFonts w:ascii="Times New Roman" w:hAnsi="Times New Roman"/>
          <w:sz w:val="24"/>
          <w:szCs w:val="23"/>
        </w:rPr>
        <w:t xml:space="preserve"> skin response) </w:t>
      </w:r>
      <w:proofErr w:type="spellStart"/>
      <w:r w:rsidRPr="007D40C3">
        <w:rPr>
          <w:rFonts w:ascii="Times New Roman" w:hAnsi="Times New Roman"/>
          <w:sz w:val="24"/>
          <w:szCs w:val="23"/>
        </w:rPr>
        <w:t>from</w:t>
      </w:r>
      <w:proofErr w:type="spellEnd"/>
      <w:r w:rsidRPr="007D40C3">
        <w:rPr>
          <w:rFonts w:ascii="Times New Roman" w:hAnsi="Times New Roman"/>
          <w:sz w:val="24"/>
          <w:szCs w:val="23"/>
        </w:rPr>
        <w:t xml:space="preserve"> human </w:t>
      </w:r>
      <w:proofErr w:type="spellStart"/>
      <w:r w:rsidRPr="007D40C3">
        <w:rPr>
          <w:rFonts w:ascii="Times New Roman" w:hAnsi="Times New Roman"/>
          <w:sz w:val="24"/>
          <w:szCs w:val="23"/>
        </w:rPr>
        <w:t>body</w:t>
      </w:r>
      <w:proofErr w:type="spellEnd"/>
      <w:r w:rsidRPr="007D40C3">
        <w:rPr>
          <w:rFonts w:ascii="Times New Roman" w:hAnsi="Times New Roman"/>
          <w:sz w:val="24"/>
          <w:szCs w:val="23"/>
        </w:rPr>
        <w:t>. ELSEVIER, 168(10.1016), 1577-1580.</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Lovell</w:t>
      </w:r>
      <w:proofErr w:type="spellEnd"/>
      <w:r w:rsidRPr="007D40C3">
        <w:rPr>
          <w:rFonts w:ascii="Times New Roman" w:hAnsi="Times New Roman"/>
          <w:sz w:val="24"/>
          <w:szCs w:val="23"/>
        </w:rPr>
        <w:t xml:space="preserve">, N., Carey, I., </w:t>
      </w:r>
      <w:proofErr w:type="spellStart"/>
      <w:r w:rsidRPr="007D40C3">
        <w:rPr>
          <w:rFonts w:ascii="Times New Roman" w:hAnsi="Times New Roman"/>
          <w:sz w:val="24"/>
          <w:szCs w:val="23"/>
        </w:rPr>
        <w:t>Etkind</w:t>
      </w:r>
      <w:proofErr w:type="spellEnd"/>
      <w:r w:rsidRPr="007D40C3">
        <w:rPr>
          <w:rFonts w:ascii="Times New Roman" w:hAnsi="Times New Roman"/>
          <w:sz w:val="24"/>
          <w:szCs w:val="23"/>
        </w:rPr>
        <w:t xml:space="preserve">, S., </w:t>
      </w:r>
      <w:proofErr w:type="spellStart"/>
      <w:r w:rsidRPr="007D40C3">
        <w:rPr>
          <w:rFonts w:ascii="Times New Roman" w:hAnsi="Times New Roman"/>
          <w:sz w:val="24"/>
          <w:szCs w:val="23"/>
        </w:rPr>
        <w:t>Higginson</w:t>
      </w:r>
      <w:proofErr w:type="spellEnd"/>
      <w:r w:rsidRPr="007D40C3">
        <w:rPr>
          <w:rFonts w:ascii="Times New Roman" w:hAnsi="Times New Roman"/>
          <w:sz w:val="24"/>
          <w:szCs w:val="23"/>
        </w:rPr>
        <w:t xml:space="preserve">, I., &amp; </w:t>
      </w:r>
      <w:proofErr w:type="spellStart"/>
      <w:r w:rsidRPr="007D40C3">
        <w:rPr>
          <w:rFonts w:ascii="Times New Roman" w:hAnsi="Times New Roman"/>
          <w:sz w:val="24"/>
          <w:szCs w:val="23"/>
        </w:rPr>
        <w:t>Edmonds</w:t>
      </w:r>
      <w:proofErr w:type="spellEnd"/>
      <w:r w:rsidRPr="007D40C3">
        <w:rPr>
          <w:rFonts w:ascii="Times New Roman" w:hAnsi="Times New Roman"/>
          <w:sz w:val="24"/>
          <w:szCs w:val="23"/>
        </w:rPr>
        <w:t xml:space="preserve">, P. (01 de 07 de 2020). </w:t>
      </w:r>
      <w:proofErr w:type="spellStart"/>
      <w:r w:rsidRPr="007D40C3">
        <w:rPr>
          <w:rFonts w:ascii="Times New Roman" w:hAnsi="Times New Roman"/>
          <w:sz w:val="24"/>
          <w:szCs w:val="23"/>
        </w:rPr>
        <w:t>Characteristics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Symptom</w:t>
      </w:r>
      <w:proofErr w:type="spellEnd"/>
      <w:r w:rsidRPr="007D40C3">
        <w:rPr>
          <w:rFonts w:ascii="Times New Roman" w:hAnsi="Times New Roman"/>
          <w:sz w:val="24"/>
          <w:szCs w:val="23"/>
        </w:rPr>
        <w:t xml:space="preserve"> Management, and </w:t>
      </w:r>
      <w:proofErr w:type="spellStart"/>
      <w:r w:rsidRPr="007D40C3">
        <w:rPr>
          <w:rFonts w:ascii="Times New Roman" w:hAnsi="Times New Roman"/>
          <w:sz w:val="24"/>
          <w:szCs w:val="23"/>
        </w:rPr>
        <w:t>Outcomes</w:t>
      </w:r>
      <w:proofErr w:type="spellEnd"/>
      <w:r w:rsidRPr="007D40C3">
        <w:rPr>
          <w:rFonts w:ascii="Times New Roman" w:hAnsi="Times New Roman"/>
          <w:sz w:val="24"/>
          <w:szCs w:val="23"/>
        </w:rPr>
        <w:t xml:space="preserve"> of 101 </w:t>
      </w:r>
      <w:proofErr w:type="spellStart"/>
      <w:r w:rsidRPr="007D40C3">
        <w:rPr>
          <w:rFonts w:ascii="Times New Roman" w:hAnsi="Times New Roman"/>
          <w:sz w:val="24"/>
          <w:szCs w:val="23"/>
        </w:rPr>
        <w:t>Patients</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With</w:t>
      </w:r>
      <w:proofErr w:type="spellEnd"/>
      <w:r w:rsidRPr="007D40C3">
        <w:rPr>
          <w:rFonts w:ascii="Times New Roman" w:hAnsi="Times New Roman"/>
          <w:sz w:val="24"/>
          <w:szCs w:val="23"/>
        </w:rPr>
        <w:t xml:space="preserve"> COVID-19 </w:t>
      </w:r>
      <w:proofErr w:type="spellStart"/>
      <w:r w:rsidRPr="007D40C3">
        <w:rPr>
          <w:rFonts w:ascii="Times New Roman" w:hAnsi="Times New Roman"/>
          <w:sz w:val="24"/>
          <w:szCs w:val="23"/>
        </w:rPr>
        <w:t>Referred</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for</w:t>
      </w:r>
      <w:proofErr w:type="spellEnd"/>
      <w:r w:rsidRPr="007D40C3">
        <w:rPr>
          <w:rFonts w:ascii="Times New Roman" w:hAnsi="Times New Roman"/>
          <w:sz w:val="24"/>
          <w:szCs w:val="23"/>
        </w:rPr>
        <w:t xml:space="preserve"> Hospital. </w:t>
      </w:r>
      <w:proofErr w:type="spellStart"/>
      <w:r w:rsidRPr="007D40C3">
        <w:rPr>
          <w:rFonts w:ascii="Times New Roman" w:hAnsi="Times New Roman"/>
          <w:sz w:val="24"/>
          <w:szCs w:val="23"/>
        </w:rPr>
        <w:t>Journal</w:t>
      </w:r>
      <w:proofErr w:type="spellEnd"/>
      <w:r w:rsidRPr="007D40C3">
        <w:rPr>
          <w:rFonts w:ascii="Times New Roman" w:hAnsi="Times New Roman"/>
          <w:sz w:val="24"/>
          <w:szCs w:val="23"/>
        </w:rPr>
        <w:t xml:space="preserve"> of </w:t>
      </w:r>
      <w:proofErr w:type="spellStart"/>
      <w:r w:rsidRPr="007D40C3">
        <w:rPr>
          <w:rFonts w:ascii="Times New Roman" w:hAnsi="Times New Roman"/>
          <w:sz w:val="24"/>
          <w:szCs w:val="23"/>
        </w:rPr>
        <w:t>Pain</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Symptom</w:t>
      </w:r>
      <w:proofErr w:type="spellEnd"/>
      <w:r w:rsidRPr="007D40C3">
        <w:rPr>
          <w:rFonts w:ascii="Times New Roman" w:hAnsi="Times New Roman"/>
          <w:sz w:val="24"/>
          <w:szCs w:val="23"/>
        </w:rPr>
        <w:t xml:space="preserve"> Management, págs. 77-81.</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LYFTRACK©. (2020). https://lyftrack.com/. (LYFTRACK©) Recuperado el 21 de 03 de 2021, de https://lyftrack.com/</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Mariño </w:t>
      </w:r>
      <w:proofErr w:type="spellStart"/>
      <w:r w:rsidRPr="007D40C3">
        <w:rPr>
          <w:rFonts w:ascii="Times New Roman" w:hAnsi="Times New Roman"/>
          <w:sz w:val="24"/>
          <w:szCs w:val="23"/>
        </w:rPr>
        <w:t>Mur</w:t>
      </w:r>
      <w:proofErr w:type="spellEnd"/>
      <w:r w:rsidRPr="007D40C3">
        <w:rPr>
          <w:rFonts w:ascii="Times New Roman" w:hAnsi="Times New Roman"/>
          <w:sz w:val="24"/>
          <w:szCs w:val="23"/>
        </w:rPr>
        <w:t xml:space="preserve">, A. (2012). Caracterización Térmica de un conjunto de edificaciones del Pirineo Oscense Mediante </w:t>
      </w:r>
      <w:proofErr w:type="spellStart"/>
      <w:r w:rsidRPr="007D40C3">
        <w:rPr>
          <w:rFonts w:ascii="Times New Roman" w:hAnsi="Times New Roman"/>
          <w:sz w:val="24"/>
          <w:szCs w:val="23"/>
        </w:rPr>
        <w:t>Termografia</w:t>
      </w:r>
      <w:proofErr w:type="spellEnd"/>
      <w:r w:rsidRPr="007D40C3">
        <w:rPr>
          <w:rFonts w:ascii="Times New Roman" w:hAnsi="Times New Roman"/>
          <w:sz w:val="24"/>
          <w:szCs w:val="23"/>
        </w:rPr>
        <w:t xml:space="preserve"> Infrarroja. </w:t>
      </w:r>
      <w:proofErr w:type="spellStart"/>
      <w:r w:rsidRPr="007D40C3">
        <w:rPr>
          <w:rFonts w:ascii="Times New Roman" w:hAnsi="Times New Roman"/>
          <w:sz w:val="24"/>
          <w:szCs w:val="23"/>
        </w:rPr>
        <w:t>Valéncia</w:t>
      </w:r>
      <w:proofErr w:type="spellEnd"/>
      <w:r w:rsidRPr="007D40C3">
        <w:rPr>
          <w:rFonts w:ascii="Times New Roman" w:hAnsi="Times New Roman"/>
          <w:sz w:val="24"/>
          <w:szCs w:val="23"/>
        </w:rPr>
        <w:t xml:space="preserve">: Universidad Politécnica de </w:t>
      </w:r>
      <w:proofErr w:type="spellStart"/>
      <w:r w:rsidRPr="007D40C3">
        <w:rPr>
          <w:rFonts w:ascii="Times New Roman" w:hAnsi="Times New Roman"/>
          <w:sz w:val="24"/>
          <w:szCs w:val="23"/>
        </w:rPr>
        <w:t>Valéncia</w:t>
      </w:r>
      <w:proofErr w:type="spellEnd"/>
      <w:r w:rsidRPr="007D40C3">
        <w:rPr>
          <w:rFonts w:ascii="Times New Roman" w:hAnsi="Times New Roman"/>
          <w:sz w:val="24"/>
          <w:szCs w:val="23"/>
        </w:rPr>
        <w:t>, Escuela Técnica Superior Ingeniería de Edificación.</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Mártil</w:t>
      </w:r>
      <w:proofErr w:type="spellEnd"/>
      <w:r w:rsidRPr="007D40C3">
        <w:rPr>
          <w:rFonts w:ascii="Times New Roman" w:hAnsi="Times New Roman"/>
          <w:sz w:val="24"/>
          <w:szCs w:val="23"/>
        </w:rPr>
        <w:t>, I. (27 de 05 de 2016). Público. Recuperado el 23 de 05 de 2021, de https://blogs.publico.es/ignacio-martil/2016/05/27/la-invisible-y-muy-real-radiacion-infrarroja/</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MATLAB </w:t>
      </w:r>
      <w:proofErr w:type="spellStart"/>
      <w:r w:rsidRPr="007D40C3">
        <w:rPr>
          <w:rFonts w:ascii="Times New Roman" w:hAnsi="Times New Roman"/>
          <w:sz w:val="24"/>
          <w:szCs w:val="23"/>
        </w:rPr>
        <w:t>Resource</w:t>
      </w:r>
      <w:proofErr w:type="spellEnd"/>
      <w:r w:rsidRPr="007D40C3">
        <w:rPr>
          <w:rFonts w:ascii="Times New Roman" w:hAnsi="Times New Roman"/>
          <w:sz w:val="24"/>
          <w:szCs w:val="23"/>
        </w:rPr>
        <w:t xml:space="preserve"> FLIR. (14 de 02 de 2016). Face-Detection-and-Tracking-Sample-Code.zip. (FLIR) Recuperado el 03 de 03 de 2021, de https://flir.app.box.com/s/o1t1safir7o2soqj2vnv4vy7e1qnmz9a</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Nativ</w:t>
      </w:r>
      <w:proofErr w:type="spellEnd"/>
      <w:r w:rsidRPr="007D40C3">
        <w:rPr>
          <w:rFonts w:ascii="Times New Roman" w:hAnsi="Times New Roman"/>
          <w:sz w:val="24"/>
          <w:szCs w:val="23"/>
        </w:rPr>
        <w:t xml:space="preserve"> </w:t>
      </w:r>
      <w:proofErr w:type="spellStart"/>
      <w:proofErr w:type="gramStart"/>
      <w:r w:rsidRPr="007D40C3">
        <w:rPr>
          <w:rFonts w:ascii="Times New Roman" w:hAnsi="Times New Roman"/>
          <w:sz w:val="24"/>
          <w:szCs w:val="23"/>
        </w:rPr>
        <w:t>Or</w:t>
      </w:r>
      <w:proofErr w:type="spellEnd"/>
      <w:r w:rsidRPr="007D40C3">
        <w:rPr>
          <w:rFonts w:ascii="Times New Roman" w:hAnsi="Times New Roman"/>
          <w:sz w:val="24"/>
          <w:szCs w:val="23"/>
        </w:rPr>
        <w:t xml:space="preserve"> .</w:t>
      </w:r>
      <w:proofErr w:type="gramEnd"/>
      <w:r w:rsidRPr="007D40C3">
        <w:rPr>
          <w:rFonts w:ascii="Times New Roman" w:hAnsi="Times New Roman"/>
          <w:sz w:val="24"/>
          <w:szCs w:val="23"/>
        </w:rPr>
        <w:t xml:space="preserve"> (s.f.). CEO 360 </w:t>
      </w:r>
      <w:proofErr w:type="spellStart"/>
      <w:r w:rsidRPr="007D40C3">
        <w:rPr>
          <w:rFonts w:ascii="Times New Roman" w:hAnsi="Times New Roman"/>
          <w:sz w:val="24"/>
          <w:szCs w:val="23"/>
        </w:rPr>
        <w:t>Compliance</w:t>
      </w:r>
      <w:proofErr w:type="spellEnd"/>
      <w:r w:rsidRPr="007D40C3">
        <w:rPr>
          <w:rFonts w:ascii="Times New Roman" w:hAnsi="Times New Roman"/>
          <w:sz w:val="24"/>
          <w:szCs w:val="23"/>
        </w:rPr>
        <w:t>. Recuperado el 01 de 02 de 2021, de https://contact.telit.com/hubfs/Events/IoT%20Roadshow/2019/Minneapolis/Minneapolis%20Presentations/Telit_Technical_Workshop_2019_FCC_and_CE_Wireless_Certification_Nativ_Or.pdf</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Pascual Arribas, R. (2016). Captura y procesamiento de imágenes de una cámara térmica. En Captura y procesamiento de imágenes de una cámara térmica (págs. 13-19). Madrid: Universidad Politécnica de Madrid - Escuela Técnica Superior de Ingenieros Informáticos.</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Peña Rodríguez, E. O., &amp; </w:t>
      </w:r>
      <w:proofErr w:type="spellStart"/>
      <w:r w:rsidRPr="007D40C3">
        <w:rPr>
          <w:rFonts w:ascii="Times New Roman" w:hAnsi="Times New Roman"/>
          <w:sz w:val="24"/>
          <w:szCs w:val="23"/>
        </w:rPr>
        <w:t>Neita</w:t>
      </w:r>
      <w:proofErr w:type="spellEnd"/>
      <w:r w:rsidRPr="007D40C3">
        <w:rPr>
          <w:rFonts w:ascii="Times New Roman" w:hAnsi="Times New Roman"/>
          <w:sz w:val="24"/>
          <w:szCs w:val="23"/>
        </w:rPr>
        <w:t xml:space="preserve"> Duarte, L. Y. (2011). Temperatura Y </w:t>
      </w:r>
      <w:proofErr w:type="gramStart"/>
      <w:r w:rsidRPr="007D40C3">
        <w:rPr>
          <w:rFonts w:ascii="Times New Roman" w:hAnsi="Times New Roman"/>
          <w:sz w:val="24"/>
          <w:szCs w:val="23"/>
        </w:rPr>
        <w:t>Calor .</w:t>
      </w:r>
      <w:proofErr w:type="gramEnd"/>
      <w:r w:rsidRPr="007D40C3">
        <w:rPr>
          <w:rFonts w:ascii="Times New Roman" w:hAnsi="Times New Roman"/>
          <w:sz w:val="24"/>
          <w:szCs w:val="23"/>
        </w:rPr>
        <w:t xml:space="preserve"> En Principios Básicos de la </w:t>
      </w:r>
      <w:proofErr w:type="spellStart"/>
      <w:r w:rsidRPr="007D40C3">
        <w:rPr>
          <w:rFonts w:ascii="Times New Roman" w:hAnsi="Times New Roman"/>
          <w:sz w:val="24"/>
          <w:szCs w:val="23"/>
        </w:rPr>
        <w:t>Termografia</w:t>
      </w:r>
      <w:proofErr w:type="spellEnd"/>
      <w:r w:rsidRPr="007D40C3">
        <w:rPr>
          <w:rFonts w:ascii="Times New Roman" w:hAnsi="Times New Roman"/>
          <w:sz w:val="24"/>
          <w:szCs w:val="23"/>
        </w:rPr>
        <w:t xml:space="preserve"> Infrarroja y su Utilización como técnica para mantenimiento predictivo (págs. 56-221). Floridablanca: Universidad Pontificia Bolivariana - Facultad de </w:t>
      </w:r>
      <w:proofErr w:type="spellStart"/>
      <w:r w:rsidRPr="007D40C3">
        <w:rPr>
          <w:rFonts w:ascii="Times New Roman" w:hAnsi="Times New Roman"/>
          <w:sz w:val="24"/>
          <w:szCs w:val="23"/>
        </w:rPr>
        <w:t>IngenierÍa</w:t>
      </w:r>
      <w:proofErr w:type="spellEnd"/>
      <w:r w:rsidRPr="007D40C3">
        <w:rPr>
          <w:rFonts w:ascii="Times New Roman" w:hAnsi="Times New Roman"/>
          <w:sz w:val="24"/>
          <w:szCs w:val="23"/>
        </w:rPr>
        <w:t xml:space="preserve"> Electrónica.</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Ruiz Echeverri, J. M., &amp; Meza Arenas, J. M. (2018). Fundamentos para una metodología para el diagnóstico cuantitativo de la función lagrimal humana utilizando termografía Infra-Roja. Pereira: Universidad Tecnológica de Pereira - Departamento de Física, grupo de Electrofisiología.</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Seek</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Thermal</w:t>
      </w:r>
      <w:proofErr w:type="spellEnd"/>
      <w:proofErr w:type="gramStart"/>
      <w:r w:rsidRPr="007D40C3">
        <w:rPr>
          <w:rFonts w:ascii="Times New Roman" w:hAnsi="Times New Roman"/>
          <w:sz w:val="24"/>
          <w:szCs w:val="23"/>
        </w:rPr>
        <w:t>© .</w:t>
      </w:r>
      <w:proofErr w:type="gramEnd"/>
      <w:r w:rsidRPr="007D40C3">
        <w:rPr>
          <w:rFonts w:ascii="Times New Roman" w:hAnsi="Times New Roman"/>
          <w:sz w:val="24"/>
          <w:szCs w:val="23"/>
        </w:rPr>
        <w:t xml:space="preserve"> (2020). Thermal.com. Recuperado el 15 de 02 de 2021, de https://www.thermal.com/uploads/1/0/1/3/101388544/compactpro-sellsheet-usav1.pdf</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Suárez, V., Suarez </w:t>
      </w:r>
      <w:proofErr w:type="spellStart"/>
      <w:r w:rsidRPr="007D40C3">
        <w:rPr>
          <w:rFonts w:ascii="Times New Roman" w:hAnsi="Times New Roman"/>
          <w:sz w:val="24"/>
          <w:szCs w:val="23"/>
        </w:rPr>
        <w:t>Qezada</w:t>
      </w:r>
      <w:proofErr w:type="spellEnd"/>
      <w:r w:rsidRPr="007D40C3">
        <w:rPr>
          <w:rFonts w:ascii="Times New Roman" w:hAnsi="Times New Roman"/>
          <w:sz w:val="24"/>
          <w:szCs w:val="23"/>
        </w:rPr>
        <w:t xml:space="preserve">, M., Oros Ruiz, S., &amp; Ronquillo De Jesús, E. (2020). </w:t>
      </w:r>
      <w:proofErr w:type="spellStart"/>
      <w:r w:rsidRPr="007D40C3">
        <w:rPr>
          <w:rFonts w:ascii="Times New Roman" w:hAnsi="Times New Roman"/>
          <w:sz w:val="24"/>
          <w:szCs w:val="23"/>
        </w:rPr>
        <w:t>Epidemiology</w:t>
      </w:r>
      <w:proofErr w:type="spellEnd"/>
      <w:r w:rsidRPr="007D40C3">
        <w:rPr>
          <w:rFonts w:ascii="Times New Roman" w:hAnsi="Times New Roman"/>
          <w:sz w:val="24"/>
          <w:szCs w:val="23"/>
        </w:rPr>
        <w:t xml:space="preserve"> of COVID-19 in </w:t>
      </w:r>
      <w:proofErr w:type="spellStart"/>
      <w:r w:rsidRPr="007D40C3">
        <w:rPr>
          <w:rFonts w:ascii="Times New Roman" w:hAnsi="Times New Roman"/>
          <w:sz w:val="24"/>
          <w:szCs w:val="23"/>
        </w:rPr>
        <w:t>Mexico</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From</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the</w:t>
      </w:r>
      <w:proofErr w:type="spellEnd"/>
      <w:r w:rsidRPr="007D40C3">
        <w:rPr>
          <w:rFonts w:ascii="Times New Roman" w:hAnsi="Times New Roman"/>
          <w:sz w:val="24"/>
          <w:szCs w:val="23"/>
        </w:rPr>
        <w:t xml:space="preserve"> 27th of </w:t>
      </w:r>
      <w:proofErr w:type="spellStart"/>
      <w:r w:rsidRPr="007D40C3">
        <w:rPr>
          <w:rFonts w:ascii="Times New Roman" w:hAnsi="Times New Roman"/>
          <w:sz w:val="24"/>
          <w:szCs w:val="23"/>
        </w:rPr>
        <w:t>February</w:t>
      </w:r>
      <w:proofErr w:type="spellEnd"/>
      <w:r w:rsidRPr="007D40C3">
        <w:rPr>
          <w:rFonts w:ascii="Times New Roman" w:hAnsi="Times New Roman"/>
          <w:sz w:val="24"/>
          <w:szCs w:val="23"/>
        </w:rPr>
        <w:t xml:space="preserve"> to </w:t>
      </w:r>
      <w:proofErr w:type="spellStart"/>
      <w:r w:rsidRPr="007D40C3">
        <w:rPr>
          <w:rFonts w:ascii="Times New Roman" w:hAnsi="Times New Roman"/>
          <w:sz w:val="24"/>
          <w:szCs w:val="23"/>
        </w:rPr>
        <w:t>the</w:t>
      </w:r>
      <w:proofErr w:type="spellEnd"/>
      <w:r w:rsidRPr="007D40C3">
        <w:rPr>
          <w:rFonts w:ascii="Times New Roman" w:hAnsi="Times New Roman"/>
          <w:sz w:val="24"/>
          <w:szCs w:val="23"/>
        </w:rPr>
        <w:t xml:space="preserve"> 30th of </w:t>
      </w:r>
      <w:proofErr w:type="spellStart"/>
      <w:r w:rsidRPr="007D40C3">
        <w:rPr>
          <w:rFonts w:ascii="Times New Roman" w:hAnsi="Times New Roman"/>
          <w:sz w:val="24"/>
          <w:szCs w:val="23"/>
        </w:rPr>
        <w:t>April</w:t>
      </w:r>
      <w:proofErr w:type="spellEnd"/>
      <w:r w:rsidRPr="007D40C3">
        <w:rPr>
          <w:rFonts w:ascii="Times New Roman" w:hAnsi="Times New Roman"/>
          <w:sz w:val="24"/>
          <w:szCs w:val="23"/>
        </w:rPr>
        <w:t xml:space="preserve"> 2020. </w:t>
      </w:r>
      <w:proofErr w:type="spellStart"/>
      <w:r w:rsidRPr="007D40C3">
        <w:rPr>
          <w:rFonts w:ascii="Times New Roman" w:hAnsi="Times New Roman"/>
          <w:sz w:val="24"/>
          <w:szCs w:val="23"/>
        </w:rPr>
        <w:t>Elsevier</w:t>
      </w:r>
      <w:proofErr w:type="spellEnd"/>
      <w:r w:rsidRPr="007D40C3">
        <w:rPr>
          <w:rFonts w:ascii="Times New Roman" w:hAnsi="Times New Roman"/>
          <w:sz w:val="24"/>
          <w:szCs w:val="23"/>
        </w:rPr>
        <w:t xml:space="preserve"> España, 220(5), 463-471.</w:t>
      </w:r>
    </w:p>
    <w:p w:rsidR="007D40C3" w:rsidRPr="007D40C3"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proofErr w:type="spellStart"/>
      <w:r w:rsidRPr="007D40C3">
        <w:rPr>
          <w:rFonts w:ascii="Times New Roman" w:hAnsi="Times New Roman"/>
          <w:sz w:val="24"/>
          <w:szCs w:val="23"/>
        </w:rPr>
        <w:t>Wu</w:t>
      </w:r>
      <w:proofErr w:type="spellEnd"/>
      <w:r w:rsidRPr="007D40C3">
        <w:rPr>
          <w:rFonts w:ascii="Times New Roman" w:hAnsi="Times New Roman"/>
          <w:sz w:val="24"/>
          <w:szCs w:val="23"/>
        </w:rPr>
        <w:t xml:space="preserve">, Y., </w:t>
      </w:r>
      <w:proofErr w:type="spellStart"/>
      <w:r w:rsidRPr="007D40C3">
        <w:rPr>
          <w:rFonts w:ascii="Times New Roman" w:hAnsi="Times New Roman"/>
          <w:sz w:val="24"/>
          <w:szCs w:val="23"/>
        </w:rPr>
        <w:t>Jing</w:t>
      </w:r>
      <w:proofErr w:type="spellEnd"/>
      <w:r w:rsidRPr="007D40C3">
        <w:rPr>
          <w:rFonts w:ascii="Times New Roman" w:hAnsi="Times New Roman"/>
          <w:sz w:val="24"/>
          <w:szCs w:val="23"/>
        </w:rPr>
        <w:t xml:space="preserve">, W., </w:t>
      </w:r>
      <w:proofErr w:type="spellStart"/>
      <w:r w:rsidRPr="007D40C3">
        <w:rPr>
          <w:rFonts w:ascii="Times New Roman" w:hAnsi="Times New Roman"/>
          <w:sz w:val="24"/>
          <w:szCs w:val="23"/>
        </w:rPr>
        <w:t>Liu</w:t>
      </w:r>
      <w:proofErr w:type="spellEnd"/>
      <w:r w:rsidRPr="007D40C3">
        <w:rPr>
          <w:rFonts w:ascii="Times New Roman" w:hAnsi="Times New Roman"/>
          <w:sz w:val="24"/>
          <w:szCs w:val="23"/>
        </w:rPr>
        <w:t xml:space="preserve">, J., </w:t>
      </w:r>
      <w:proofErr w:type="spellStart"/>
      <w:r w:rsidRPr="007D40C3">
        <w:rPr>
          <w:rFonts w:ascii="Times New Roman" w:hAnsi="Times New Roman"/>
          <w:sz w:val="24"/>
          <w:szCs w:val="23"/>
        </w:rPr>
        <w:t>Ma</w:t>
      </w:r>
      <w:proofErr w:type="spellEnd"/>
      <w:r w:rsidRPr="007D40C3">
        <w:rPr>
          <w:rFonts w:ascii="Times New Roman" w:hAnsi="Times New Roman"/>
          <w:sz w:val="24"/>
          <w:szCs w:val="23"/>
        </w:rPr>
        <w:t xml:space="preserve">, Q., Yuan, J., Wang, Y., </w:t>
      </w:r>
      <w:proofErr w:type="spellStart"/>
      <w:r w:rsidRPr="007D40C3">
        <w:rPr>
          <w:rFonts w:ascii="Times New Roman" w:hAnsi="Times New Roman"/>
          <w:sz w:val="24"/>
          <w:szCs w:val="23"/>
        </w:rPr>
        <w:t>Liu</w:t>
      </w:r>
      <w:proofErr w:type="spellEnd"/>
      <w:r w:rsidRPr="007D40C3">
        <w:rPr>
          <w:rFonts w:ascii="Times New Roman" w:hAnsi="Times New Roman"/>
          <w:sz w:val="24"/>
          <w:szCs w:val="23"/>
        </w:rPr>
        <w:t xml:space="preserve">, M. (2020). </w:t>
      </w:r>
      <w:proofErr w:type="spellStart"/>
      <w:r w:rsidRPr="007D40C3">
        <w:rPr>
          <w:rFonts w:ascii="Times New Roman" w:hAnsi="Times New Roman"/>
          <w:sz w:val="24"/>
          <w:szCs w:val="23"/>
        </w:rPr>
        <w:t>Effects</w:t>
      </w:r>
      <w:proofErr w:type="spellEnd"/>
      <w:r w:rsidRPr="007D40C3">
        <w:rPr>
          <w:rFonts w:ascii="Times New Roman" w:hAnsi="Times New Roman"/>
          <w:sz w:val="24"/>
          <w:szCs w:val="23"/>
        </w:rPr>
        <w:t xml:space="preserve"> of </w:t>
      </w:r>
      <w:proofErr w:type="spellStart"/>
      <w:r w:rsidRPr="007D40C3">
        <w:rPr>
          <w:rFonts w:ascii="Times New Roman" w:hAnsi="Times New Roman"/>
          <w:sz w:val="24"/>
          <w:szCs w:val="23"/>
        </w:rPr>
        <w:t>temperature</w:t>
      </w:r>
      <w:proofErr w:type="spellEnd"/>
      <w:r w:rsidRPr="007D40C3">
        <w:rPr>
          <w:rFonts w:ascii="Times New Roman" w:hAnsi="Times New Roman"/>
          <w:sz w:val="24"/>
          <w:szCs w:val="23"/>
        </w:rPr>
        <w:t xml:space="preserve"> and </w:t>
      </w:r>
      <w:proofErr w:type="spellStart"/>
      <w:r w:rsidRPr="007D40C3">
        <w:rPr>
          <w:rFonts w:ascii="Times New Roman" w:hAnsi="Times New Roman"/>
          <w:sz w:val="24"/>
          <w:szCs w:val="23"/>
        </w:rPr>
        <w:t>humidity</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on</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the</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daily</w:t>
      </w:r>
      <w:proofErr w:type="spellEnd"/>
      <w:r w:rsidRPr="007D40C3">
        <w:rPr>
          <w:rFonts w:ascii="Times New Roman" w:hAnsi="Times New Roman"/>
          <w:sz w:val="24"/>
          <w:szCs w:val="23"/>
        </w:rPr>
        <w:t xml:space="preserve"> new cases and new </w:t>
      </w:r>
      <w:proofErr w:type="spellStart"/>
      <w:r w:rsidRPr="007D40C3">
        <w:rPr>
          <w:rFonts w:ascii="Times New Roman" w:hAnsi="Times New Roman"/>
          <w:sz w:val="24"/>
          <w:szCs w:val="23"/>
        </w:rPr>
        <w:t>deaths</w:t>
      </w:r>
      <w:proofErr w:type="spellEnd"/>
      <w:r w:rsidRPr="007D40C3">
        <w:rPr>
          <w:rFonts w:ascii="Times New Roman" w:hAnsi="Times New Roman"/>
          <w:sz w:val="24"/>
          <w:szCs w:val="23"/>
        </w:rPr>
        <w:t xml:space="preserve"> of COVID-19 in 166 </w:t>
      </w:r>
      <w:proofErr w:type="spellStart"/>
      <w:r w:rsidRPr="007D40C3">
        <w:rPr>
          <w:rFonts w:ascii="Times New Roman" w:hAnsi="Times New Roman"/>
          <w:sz w:val="24"/>
          <w:szCs w:val="23"/>
        </w:rPr>
        <w:t>countries</w:t>
      </w:r>
      <w:proofErr w:type="spellEnd"/>
      <w:r w:rsidRPr="007D40C3">
        <w:rPr>
          <w:rFonts w:ascii="Times New Roman" w:hAnsi="Times New Roman"/>
          <w:sz w:val="24"/>
          <w:szCs w:val="23"/>
        </w:rPr>
        <w:t xml:space="preserve">. ELSEIVER Science of </w:t>
      </w:r>
      <w:proofErr w:type="spellStart"/>
      <w:r w:rsidRPr="007D40C3">
        <w:rPr>
          <w:rFonts w:ascii="Times New Roman" w:hAnsi="Times New Roman"/>
          <w:sz w:val="24"/>
          <w:szCs w:val="23"/>
        </w:rPr>
        <w:t>the</w:t>
      </w:r>
      <w:proofErr w:type="spellEnd"/>
      <w:r w:rsidRPr="007D40C3">
        <w:rPr>
          <w:rFonts w:ascii="Times New Roman" w:hAnsi="Times New Roman"/>
          <w:sz w:val="24"/>
          <w:szCs w:val="23"/>
        </w:rPr>
        <w:t xml:space="preserve"> Total </w:t>
      </w:r>
      <w:proofErr w:type="spellStart"/>
      <w:r w:rsidRPr="007D40C3">
        <w:rPr>
          <w:rFonts w:ascii="Times New Roman" w:hAnsi="Times New Roman"/>
          <w:sz w:val="24"/>
          <w:szCs w:val="23"/>
        </w:rPr>
        <w:t>Environment</w:t>
      </w:r>
      <w:proofErr w:type="spellEnd"/>
      <w:r w:rsidRPr="007D40C3">
        <w:rPr>
          <w:rFonts w:ascii="Times New Roman" w:hAnsi="Times New Roman"/>
          <w:sz w:val="24"/>
          <w:szCs w:val="23"/>
        </w:rPr>
        <w:t>, 729(139051), 1-7.</w:t>
      </w:r>
    </w:p>
    <w:p w:rsidR="006360E7" w:rsidRPr="00F87A76" w:rsidRDefault="007D40C3" w:rsidP="00176BD6">
      <w:pPr>
        <w:pStyle w:val="Prrafodelista"/>
        <w:numPr>
          <w:ilvl w:val="0"/>
          <w:numId w:val="6"/>
        </w:numPr>
        <w:spacing w:after="0" w:line="360" w:lineRule="auto"/>
        <w:ind w:left="709" w:right="424" w:hanging="578"/>
        <w:jc w:val="both"/>
        <w:rPr>
          <w:rFonts w:ascii="Times New Roman" w:hAnsi="Times New Roman"/>
          <w:sz w:val="24"/>
          <w:szCs w:val="23"/>
        </w:rPr>
      </w:pPr>
      <w:r w:rsidRPr="007D40C3">
        <w:rPr>
          <w:rFonts w:ascii="Times New Roman" w:hAnsi="Times New Roman"/>
          <w:sz w:val="24"/>
          <w:szCs w:val="23"/>
        </w:rPr>
        <w:t xml:space="preserve">Zoo </w:t>
      </w:r>
      <w:proofErr w:type="spellStart"/>
      <w:r w:rsidRPr="007D40C3">
        <w:rPr>
          <w:rFonts w:ascii="Times New Roman" w:hAnsi="Times New Roman"/>
          <w:sz w:val="24"/>
          <w:szCs w:val="23"/>
        </w:rPr>
        <w:t>Med</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University</w:t>
      </w:r>
      <w:proofErr w:type="spellEnd"/>
      <w:r w:rsidRPr="007D40C3">
        <w:rPr>
          <w:rFonts w:ascii="Times New Roman" w:hAnsi="Times New Roman"/>
          <w:sz w:val="24"/>
          <w:szCs w:val="23"/>
        </w:rPr>
        <w:t xml:space="preserve">. (2021). Training Zoo </w:t>
      </w:r>
      <w:proofErr w:type="spellStart"/>
      <w:r w:rsidRPr="007D40C3">
        <w:rPr>
          <w:rFonts w:ascii="Times New Roman" w:hAnsi="Times New Roman"/>
          <w:sz w:val="24"/>
          <w:szCs w:val="23"/>
        </w:rPr>
        <w:t>Med</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University</w:t>
      </w:r>
      <w:proofErr w:type="spellEnd"/>
      <w:r w:rsidRPr="007D40C3">
        <w:rPr>
          <w:rFonts w:ascii="Times New Roman" w:hAnsi="Times New Roman"/>
          <w:sz w:val="24"/>
          <w:szCs w:val="23"/>
        </w:rPr>
        <w:t xml:space="preserve">. (Zoo </w:t>
      </w:r>
      <w:proofErr w:type="spellStart"/>
      <w:r w:rsidRPr="007D40C3">
        <w:rPr>
          <w:rFonts w:ascii="Times New Roman" w:hAnsi="Times New Roman"/>
          <w:sz w:val="24"/>
          <w:szCs w:val="23"/>
        </w:rPr>
        <w:t>Med</w:t>
      </w:r>
      <w:proofErr w:type="spellEnd"/>
      <w:r w:rsidRPr="007D40C3">
        <w:rPr>
          <w:rFonts w:ascii="Times New Roman" w:hAnsi="Times New Roman"/>
          <w:sz w:val="24"/>
          <w:szCs w:val="23"/>
        </w:rPr>
        <w:t xml:space="preserve"> </w:t>
      </w:r>
      <w:proofErr w:type="spellStart"/>
      <w:r w:rsidRPr="007D40C3">
        <w:rPr>
          <w:rFonts w:ascii="Times New Roman" w:hAnsi="Times New Roman"/>
          <w:sz w:val="24"/>
          <w:szCs w:val="23"/>
        </w:rPr>
        <w:t>University</w:t>
      </w:r>
      <w:proofErr w:type="spellEnd"/>
      <w:r w:rsidRPr="007D40C3">
        <w:rPr>
          <w:rFonts w:ascii="Times New Roman" w:hAnsi="Times New Roman"/>
          <w:sz w:val="24"/>
          <w:szCs w:val="23"/>
        </w:rPr>
        <w:t>) Recuperado el 03 de 02 de 2021, de https://training.zoomed.com/associate-lighting/</w:t>
      </w:r>
    </w:p>
    <w:p w:rsidR="00FF5C0F" w:rsidRDefault="00FF5C0F" w:rsidP="006360E7">
      <w:pPr>
        <w:pStyle w:val="Prrafodelista"/>
        <w:spacing w:after="0" w:line="360" w:lineRule="auto"/>
        <w:ind w:left="426" w:right="-1"/>
        <w:jc w:val="both"/>
        <w:rPr>
          <w:rFonts w:ascii="Times New Roman" w:hAnsi="Times New Roman"/>
          <w:sz w:val="23"/>
          <w:szCs w:val="23"/>
        </w:rPr>
      </w:pPr>
    </w:p>
    <w:p w:rsidR="004D437C" w:rsidRDefault="004D437C" w:rsidP="006360E7">
      <w:pPr>
        <w:pStyle w:val="Prrafodelista"/>
        <w:spacing w:after="0" w:line="360" w:lineRule="auto"/>
        <w:ind w:left="426" w:right="-1"/>
        <w:jc w:val="both"/>
        <w:rPr>
          <w:rFonts w:ascii="Times New Roman" w:hAnsi="Times New Roman"/>
          <w:sz w:val="23"/>
          <w:szCs w:val="23"/>
        </w:rPr>
      </w:pPr>
    </w:p>
    <w:p w:rsidR="004D437C" w:rsidRPr="007B0009" w:rsidRDefault="004D437C" w:rsidP="006360E7">
      <w:pPr>
        <w:pStyle w:val="Prrafodelista"/>
        <w:spacing w:after="0" w:line="360" w:lineRule="auto"/>
        <w:ind w:left="426"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176BD6">
      <w:headerReference w:type="even" r:id="rId28"/>
      <w:headerReference w:type="default" r:id="rId29"/>
      <w:headerReference w:type="first" r:id="rId30"/>
      <w:pgSz w:w="12240" w:h="15840"/>
      <w:pgMar w:top="1418" w:right="1467" w:bottom="1418" w:left="1418" w:header="454" w:footer="708" w:gutter="0"/>
      <w:pgNumType w:start="103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6D" w:rsidRDefault="00D0066D">
      <w:pPr>
        <w:spacing w:after="0" w:line="240" w:lineRule="auto"/>
      </w:pPr>
      <w:r>
        <w:separator/>
      </w:r>
    </w:p>
  </w:endnote>
  <w:endnote w:type="continuationSeparator" w:id="0">
    <w:p w:rsidR="00D0066D" w:rsidRDefault="00D00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Arial Unicode MS"/>
    <w:charset w:val="80"/>
    <w:family w:val="swiss"/>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176BD6" w:rsidRPr="00176BD6">
                            <w:rPr>
                              <w:rFonts w:ascii="Times New Roman" w:hAnsi="Times New Roman"/>
                              <w:sz w:val="20"/>
                              <w:szCs w:val="20"/>
                            </w:rPr>
                            <w:t>1032-1053</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1"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176BD6" w:rsidRPr="00176BD6">
                      <w:rPr>
                        <w:rFonts w:ascii="Times New Roman" w:hAnsi="Times New Roman"/>
                        <w:sz w:val="20"/>
                        <w:szCs w:val="20"/>
                      </w:rPr>
                      <w:t>1032-1053</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35C36" w:rsidRPr="00435C36">
                              <w:rPr>
                                <w:noProof/>
                                <w:color w:val="000000"/>
                                <w:sz w:val="32"/>
                                <w:szCs w:val="32"/>
                                <w:lang w:val="es-ES" w:eastAsia="es-EC"/>
                              </w:rPr>
                              <w:t>1036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2"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3"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4"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35C36" w:rsidRPr="00435C36">
                        <w:rPr>
                          <w:noProof/>
                          <w:color w:val="000000"/>
                          <w:sz w:val="32"/>
                          <w:szCs w:val="32"/>
                          <w:lang w:val="es-ES" w:eastAsia="es-EC"/>
                        </w:rPr>
                        <w:t>1036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76BD6">
                            <w:rPr>
                              <w:rFonts w:ascii="Times New Roman" w:hAnsi="Times New Roman"/>
                              <w:sz w:val="20"/>
                              <w:szCs w:val="20"/>
                            </w:rPr>
                            <w:t>1032-1053</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5"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76BD6">
                      <w:rPr>
                        <w:rFonts w:ascii="Times New Roman" w:hAnsi="Times New Roman"/>
                        <w:sz w:val="20"/>
                        <w:szCs w:val="20"/>
                      </w:rPr>
                      <w:t>1032-1053</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35C36" w:rsidRPr="00435C36">
                              <w:rPr>
                                <w:noProof/>
                                <w:color w:val="000000"/>
                                <w:sz w:val="32"/>
                                <w:szCs w:val="32"/>
                                <w:lang w:val="es-ES" w:eastAsia="es-EC"/>
                              </w:rPr>
                              <w:t>1033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6"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8"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35C36" w:rsidRPr="00435C36">
                        <w:rPr>
                          <w:noProof/>
                          <w:color w:val="000000"/>
                          <w:sz w:val="32"/>
                          <w:szCs w:val="32"/>
                          <w:lang w:val="es-ES" w:eastAsia="es-EC"/>
                        </w:rPr>
                        <w:t>1033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40"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D61C4" w:rsidRDefault="005D61C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6D" w:rsidRDefault="00D0066D">
      <w:pPr>
        <w:spacing w:after="0" w:line="240" w:lineRule="auto"/>
      </w:pPr>
      <w:r>
        <w:separator/>
      </w:r>
    </w:p>
  </w:footnote>
  <w:footnote w:type="continuationSeparator" w:id="0">
    <w:p w:rsidR="00D0066D" w:rsidRDefault="00D00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D61C4" w:rsidRDefault="005D61C4">
    <w:pPr>
      <w:pStyle w:val="Sinespaciado"/>
      <w:spacing w:line="360" w:lineRule="auto"/>
      <w:jc w:val="center"/>
      <w:rPr>
        <w:rFonts w:ascii="Times New Roman" w:hAnsi="Times New Roman"/>
        <w:sz w:val="20"/>
        <w:szCs w:val="20"/>
        <w:lang w:eastAsia="es-EC"/>
      </w:rPr>
    </w:pP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D61C4" w:rsidRDefault="005D61C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176BD6" w:rsidRPr="00176BD6">
                            <w:rPr>
                              <w:rFonts w:ascii="Times New Roman" w:hAnsi="Times New Roman"/>
                              <w:b/>
                              <w:lang w:val="pt-BR"/>
                            </w:rPr>
                            <w:t>1032-1053</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435C36" w:rsidRPr="00435C36">
                            <w:rPr>
                              <w:rFonts w:ascii="Times New Roman" w:hAnsi="Times New Roman"/>
                              <w:b/>
                              <w:lang w:val="pt-BR"/>
                            </w:rPr>
                            <w:t>10.23857/pc.v6i5.2727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9"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176BD6" w:rsidRPr="00176BD6">
                      <w:rPr>
                        <w:rFonts w:ascii="Times New Roman" w:hAnsi="Times New Roman"/>
                        <w:b/>
                        <w:lang w:val="pt-BR"/>
                      </w:rPr>
                      <w:t>1032-1053</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435C36" w:rsidRPr="00435C36">
                      <w:rPr>
                        <w:rFonts w:ascii="Times New Roman" w:hAnsi="Times New Roman"/>
                        <w:b/>
                        <w:lang w:val="pt-BR"/>
                      </w:rPr>
                      <w:t>10.23857/pc.v6i5.2727</w:t>
                    </w:r>
                  </w:p>
                </w:txbxContent>
              </v:textbox>
            </v:rect>
          </w:pict>
        </mc:Fallback>
      </mc:AlternateContent>
    </w:r>
    <w:r>
      <w:t xml:space="preserve"> </w:t>
    </w:r>
  </w:p>
  <w:p w:rsidR="005D61C4" w:rsidRDefault="005D61C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5D61C4" w:rsidRPr="00474C3A" w:rsidRDefault="00176BD6">
                          <w:pPr>
                            <w:spacing w:line="240" w:lineRule="auto"/>
                            <w:jc w:val="center"/>
                            <w:rPr>
                              <w:rFonts w:ascii="Times New Roman" w:eastAsia="Times New Roman" w:hAnsi="Times New Roman"/>
                              <w:sz w:val="24"/>
                              <w:szCs w:val="20"/>
                              <w:lang w:eastAsia="es-ES"/>
                            </w:rPr>
                          </w:pPr>
                          <w:r w:rsidRPr="00176BD6">
                            <w:rPr>
                              <w:rFonts w:ascii="Times New Roman" w:hAnsi="Times New Roman"/>
                              <w:color w:val="000000"/>
                              <w:sz w:val="24"/>
                              <w:szCs w:val="20"/>
                            </w:rPr>
                            <w:t xml:space="preserve">Desarrollo de dispositivo </w:t>
                          </w:r>
                          <w:proofErr w:type="spellStart"/>
                          <w:r w:rsidRPr="00176BD6">
                            <w:rPr>
                              <w:rFonts w:ascii="Times New Roman" w:hAnsi="Times New Roman"/>
                              <w:color w:val="000000"/>
                              <w:sz w:val="24"/>
                              <w:szCs w:val="20"/>
                            </w:rPr>
                            <w:t>termográfico</w:t>
                          </w:r>
                          <w:proofErr w:type="spellEnd"/>
                          <w:r w:rsidRPr="00176BD6">
                            <w:rPr>
                              <w:rFonts w:ascii="Times New Roman" w:hAnsi="Times New Roman"/>
                              <w:color w:val="000000"/>
                              <w:sz w:val="24"/>
                              <w:szCs w:val="20"/>
                            </w:rPr>
                            <w:t xml:space="preserve"> para identificar temperatura corporal en medios de transporte público del DMQ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1"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5D61C4" w:rsidRPr="00474C3A" w:rsidRDefault="00176BD6">
                    <w:pPr>
                      <w:spacing w:line="240" w:lineRule="auto"/>
                      <w:jc w:val="center"/>
                      <w:rPr>
                        <w:rFonts w:ascii="Times New Roman" w:eastAsia="Times New Roman" w:hAnsi="Times New Roman"/>
                        <w:sz w:val="24"/>
                        <w:szCs w:val="20"/>
                        <w:lang w:eastAsia="es-ES"/>
                      </w:rPr>
                    </w:pPr>
                    <w:r w:rsidRPr="00176BD6">
                      <w:rPr>
                        <w:rFonts w:ascii="Times New Roman" w:hAnsi="Times New Roman"/>
                        <w:color w:val="000000"/>
                        <w:sz w:val="24"/>
                        <w:szCs w:val="20"/>
                      </w:rPr>
                      <w:t xml:space="preserve">Desarrollo de dispositivo </w:t>
                    </w:r>
                    <w:proofErr w:type="spellStart"/>
                    <w:r w:rsidRPr="00176BD6">
                      <w:rPr>
                        <w:rFonts w:ascii="Times New Roman" w:hAnsi="Times New Roman"/>
                        <w:color w:val="000000"/>
                        <w:sz w:val="24"/>
                        <w:szCs w:val="20"/>
                      </w:rPr>
                      <w:t>termográfico</w:t>
                    </w:r>
                    <w:proofErr w:type="spellEnd"/>
                    <w:r w:rsidRPr="00176BD6">
                      <w:rPr>
                        <w:rFonts w:ascii="Times New Roman" w:hAnsi="Times New Roman"/>
                        <w:color w:val="000000"/>
                        <w:sz w:val="24"/>
                        <w:szCs w:val="20"/>
                      </w:rPr>
                      <w:t xml:space="preserve"> para identificar temperatura corporal en medios de transporte público del DMQ</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5D61C4" w:rsidRDefault="005D61C4">
    <w:pPr>
      <w:pStyle w:val="Encabezado"/>
    </w:pPr>
  </w:p>
  <w:p w:rsidR="005D61C4" w:rsidRDefault="005D61C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1C4" w:rsidRPr="00421C00" w:rsidRDefault="00176BD6" w:rsidP="0053472E">
                          <w:pPr>
                            <w:jc w:val="center"/>
                            <w:rPr>
                              <w:rFonts w:ascii="Times New Roman" w:hAnsi="Times New Roman"/>
                              <w:sz w:val="24"/>
                              <w:szCs w:val="24"/>
                            </w:rPr>
                          </w:pPr>
                          <w:r w:rsidRPr="00176BD6">
                            <w:rPr>
                              <w:rFonts w:ascii="Times New Roman" w:hAnsi="Times New Roman"/>
                              <w:sz w:val="24"/>
                              <w:szCs w:val="24"/>
                            </w:rPr>
                            <w:t xml:space="preserve">Guillermo </w:t>
                          </w:r>
                          <w:proofErr w:type="spellStart"/>
                          <w:r w:rsidRPr="00176BD6">
                            <w:rPr>
                              <w:rFonts w:ascii="Times New Roman" w:hAnsi="Times New Roman"/>
                              <w:sz w:val="24"/>
                              <w:szCs w:val="24"/>
                            </w:rPr>
                            <w:t>Gorky</w:t>
                          </w:r>
                          <w:proofErr w:type="spellEnd"/>
                          <w:r w:rsidRPr="00176BD6">
                            <w:rPr>
                              <w:rFonts w:ascii="Times New Roman" w:hAnsi="Times New Roman"/>
                              <w:sz w:val="24"/>
                              <w:szCs w:val="24"/>
                            </w:rPr>
                            <w:t xml:space="preserve"> Reyes Campaña, </w:t>
                          </w:r>
                          <w:proofErr w:type="spellStart"/>
                          <w:r w:rsidRPr="00176BD6">
                            <w:rPr>
                              <w:rFonts w:ascii="Times New Roman" w:hAnsi="Times New Roman"/>
                              <w:sz w:val="24"/>
                              <w:szCs w:val="24"/>
                            </w:rPr>
                            <w:t>Nicolas</w:t>
                          </w:r>
                          <w:proofErr w:type="spellEnd"/>
                          <w:r w:rsidRPr="00176BD6">
                            <w:rPr>
                              <w:rFonts w:ascii="Times New Roman" w:hAnsi="Times New Roman"/>
                              <w:sz w:val="24"/>
                              <w:szCs w:val="24"/>
                            </w:rPr>
                            <w:t xml:space="preserve"> Francisco Gordon </w:t>
                          </w:r>
                          <w:proofErr w:type="spellStart"/>
                          <w:r w:rsidRPr="00176BD6">
                            <w:rPr>
                              <w:rFonts w:ascii="Times New Roman" w:hAnsi="Times New Roman"/>
                              <w:sz w:val="24"/>
                              <w:szCs w:val="24"/>
                            </w:rPr>
                            <w:t>Bedón</w:t>
                          </w:r>
                          <w:proofErr w:type="spellEnd"/>
                          <w:r w:rsidRPr="00176BD6">
                            <w:rPr>
                              <w:rFonts w:ascii="Times New Roman" w:hAnsi="Times New Roman"/>
                              <w:sz w:val="24"/>
                              <w:szCs w:val="24"/>
                            </w:rPr>
                            <w:t xml:space="preserve">, Oscar </w:t>
                          </w:r>
                          <w:proofErr w:type="spellStart"/>
                          <w:r w:rsidRPr="00176BD6">
                            <w:rPr>
                              <w:rFonts w:ascii="Times New Roman" w:hAnsi="Times New Roman"/>
                              <w:sz w:val="24"/>
                              <w:szCs w:val="24"/>
                            </w:rPr>
                            <w:t>Fabian</w:t>
                          </w:r>
                          <w:proofErr w:type="spellEnd"/>
                          <w:r w:rsidRPr="00176BD6">
                            <w:rPr>
                              <w:rFonts w:ascii="Times New Roman" w:hAnsi="Times New Roman"/>
                              <w:sz w:val="24"/>
                              <w:szCs w:val="24"/>
                            </w:rPr>
                            <w:t xml:space="preserve"> Intriago </w:t>
                          </w:r>
                          <w:proofErr w:type="spellStart"/>
                          <w:r w:rsidRPr="00176BD6">
                            <w:rPr>
                              <w:rFonts w:ascii="Times New Roman" w:hAnsi="Times New Roman"/>
                              <w:sz w:val="24"/>
                              <w:szCs w:val="24"/>
                            </w:rPr>
                            <w:t>Garcia</w:t>
                          </w:r>
                          <w:proofErr w:type="spellEnd"/>
                          <w:r w:rsidRPr="00176BD6">
                            <w:rPr>
                              <w:rFonts w:ascii="Times New Roman" w:hAnsi="Times New Roman"/>
                              <w:sz w:val="24"/>
                              <w:szCs w:val="24"/>
                            </w:rPr>
                            <w:t>, Andrés Sebastián Pérez Aguirre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2"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5D61C4" w:rsidRPr="00421C00" w:rsidRDefault="00176BD6" w:rsidP="0053472E">
                    <w:pPr>
                      <w:jc w:val="center"/>
                      <w:rPr>
                        <w:rFonts w:ascii="Times New Roman" w:hAnsi="Times New Roman"/>
                        <w:sz w:val="24"/>
                        <w:szCs w:val="24"/>
                      </w:rPr>
                    </w:pPr>
                    <w:r w:rsidRPr="00176BD6">
                      <w:rPr>
                        <w:rFonts w:ascii="Times New Roman" w:hAnsi="Times New Roman"/>
                        <w:sz w:val="24"/>
                        <w:szCs w:val="24"/>
                      </w:rPr>
                      <w:t xml:space="preserve">Guillermo </w:t>
                    </w:r>
                    <w:proofErr w:type="spellStart"/>
                    <w:r w:rsidRPr="00176BD6">
                      <w:rPr>
                        <w:rFonts w:ascii="Times New Roman" w:hAnsi="Times New Roman"/>
                        <w:sz w:val="24"/>
                        <w:szCs w:val="24"/>
                      </w:rPr>
                      <w:t>Gorky</w:t>
                    </w:r>
                    <w:proofErr w:type="spellEnd"/>
                    <w:r w:rsidRPr="00176BD6">
                      <w:rPr>
                        <w:rFonts w:ascii="Times New Roman" w:hAnsi="Times New Roman"/>
                        <w:sz w:val="24"/>
                        <w:szCs w:val="24"/>
                      </w:rPr>
                      <w:t xml:space="preserve"> Reyes Campaña, </w:t>
                    </w:r>
                    <w:proofErr w:type="spellStart"/>
                    <w:r w:rsidRPr="00176BD6">
                      <w:rPr>
                        <w:rFonts w:ascii="Times New Roman" w:hAnsi="Times New Roman"/>
                        <w:sz w:val="24"/>
                        <w:szCs w:val="24"/>
                      </w:rPr>
                      <w:t>Nicolas</w:t>
                    </w:r>
                    <w:proofErr w:type="spellEnd"/>
                    <w:r w:rsidRPr="00176BD6">
                      <w:rPr>
                        <w:rFonts w:ascii="Times New Roman" w:hAnsi="Times New Roman"/>
                        <w:sz w:val="24"/>
                        <w:szCs w:val="24"/>
                      </w:rPr>
                      <w:t xml:space="preserve"> Francisco Gordon </w:t>
                    </w:r>
                    <w:proofErr w:type="spellStart"/>
                    <w:r w:rsidRPr="00176BD6">
                      <w:rPr>
                        <w:rFonts w:ascii="Times New Roman" w:hAnsi="Times New Roman"/>
                        <w:sz w:val="24"/>
                        <w:szCs w:val="24"/>
                      </w:rPr>
                      <w:t>Bedón</w:t>
                    </w:r>
                    <w:proofErr w:type="spellEnd"/>
                    <w:r w:rsidRPr="00176BD6">
                      <w:rPr>
                        <w:rFonts w:ascii="Times New Roman" w:hAnsi="Times New Roman"/>
                        <w:sz w:val="24"/>
                        <w:szCs w:val="24"/>
                      </w:rPr>
                      <w:t xml:space="preserve">, Oscar </w:t>
                    </w:r>
                    <w:proofErr w:type="spellStart"/>
                    <w:r w:rsidRPr="00176BD6">
                      <w:rPr>
                        <w:rFonts w:ascii="Times New Roman" w:hAnsi="Times New Roman"/>
                        <w:sz w:val="24"/>
                        <w:szCs w:val="24"/>
                      </w:rPr>
                      <w:t>Fabian</w:t>
                    </w:r>
                    <w:proofErr w:type="spellEnd"/>
                    <w:r w:rsidRPr="00176BD6">
                      <w:rPr>
                        <w:rFonts w:ascii="Times New Roman" w:hAnsi="Times New Roman"/>
                        <w:sz w:val="24"/>
                        <w:szCs w:val="24"/>
                      </w:rPr>
                      <w:t xml:space="preserve"> Intriago </w:t>
                    </w:r>
                    <w:proofErr w:type="spellStart"/>
                    <w:r w:rsidRPr="00176BD6">
                      <w:rPr>
                        <w:rFonts w:ascii="Times New Roman" w:hAnsi="Times New Roman"/>
                        <w:sz w:val="24"/>
                        <w:szCs w:val="24"/>
                      </w:rPr>
                      <w:t>Garcia</w:t>
                    </w:r>
                    <w:proofErr w:type="spellEnd"/>
                    <w:r w:rsidRPr="00176BD6">
                      <w:rPr>
                        <w:rFonts w:ascii="Times New Roman" w:hAnsi="Times New Roman"/>
                        <w:sz w:val="24"/>
                        <w:szCs w:val="24"/>
                      </w:rPr>
                      <w:t>, Andrés Sebastián Pérez Aguirre</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5D61C4" w:rsidRDefault="005D61C4">
    <w:pPr>
      <w:pStyle w:val="Encabezado"/>
      <w:tabs>
        <w:tab w:val="left" w:pos="503"/>
        <w:tab w:val="right" w:pos="9404"/>
      </w:tabs>
    </w:pPr>
  </w:p>
  <w:p w:rsidR="005D61C4" w:rsidRDefault="005D61C4" w:rsidP="0053472E">
    <w:pPr>
      <w:pStyle w:val="Encabezado"/>
      <w:tabs>
        <w:tab w:val="left" w:pos="503"/>
        <w:tab w:val="right" w:pos="9404"/>
      </w:tabs>
      <w:jc w:val="center"/>
    </w:pPr>
  </w:p>
  <w:p w:rsidR="005D61C4" w:rsidRDefault="005D61C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proofErr w:type="spellStart"/>
    <w:r>
      <w:t>Dddddddddd</w:t>
    </w:r>
    <w:proofErr w:type="spellEnd"/>
  </w:p>
  <w:p w:rsidR="005D61C4" w:rsidRDefault="005D61C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1472A5"/>
    <w:multiLevelType w:val="hybridMultilevel"/>
    <w:tmpl w:val="DF22AE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4B6039"/>
    <w:multiLevelType w:val="hybridMultilevel"/>
    <w:tmpl w:val="ED765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DFE036C"/>
    <w:multiLevelType w:val="hybridMultilevel"/>
    <w:tmpl w:val="FEB4D7C6"/>
    <w:lvl w:ilvl="0" w:tplc="1D94120E">
      <w:start w:val="5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1" w15:restartNumberingAfterBreak="0">
    <w:nsid w:val="4EC05C35"/>
    <w:multiLevelType w:val="hybridMultilevel"/>
    <w:tmpl w:val="B5228E1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FAD54A1"/>
    <w:multiLevelType w:val="hybridMultilevel"/>
    <w:tmpl w:val="E14A774A"/>
    <w:lvl w:ilvl="0" w:tplc="C8B2F9E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B797FB3"/>
    <w:multiLevelType w:val="hybridMultilevel"/>
    <w:tmpl w:val="771611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D8300FF"/>
    <w:multiLevelType w:val="hybridMultilevel"/>
    <w:tmpl w:val="A3DE2534"/>
    <w:lvl w:ilvl="0" w:tplc="CBC627B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7862580"/>
    <w:multiLevelType w:val="hybridMultilevel"/>
    <w:tmpl w:val="432E99EA"/>
    <w:lvl w:ilvl="0" w:tplc="6AF4ADA6">
      <w:start w:val="48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0"/>
  </w:num>
  <w:num w:numId="4">
    <w:abstractNumId w:val="11"/>
  </w:num>
  <w:num w:numId="5">
    <w:abstractNumId w:val="20"/>
  </w:num>
  <w:num w:numId="6">
    <w:abstractNumId w:val="3"/>
  </w:num>
  <w:num w:numId="7">
    <w:abstractNumId w:val="14"/>
  </w:num>
  <w:num w:numId="8">
    <w:abstractNumId w:val="26"/>
  </w:num>
  <w:num w:numId="9">
    <w:abstractNumId w:val="8"/>
  </w:num>
  <w:num w:numId="10">
    <w:abstractNumId w:val="6"/>
  </w:num>
  <w:num w:numId="11">
    <w:abstractNumId w:val="23"/>
  </w:num>
  <w:num w:numId="12">
    <w:abstractNumId w:val="16"/>
  </w:num>
  <w:num w:numId="13">
    <w:abstractNumId w:val="29"/>
  </w:num>
  <w:num w:numId="14">
    <w:abstractNumId w:val="12"/>
  </w:num>
  <w:num w:numId="15">
    <w:abstractNumId w:val="36"/>
  </w:num>
  <w:num w:numId="16">
    <w:abstractNumId w:val="13"/>
  </w:num>
  <w:num w:numId="17">
    <w:abstractNumId w:val="7"/>
  </w:num>
  <w:num w:numId="18">
    <w:abstractNumId w:val="34"/>
  </w:num>
  <w:num w:numId="19">
    <w:abstractNumId w:val="15"/>
  </w:num>
  <w:num w:numId="20">
    <w:abstractNumId w:val="33"/>
  </w:num>
  <w:num w:numId="21">
    <w:abstractNumId w:val="18"/>
  </w:num>
  <w:num w:numId="22">
    <w:abstractNumId w:val="9"/>
  </w:num>
  <w:num w:numId="23">
    <w:abstractNumId w:val="28"/>
  </w:num>
  <w:num w:numId="24">
    <w:abstractNumId w:val="32"/>
  </w:num>
  <w:num w:numId="25">
    <w:abstractNumId w:val="24"/>
  </w:num>
  <w:num w:numId="26">
    <w:abstractNumId w:val="4"/>
  </w:num>
  <w:num w:numId="27">
    <w:abstractNumId w:val="1"/>
  </w:num>
  <w:num w:numId="28">
    <w:abstractNumId w:val="10"/>
  </w:num>
  <w:num w:numId="29">
    <w:abstractNumId w:val="19"/>
  </w:num>
  <w:num w:numId="30">
    <w:abstractNumId w:val="21"/>
  </w:num>
  <w:num w:numId="31">
    <w:abstractNumId w:val="35"/>
  </w:num>
  <w:num w:numId="32">
    <w:abstractNumId w:val="17"/>
  </w:num>
  <w:num w:numId="33">
    <w:abstractNumId w:val="22"/>
  </w:num>
  <w:num w:numId="34">
    <w:abstractNumId w:val="2"/>
  </w:num>
  <w:num w:numId="35">
    <w:abstractNumId w:val="31"/>
  </w:num>
  <w:num w:numId="36">
    <w:abstractNumId w:val="25"/>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4B43"/>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051"/>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76BD6"/>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2CDC"/>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89E"/>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76B0"/>
    <w:rsid w:val="003B1B99"/>
    <w:rsid w:val="003B2D8A"/>
    <w:rsid w:val="003B4D04"/>
    <w:rsid w:val="003B50BB"/>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5C36"/>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6783E"/>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0D57"/>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16C4"/>
    <w:rsid w:val="00731EAF"/>
    <w:rsid w:val="0073402D"/>
    <w:rsid w:val="00734A4C"/>
    <w:rsid w:val="00734D76"/>
    <w:rsid w:val="0073534D"/>
    <w:rsid w:val="0073718F"/>
    <w:rsid w:val="00737F71"/>
    <w:rsid w:val="0074374B"/>
    <w:rsid w:val="00745191"/>
    <w:rsid w:val="007467F9"/>
    <w:rsid w:val="00747D81"/>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0C3"/>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2213"/>
    <w:rsid w:val="00832E46"/>
    <w:rsid w:val="00835419"/>
    <w:rsid w:val="00840098"/>
    <w:rsid w:val="0084031F"/>
    <w:rsid w:val="00844173"/>
    <w:rsid w:val="00850AF3"/>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3EE8"/>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12A81"/>
    <w:rsid w:val="00B17A98"/>
    <w:rsid w:val="00B20635"/>
    <w:rsid w:val="00B217E7"/>
    <w:rsid w:val="00B229F0"/>
    <w:rsid w:val="00B233B5"/>
    <w:rsid w:val="00B234D4"/>
    <w:rsid w:val="00B25F06"/>
    <w:rsid w:val="00B30F86"/>
    <w:rsid w:val="00B31D43"/>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2DF5"/>
    <w:rsid w:val="00BE3EFE"/>
    <w:rsid w:val="00BE4E6E"/>
    <w:rsid w:val="00BE5CEB"/>
    <w:rsid w:val="00BE5E91"/>
    <w:rsid w:val="00BF09D3"/>
    <w:rsid w:val="00BF1B8C"/>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786"/>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066D"/>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39C"/>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70D3E"/>
    <w:rsid w:val="00F72261"/>
    <w:rsid w:val="00F7519E"/>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icolas%20Gordon\Desktop\UIDE\PROYECTO%20DE%20TESIS\PARTES%20DE%20LA%20TESIS\MATRIZ%20DE%20PRUEBAS%20DE%20CAMP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DE PRUEBAS DE CAMPO.xlsx]Hoja1!TablaDinámica1</c:name>
    <c:fmtId val="-1"/>
  </c:pivotSource>
  <c:chart>
    <c:autoTitleDeleted val="1"/>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4398290034105019"/>
          <c:y val="0.28058226274347287"/>
          <c:w val="0.82637088028667061"/>
          <c:h val="0.59969229175300443"/>
        </c:manualLayout>
      </c:layout>
      <c:barChart>
        <c:barDir val="col"/>
        <c:grouping val="clustered"/>
        <c:varyColors val="0"/>
        <c:ser>
          <c:idx val="0"/>
          <c:order val="0"/>
          <c:tx>
            <c:strRef>
              <c:f>Hoja1!$B$3</c:f>
              <c:strCache>
                <c:ptCount val="1"/>
                <c:pt idx="0">
                  <c:v>Promedio de Temperatura en C° Persona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Hoja1!$A$4:$A$8</c:f>
              <c:strCache>
                <c:ptCount val="4"/>
                <c:pt idx="0">
                  <c:v>0,5 m</c:v>
                </c:pt>
                <c:pt idx="1">
                  <c:v>1 m</c:v>
                </c:pt>
                <c:pt idx="2">
                  <c:v>1,5 m</c:v>
                </c:pt>
                <c:pt idx="3">
                  <c:v>2 m</c:v>
                </c:pt>
              </c:strCache>
            </c:strRef>
          </c:cat>
          <c:val>
            <c:numRef>
              <c:f>Hoja1!$B$4:$B$8</c:f>
              <c:numCache>
                <c:formatCode>0.0</c:formatCode>
                <c:ptCount val="4"/>
                <c:pt idx="0">
                  <c:v>31.900000000000002</c:v>
                </c:pt>
                <c:pt idx="1">
                  <c:v>28.566666666666666</c:v>
                </c:pt>
                <c:pt idx="2">
                  <c:v>26.7</c:v>
                </c:pt>
                <c:pt idx="3">
                  <c:v>25.733333333333331</c:v>
                </c:pt>
              </c:numCache>
            </c:numRef>
          </c:val>
          <c:extLst xmlns:c16r2="http://schemas.microsoft.com/office/drawing/2015/06/chart">
            <c:ext xmlns:c16="http://schemas.microsoft.com/office/drawing/2014/chart" uri="{C3380CC4-5D6E-409C-BE32-E72D297353CC}">
              <c16:uniqueId val="{00000000-03CA-4C3D-AA16-DEF0E7FB1BE7}"/>
            </c:ext>
          </c:extLst>
        </c:ser>
        <c:ser>
          <c:idx val="1"/>
          <c:order val="1"/>
          <c:tx>
            <c:strRef>
              <c:f>Hoja1!$C$3</c:f>
              <c:strCache>
                <c:ptCount val="1"/>
                <c:pt idx="0">
                  <c:v>Promedio de Temperatura en C° Persona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Hoja1!$A$4:$A$8</c:f>
              <c:strCache>
                <c:ptCount val="4"/>
                <c:pt idx="0">
                  <c:v>0,5 m</c:v>
                </c:pt>
                <c:pt idx="1">
                  <c:v>1 m</c:v>
                </c:pt>
                <c:pt idx="2">
                  <c:v>1,5 m</c:v>
                </c:pt>
                <c:pt idx="3">
                  <c:v>2 m</c:v>
                </c:pt>
              </c:strCache>
            </c:strRef>
          </c:cat>
          <c:val>
            <c:numRef>
              <c:f>Hoja1!$C$4:$C$8</c:f>
              <c:numCache>
                <c:formatCode>0.0</c:formatCode>
                <c:ptCount val="4"/>
                <c:pt idx="0">
                  <c:v>28.406666666666666</c:v>
                </c:pt>
                <c:pt idx="1">
                  <c:v>27.333333333333332</c:v>
                </c:pt>
                <c:pt idx="2">
                  <c:v>25.433333333333334</c:v>
                </c:pt>
                <c:pt idx="3">
                  <c:v>23.366666666666664</c:v>
                </c:pt>
              </c:numCache>
            </c:numRef>
          </c:val>
          <c:extLst xmlns:c16r2="http://schemas.microsoft.com/office/drawing/2015/06/chart">
            <c:ext xmlns:c16="http://schemas.microsoft.com/office/drawing/2014/chart" uri="{C3380CC4-5D6E-409C-BE32-E72D297353CC}">
              <c16:uniqueId val="{00000001-03CA-4C3D-AA16-DEF0E7FB1BE7}"/>
            </c:ext>
          </c:extLst>
        </c:ser>
        <c:dLbls>
          <c:showLegendKey val="0"/>
          <c:showVal val="0"/>
          <c:showCatName val="0"/>
          <c:showSerName val="0"/>
          <c:showPercent val="0"/>
          <c:showBubbleSize val="0"/>
        </c:dLbls>
        <c:gapWidth val="150"/>
        <c:axId val="846476808"/>
        <c:axId val="846481120"/>
      </c:barChart>
      <c:catAx>
        <c:axId val="84647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846481120"/>
        <c:crosses val="autoZero"/>
        <c:auto val="1"/>
        <c:lblAlgn val="ctr"/>
        <c:lblOffset val="100"/>
        <c:noMultiLvlLbl val="0"/>
      </c:catAx>
      <c:valAx>
        <c:axId val="846481120"/>
        <c:scaling>
          <c:orientation val="minMax"/>
        </c:scaling>
        <c:delete val="0"/>
        <c:axPos val="l"/>
        <c:majorGridlines>
          <c:spPr>
            <a:ln w="9525" cap="flat" cmpd="sng" algn="ctr">
              <a:solidFill>
                <a:schemeClr val="tx1">
                  <a:lumMod val="15000"/>
                  <a:lumOff val="85000"/>
                </a:schemeClr>
              </a:solidFill>
              <a:round/>
            </a:ln>
            <a:effectLst/>
          </c:spPr>
        </c:majorGridlines>
        <c:numFmt formatCode="0\ \°\C"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846476808"/>
        <c:crosses val="autoZero"/>
        <c:crossBetween val="between"/>
      </c:valAx>
      <c:spPr>
        <a:noFill/>
        <a:ln>
          <a:noFill/>
        </a:ln>
        <a:effectLst/>
      </c:spPr>
    </c:plotArea>
    <c:legend>
      <c:legendPos val="b"/>
      <c:layout>
        <c:manualLayout>
          <c:xMode val="edge"/>
          <c:yMode val="edge"/>
          <c:x val="9.0426627060838954E-2"/>
          <c:y val="4.8239933681347349E-3"/>
          <c:w val="0.90458335297908121"/>
          <c:h val="0.185511069441244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DE PRUEBAS DE CAMPO.xlsx]SEGUNDA ETAPA!TablaDinámica2</c:name>
    <c:fmtId val="-1"/>
  </c:pivotSource>
  <c:chart>
    <c:autoTitleDeleted val="1"/>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2677326179815759"/>
          <c:y val="0.19130577427821521"/>
          <c:w val="0.83929247974437982"/>
          <c:h val="0.62116738248628012"/>
        </c:manualLayout>
      </c:layout>
      <c:barChart>
        <c:barDir val="col"/>
        <c:grouping val="clustered"/>
        <c:varyColors val="0"/>
        <c:ser>
          <c:idx val="0"/>
          <c:order val="0"/>
          <c:tx>
            <c:strRef>
              <c:f>'SEGUNDA ETAPA'!$B$4</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'SEGUNDA ETAPA'!$A$5:$A$18</c:f>
              <c:strCache>
                <c:ptCount val="13"/>
                <c:pt idx="0">
                  <c:v>3 cm </c:v>
                </c:pt>
                <c:pt idx="1">
                  <c:v>5 cm</c:v>
                </c:pt>
                <c:pt idx="2">
                  <c:v>7 cm</c:v>
                </c:pt>
                <c:pt idx="3">
                  <c:v>9 cm </c:v>
                </c:pt>
                <c:pt idx="4">
                  <c:v>11 cm </c:v>
                </c:pt>
                <c:pt idx="5">
                  <c:v>13 cm </c:v>
                </c:pt>
                <c:pt idx="6">
                  <c:v>15 cm</c:v>
                </c:pt>
                <c:pt idx="7">
                  <c:v>17 cm </c:v>
                </c:pt>
                <c:pt idx="8">
                  <c:v>19 cm</c:v>
                </c:pt>
                <c:pt idx="9">
                  <c:v>21 cm</c:v>
                </c:pt>
                <c:pt idx="10">
                  <c:v>23 cm </c:v>
                </c:pt>
                <c:pt idx="11">
                  <c:v>25 cm</c:v>
                </c:pt>
                <c:pt idx="12">
                  <c:v>27 cm</c:v>
                </c:pt>
              </c:strCache>
            </c:strRef>
          </c:cat>
          <c:val>
            <c:numRef>
              <c:f>'SEGUNDA ETAPA'!$B$5:$B$18</c:f>
              <c:numCache>
                <c:formatCode>0.0</c:formatCode>
                <c:ptCount val="13"/>
                <c:pt idx="0">
                  <c:v>33.6</c:v>
                </c:pt>
                <c:pt idx="1">
                  <c:v>35.06666666666667</c:v>
                </c:pt>
                <c:pt idx="2">
                  <c:v>35.155555555555551</c:v>
                </c:pt>
                <c:pt idx="3">
                  <c:v>35.099999999999994</c:v>
                </c:pt>
                <c:pt idx="4">
                  <c:v>35.888888888888886</c:v>
                </c:pt>
                <c:pt idx="5">
                  <c:v>36.055555555555557</c:v>
                </c:pt>
                <c:pt idx="6">
                  <c:v>35.966666666666669</c:v>
                </c:pt>
                <c:pt idx="7">
                  <c:v>35.93333333333333</c:v>
                </c:pt>
                <c:pt idx="8">
                  <c:v>36.022222222222211</c:v>
                </c:pt>
                <c:pt idx="9">
                  <c:v>36.033333333333331</c:v>
                </c:pt>
                <c:pt idx="10">
                  <c:v>36.222222222222221</c:v>
                </c:pt>
                <c:pt idx="11">
                  <c:v>36.06666666666667</c:v>
                </c:pt>
                <c:pt idx="12">
                  <c:v>35.966666666666669</c:v>
                </c:pt>
              </c:numCache>
            </c:numRef>
          </c:val>
          <c:extLst xmlns:c16r2="http://schemas.microsoft.com/office/drawing/2015/06/chart">
            <c:ext xmlns:c16="http://schemas.microsoft.com/office/drawing/2014/chart" uri="{C3380CC4-5D6E-409C-BE32-E72D297353CC}">
              <c16:uniqueId val="{00000000-E3C9-461C-BD5B-603A014D375C}"/>
            </c:ext>
          </c:extLst>
        </c:ser>
        <c:dLbls>
          <c:showLegendKey val="0"/>
          <c:showVal val="0"/>
          <c:showCatName val="0"/>
          <c:showSerName val="0"/>
          <c:showPercent val="0"/>
          <c:showBubbleSize val="0"/>
        </c:dLbls>
        <c:gapWidth val="100"/>
        <c:overlap val="-24"/>
        <c:axId val="784486768"/>
        <c:axId val="784492256"/>
      </c:barChart>
      <c:catAx>
        <c:axId val="78448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2256"/>
        <c:crosses val="autoZero"/>
        <c:auto val="1"/>
        <c:lblAlgn val="ctr"/>
        <c:lblOffset val="100"/>
        <c:noMultiLvlLbl val="0"/>
      </c:catAx>
      <c:valAx>
        <c:axId val="784492256"/>
        <c:scaling>
          <c:orientation val="minMax"/>
        </c:scaling>
        <c:delete val="0"/>
        <c:axPos val="l"/>
        <c:majorGridlines>
          <c:spPr>
            <a:ln w="9525" cap="flat" cmpd="sng" algn="ctr">
              <a:solidFill>
                <a:schemeClr val="tx1">
                  <a:lumMod val="15000"/>
                  <a:lumOff val="85000"/>
                </a:schemeClr>
              </a:solidFill>
              <a:round/>
            </a:ln>
            <a:effectLst/>
          </c:spPr>
        </c:majorGridlines>
        <c:numFmt formatCode="0\ \°\C"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86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pivotSource>
    <c:name>[MATRIZ DE PRUEBAS DE CAMPO.xlsx]SEGUNDA ETAPA!TablaDinámica3</c:name>
    <c:fmtId val="-1"/>
  </c:pivotSource>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3939214119974133"/>
          <c:y val="0.28339655217516413"/>
          <c:w val="0.8435258092738408"/>
          <c:h val="0.52695942488321035"/>
        </c:manualLayout>
      </c:layout>
      <c:barChart>
        <c:barDir val="col"/>
        <c:grouping val="clustered"/>
        <c:varyColors val="0"/>
        <c:ser>
          <c:idx val="0"/>
          <c:order val="0"/>
          <c:tx>
            <c:strRef>
              <c:f>'SEGUNDA ETAPA'!$Y$6</c:f>
              <c:strCache>
                <c:ptCount val="1"/>
                <c:pt idx="0">
                  <c:v>Total</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'SEGUNDA ETAPA'!$X$7:$X$20</c:f>
              <c:strCache>
                <c:ptCount val="13"/>
                <c:pt idx="0">
                  <c:v>3 cm </c:v>
                </c:pt>
                <c:pt idx="1">
                  <c:v>5 cm</c:v>
                </c:pt>
                <c:pt idx="2">
                  <c:v>7 cm</c:v>
                </c:pt>
                <c:pt idx="3">
                  <c:v>9 cm </c:v>
                </c:pt>
                <c:pt idx="4">
                  <c:v>11 cm </c:v>
                </c:pt>
                <c:pt idx="5">
                  <c:v>13 cm </c:v>
                </c:pt>
                <c:pt idx="6">
                  <c:v>15 cm</c:v>
                </c:pt>
                <c:pt idx="7">
                  <c:v>17 cm </c:v>
                </c:pt>
                <c:pt idx="8">
                  <c:v>19 cm</c:v>
                </c:pt>
                <c:pt idx="9">
                  <c:v>21 cm</c:v>
                </c:pt>
                <c:pt idx="10">
                  <c:v>23 cm </c:v>
                </c:pt>
                <c:pt idx="11">
                  <c:v>25 cm</c:v>
                </c:pt>
                <c:pt idx="12">
                  <c:v>27 cm</c:v>
                </c:pt>
              </c:strCache>
            </c:strRef>
          </c:cat>
          <c:val>
            <c:numRef>
              <c:f>'SEGUNDA ETAPA'!$Y$7:$Y$20</c:f>
              <c:numCache>
                <c:formatCode>0.00</c:formatCode>
                <c:ptCount val="13"/>
                <c:pt idx="0">
                  <c:v>36.37777777777778</c:v>
                </c:pt>
                <c:pt idx="1">
                  <c:v>36.31111111111111</c:v>
                </c:pt>
                <c:pt idx="2">
                  <c:v>36.199999999999996</c:v>
                </c:pt>
                <c:pt idx="3">
                  <c:v>36.044444444444444</c:v>
                </c:pt>
                <c:pt idx="4">
                  <c:v>35.799999999999997</c:v>
                </c:pt>
                <c:pt idx="5">
                  <c:v>35.5</c:v>
                </c:pt>
                <c:pt idx="6">
                  <c:v>35.144444444444446</c:v>
                </c:pt>
                <c:pt idx="7">
                  <c:v>34.599999999999994</c:v>
                </c:pt>
                <c:pt idx="8">
                  <c:v>33.966666666666669</c:v>
                </c:pt>
                <c:pt idx="9">
                  <c:v>33.455555555555556</c:v>
                </c:pt>
                <c:pt idx="10">
                  <c:v>33.022222222222219</c:v>
                </c:pt>
                <c:pt idx="11">
                  <c:v>18.5</c:v>
                </c:pt>
                <c:pt idx="12">
                  <c:v>18.166666666666668</c:v>
                </c:pt>
              </c:numCache>
            </c:numRef>
          </c:val>
          <c:extLst xmlns:c16r2="http://schemas.microsoft.com/office/drawing/2015/06/chart">
            <c:ext xmlns:c16="http://schemas.microsoft.com/office/drawing/2014/chart" uri="{C3380CC4-5D6E-409C-BE32-E72D297353CC}">
              <c16:uniqueId val="{00000000-2238-4B19-B34B-5E5E2A031178}"/>
            </c:ext>
          </c:extLst>
        </c:ser>
        <c:dLbls>
          <c:showLegendKey val="0"/>
          <c:showVal val="0"/>
          <c:showCatName val="0"/>
          <c:showSerName val="0"/>
          <c:showPercent val="0"/>
          <c:showBubbleSize val="0"/>
        </c:dLbls>
        <c:gapWidth val="100"/>
        <c:overlap val="-24"/>
        <c:axId val="784495784"/>
        <c:axId val="784492648"/>
      </c:barChart>
      <c:catAx>
        <c:axId val="78449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2648"/>
        <c:crosses val="autoZero"/>
        <c:auto val="1"/>
        <c:lblAlgn val="ctr"/>
        <c:lblOffset val="100"/>
        <c:noMultiLvlLbl val="0"/>
      </c:catAx>
      <c:valAx>
        <c:axId val="784492648"/>
        <c:scaling>
          <c:orientation val="minMax"/>
        </c:scaling>
        <c:delete val="0"/>
        <c:axPos val="l"/>
        <c:majorGridlines>
          <c:spPr>
            <a:ln w="9525" cap="flat" cmpd="sng" algn="ctr">
              <a:solidFill>
                <a:schemeClr val="tx1">
                  <a:lumMod val="15000"/>
                  <a:lumOff val="85000"/>
                </a:schemeClr>
              </a:solidFill>
              <a:round/>
            </a:ln>
            <a:effectLst/>
          </c:spPr>
        </c:majorGridlines>
        <c:numFmt formatCode="0\ \°\C"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5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6083870633775"/>
          <c:y val="0.15710932768019381"/>
          <c:w val="0.78157208069955464"/>
          <c:h val="0.68356191053041448"/>
        </c:manualLayout>
      </c:layout>
      <c:barChart>
        <c:barDir val="col"/>
        <c:grouping val="clustered"/>
        <c:varyColors val="0"/>
        <c:ser>
          <c:idx val="0"/>
          <c:order val="0"/>
          <c:tx>
            <c:strRef>
              <c:f>'SEGUNDA ETAPA'!$B$99</c:f>
              <c:strCache>
                <c:ptCount val="1"/>
                <c:pt idx="0">
                  <c:v>8 °C</c:v>
                </c:pt>
              </c:strCache>
            </c:strRef>
          </c:tx>
          <c:spPr>
            <a:solidFill>
              <a:schemeClr val="accent1">
                <a:lumMod val="60000"/>
                <a:lumOff val="40000"/>
              </a:schemeClr>
            </a:solidFill>
            <a:ln w="9525" cap="flat" cmpd="sng" algn="ctr">
              <a:solidFill>
                <a:schemeClr val="accent1">
                  <a:shade val="95000"/>
                </a:schemeClr>
              </a:solidFill>
              <a:round/>
            </a:ln>
            <a:effectLst/>
          </c:spPr>
          <c:invertIfNegative val="0"/>
          <c:cat>
            <c:strRef>
              <c:f>'SEGUNDA ETAPA'!$A$85:$A$88</c:f>
              <c:strCache>
                <c:ptCount val="4"/>
                <c:pt idx="0">
                  <c:v>7H00</c:v>
                </c:pt>
                <c:pt idx="1">
                  <c:v>12h00</c:v>
                </c:pt>
                <c:pt idx="2">
                  <c:v>19h00</c:v>
                </c:pt>
                <c:pt idx="3">
                  <c:v>20H00</c:v>
                </c:pt>
              </c:strCache>
            </c:strRef>
          </c:cat>
          <c:val>
            <c:numRef>
              <c:f>'SEGUNDA ETAPA'!$B$100:$B$103</c:f>
              <c:numCache>
                <c:formatCode>General</c:formatCode>
                <c:ptCount val="4"/>
                <c:pt idx="0" formatCode="0.00">
                  <c:v>34.769230769230766</c:v>
                </c:pt>
              </c:numCache>
            </c:numRef>
          </c:val>
          <c:extLst xmlns:c16r2="http://schemas.microsoft.com/office/drawing/2015/06/chart">
            <c:ext xmlns:c16="http://schemas.microsoft.com/office/drawing/2014/chart" uri="{C3380CC4-5D6E-409C-BE32-E72D297353CC}">
              <c16:uniqueId val="{00000000-2476-4463-B79B-50B960AF8767}"/>
            </c:ext>
          </c:extLst>
        </c:ser>
        <c:ser>
          <c:idx val="1"/>
          <c:order val="1"/>
          <c:tx>
            <c:strRef>
              <c:f>'SEGUNDA ETAPA'!$C$99</c:f>
              <c:strCache>
                <c:ptCount val="1"/>
                <c:pt idx="0">
                  <c:v>19 °C</c:v>
                </c:pt>
              </c:strCache>
            </c:strRef>
          </c:tx>
          <c:spPr>
            <a:solidFill>
              <a:schemeClr val="accent2">
                <a:lumMod val="60000"/>
                <a:lumOff val="40000"/>
              </a:schemeClr>
            </a:solidFill>
            <a:ln w="9525" cap="flat" cmpd="sng" algn="ctr">
              <a:solidFill>
                <a:schemeClr val="accent2"/>
              </a:solidFill>
              <a:round/>
            </a:ln>
            <a:effectLst/>
          </c:spPr>
          <c:invertIfNegative val="0"/>
          <c:cat>
            <c:strRef>
              <c:f>'SEGUNDA ETAPA'!$A$85:$A$88</c:f>
              <c:strCache>
                <c:ptCount val="4"/>
                <c:pt idx="0">
                  <c:v>7H00</c:v>
                </c:pt>
                <c:pt idx="1">
                  <c:v>12h00</c:v>
                </c:pt>
                <c:pt idx="2">
                  <c:v>19h00</c:v>
                </c:pt>
                <c:pt idx="3">
                  <c:v>20H00</c:v>
                </c:pt>
              </c:strCache>
            </c:strRef>
          </c:cat>
          <c:val>
            <c:numRef>
              <c:f>'SEGUNDA ETAPA'!$C$100:$C$103</c:f>
              <c:numCache>
                <c:formatCode>0.00</c:formatCode>
                <c:ptCount val="4"/>
                <c:pt idx="1">
                  <c:v>29.438461538461532</c:v>
                </c:pt>
              </c:numCache>
            </c:numRef>
          </c:val>
          <c:extLst xmlns:c16r2="http://schemas.microsoft.com/office/drawing/2015/06/chart">
            <c:ext xmlns:c16="http://schemas.microsoft.com/office/drawing/2014/chart" uri="{C3380CC4-5D6E-409C-BE32-E72D297353CC}">
              <c16:uniqueId val="{00000001-2476-4463-B79B-50B960AF8767}"/>
            </c:ext>
          </c:extLst>
        </c:ser>
        <c:ser>
          <c:idx val="2"/>
          <c:order val="2"/>
          <c:tx>
            <c:strRef>
              <c:f>'SEGUNDA ETAPA'!$D$99</c:f>
              <c:strCache>
                <c:ptCount val="1"/>
                <c:pt idx="0">
                  <c:v>11 °C</c:v>
                </c:pt>
              </c:strCache>
            </c:strRef>
          </c:tx>
          <c:spPr>
            <a:solidFill>
              <a:schemeClr val="accent3">
                <a:lumMod val="60000"/>
                <a:lumOff val="40000"/>
              </a:schemeClr>
            </a:solidFill>
            <a:ln w="9525" cap="flat" cmpd="sng" algn="ctr">
              <a:solidFill>
                <a:schemeClr val="accent3">
                  <a:shade val="95000"/>
                </a:schemeClr>
              </a:solidFill>
              <a:round/>
            </a:ln>
            <a:effectLst/>
          </c:spPr>
          <c:invertIfNegative val="0"/>
          <c:cat>
            <c:strRef>
              <c:f>'SEGUNDA ETAPA'!$A$85:$A$88</c:f>
              <c:strCache>
                <c:ptCount val="4"/>
                <c:pt idx="0">
                  <c:v>7H00</c:v>
                </c:pt>
                <c:pt idx="1">
                  <c:v>12h00</c:v>
                </c:pt>
                <c:pt idx="2">
                  <c:v>19h00</c:v>
                </c:pt>
                <c:pt idx="3">
                  <c:v>20H00</c:v>
                </c:pt>
              </c:strCache>
            </c:strRef>
          </c:cat>
          <c:val>
            <c:numRef>
              <c:f>'SEGUNDA ETAPA'!$D$100:$D$103</c:f>
              <c:numCache>
                <c:formatCode>General</c:formatCode>
                <c:ptCount val="4"/>
                <c:pt idx="2" formatCode="0.00">
                  <c:v>36.28</c:v>
                </c:pt>
                <c:pt idx="3" formatCode="0.00">
                  <c:v>34.800000000000004</c:v>
                </c:pt>
              </c:numCache>
            </c:numRef>
          </c:val>
          <c:extLst xmlns:c16r2="http://schemas.microsoft.com/office/drawing/2015/06/chart">
            <c:ext xmlns:c16="http://schemas.microsoft.com/office/drawing/2014/chart" uri="{C3380CC4-5D6E-409C-BE32-E72D297353CC}">
              <c16:uniqueId val="{00000002-2476-4463-B79B-50B960AF8767}"/>
            </c:ext>
          </c:extLst>
        </c:ser>
        <c:ser>
          <c:idx val="3"/>
          <c:order val="3"/>
          <c:tx>
            <c:strRef>
              <c:f>'SEGUNDA ETAPA'!$B$84</c:f>
              <c:strCache>
                <c:ptCount val="1"/>
                <c:pt idx="0">
                  <c:v>8 °C</c:v>
                </c:pt>
              </c:strCache>
            </c:strRef>
          </c:tx>
          <c:spPr>
            <a:solidFill>
              <a:schemeClr val="accent1">
                <a:lumMod val="20000"/>
                <a:lumOff val="80000"/>
              </a:schemeClr>
            </a:solidFill>
            <a:ln w="9525" cap="flat" cmpd="sng" algn="ctr">
              <a:solidFill>
                <a:schemeClr val="accent1">
                  <a:lumMod val="60000"/>
                  <a:lumOff val="40000"/>
                </a:schemeClr>
              </a:solidFill>
              <a:round/>
            </a:ln>
            <a:effectLst/>
          </c:spPr>
          <c:invertIfNegative val="0"/>
          <c:dPt>
            <c:idx val="0"/>
            <c:invertIfNegative val="0"/>
            <c:bubble3D val="0"/>
            <c:spPr>
              <a:solidFill>
                <a:schemeClr val="accent1">
                  <a:lumMod val="60000"/>
                  <a:lumOff val="40000"/>
                </a:schemeClr>
              </a:solidFill>
              <a:ln w="9525" cap="flat" cmpd="sng" algn="ctr">
                <a:solidFill>
                  <a:schemeClr val="accent1">
                    <a:lumMod val="60000"/>
                    <a:lumOff val="40000"/>
                  </a:schemeClr>
                </a:solidFill>
                <a:round/>
              </a:ln>
              <a:effectLst/>
            </c:spPr>
            <c:extLst xmlns:c16r2="http://schemas.microsoft.com/office/drawing/2015/06/chart">
              <c:ext xmlns:c16="http://schemas.microsoft.com/office/drawing/2014/chart" uri="{C3380CC4-5D6E-409C-BE32-E72D297353CC}">
                <c16:uniqueId val="{0000000A-2476-4463-B79B-50B960AF8767}"/>
              </c:ext>
            </c:extLst>
          </c:dPt>
          <c:cat>
            <c:strRef>
              <c:f>'SEGUNDA ETAPA'!$A$85:$A$88</c:f>
              <c:strCache>
                <c:ptCount val="4"/>
                <c:pt idx="0">
                  <c:v>7H00</c:v>
                </c:pt>
                <c:pt idx="1">
                  <c:v>12h00</c:v>
                </c:pt>
                <c:pt idx="2">
                  <c:v>19h00</c:v>
                </c:pt>
                <c:pt idx="3">
                  <c:v>20H00</c:v>
                </c:pt>
              </c:strCache>
            </c:strRef>
          </c:cat>
          <c:val>
            <c:numRef>
              <c:f>'SEGUNDA ETAPA'!$B$85:$B$88</c:f>
              <c:numCache>
                <c:formatCode>General</c:formatCode>
                <c:ptCount val="4"/>
                <c:pt idx="0" formatCode="0.00">
                  <c:v>35.746153846153845</c:v>
                </c:pt>
              </c:numCache>
            </c:numRef>
          </c:val>
          <c:extLst xmlns:c16r2="http://schemas.microsoft.com/office/drawing/2015/06/chart">
            <c:ext xmlns:c16="http://schemas.microsoft.com/office/drawing/2014/chart" uri="{C3380CC4-5D6E-409C-BE32-E72D297353CC}">
              <c16:uniqueId val="{00000003-2476-4463-B79B-50B960AF8767}"/>
            </c:ext>
          </c:extLst>
        </c:ser>
        <c:ser>
          <c:idx val="4"/>
          <c:order val="4"/>
          <c:tx>
            <c:strRef>
              <c:f>'SEGUNDA ETAPA'!$C$84</c:f>
              <c:strCache>
                <c:ptCount val="1"/>
                <c:pt idx="0">
                  <c:v>19 °C</c:v>
                </c:pt>
              </c:strCache>
            </c:strRef>
          </c:tx>
          <c:spPr>
            <a:solidFill>
              <a:schemeClr val="accent2">
                <a:lumMod val="60000"/>
                <a:lumOff val="40000"/>
              </a:schemeClr>
            </a:solidFill>
            <a:ln w="9525" cap="flat" cmpd="sng" algn="ctr">
              <a:solidFill>
                <a:schemeClr val="accent2"/>
              </a:solidFill>
              <a:round/>
            </a:ln>
            <a:effectLst/>
          </c:spPr>
          <c:invertIfNegative val="0"/>
          <c:cat>
            <c:strRef>
              <c:f>'SEGUNDA ETAPA'!$A$85:$A$88</c:f>
              <c:strCache>
                <c:ptCount val="4"/>
                <c:pt idx="0">
                  <c:v>7H00</c:v>
                </c:pt>
                <c:pt idx="1">
                  <c:v>12h00</c:v>
                </c:pt>
                <c:pt idx="2">
                  <c:v>19h00</c:v>
                </c:pt>
                <c:pt idx="3">
                  <c:v>20H00</c:v>
                </c:pt>
              </c:strCache>
            </c:strRef>
          </c:cat>
          <c:val>
            <c:numRef>
              <c:f>'SEGUNDA ETAPA'!$C$85:$C$88</c:f>
              <c:numCache>
                <c:formatCode>0.00</c:formatCode>
                <c:ptCount val="4"/>
                <c:pt idx="1">
                  <c:v>34.784615384615385</c:v>
                </c:pt>
              </c:numCache>
            </c:numRef>
          </c:val>
          <c:extLst xmlns:c16r2="http://schemas.microsoft.com/office/drawing/2015/06/chart">
            <c:ext xmlns:c16="http://schemas.microsoft.com/office/drawing/2014/chart" uri="{C3380CC4-5D6E-409C-BE32-E72D297353CC}">
              <c16:uniqueId val="{00000004-2476-4463-B79B-50B960AF8767}"/>
            </c:ext>
          </c:extLst>
        </c:ser>
        <c:ser>
          <c:idx val="5"/>
          <c:order val="5"/>
          <c:tx>
            <c:strRef>
              <c:f>'SEGUNDA ETAPA'!$D$84</c:f>
              <c:strCache>
                <c:ptCount val="1"/>
                <c:pt idx="0">
                  <c:v>11 °C</c:v>
                </c:pt>
              </c:strCache>
            </c:strRef>
          </c:tx>
          <c:spPr>
            <a:solidFill>
              <a:schemeClr val="accent3">
                <a:lumMod val="60000"/>
                <a:lumOff val="40000"/>
              </a:schemeClr>
            </a:solidFill>
            <a:ln w="9525" cap="flat" cmpd="sng" algn="ctr">
              <a:solidFill>
                <a:schemeClr val="accent6">
                  <a:shade val="95000"/>
                </a:schemeClr>
              </a:solidFill>
              <a:round/>
            </a:ln>
            <a:effectLst/>
          </c:spPr>
          <c:invertIfNegative val="0"/>
          <c:cat>
            <c:strRef>
              <c:f>'SEGUNDA ETAPA'!$A$85:$A$88</c:f>
              <c:strCache>
                <c:ptCount val="4"/>
                <c:pt idx="0">
                  <c:v>7H00</c:v>
                </c:pt>
                <c:pt idx="1">
                  <c:v>12h00</c:v>
                </c:pt>
                <c:pt idx="2">
                  <c:v>19h00</c:v>
                </c:pt>
                <c:pt idx="3">
                  <c:v>20H00</c:v>
                </c:pt>
              </c:strCache>
            </c:strRef>
          </c:cat>
          <c:val>
            <c:numRef>
              <c:f>'SEGUNDA ETAPA'!$D$85:$D$88</c:f>
              <c:numCache>
                <c:formatCode>General</c:formatCode>
                <c:ptCount val="4"/>
                <c:pt idx="2" formatCode="0.00">
                  <c:v>35.200000000000003</c:v>
                </c:pt>
                <c:pt idx="3" formatCode="0.00">
                  <c:v>36.075000000000003</c:v>
                </c:pt>
              </c:numCache>
            </c:numRef>
          </c:val>
          <c:extLst xmlns:c16r2="http://schemas.microsoft.com/office/drawing/2015/06/chart">
            <c:ext xmlns:c16="http://schemas.microsoft.com/office/drawing/2014/chart" uri="{C3380CC4-5D6E-409C-BE32-E72D297353CC}">
              <c16:uniqueId val="{00000005-2476-4463-B79B-50B960AF8767}"/>
            </c:ext>
          </c:extLst>
        </c:ser>
        <c:dLbls>
          <c:showLegendKey val="0"/>
          <c:showVal val="0"/>
          <c:showCatName val="0"/>
          <c:showSerName val="0"/>
          <c:showPercent val="0"/>
          <c:showBubbleSize val="0"/>
        </c:dLbls>
        <c:gapWidth val="150"/>
        <c:axId val="784495392"/>
        <c:axId val="784484416"/>
      </c:barChart>
      <c:catAx>
        <c:axId val="784495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84416"/>
        <c:crosses val="autoZero"/>
        <c:auto val="1"/>
        <c:lblAlgn val="ctr"/>
        <c:lblOffset val="100"/>
        <c:noMultiLvlLbl val="0"/>
      </c:catAx>
      <c:valAx>
        <c:axId val="784484416"/>
        <c:scaling>
          <c:orientation val="minMax"/>
        </c:scaling>
        <c:delete val="0"/>
        <c:axPos val="l"/>
        <c:majorGridlines>
          <c:spPr>
            <a:ln w="9525" cap="flat" cmpd="sng" algn="ctr">
              <a:solidFill>
                <a:schemeClr val="tx1">
                  <a:lumMod val="15000"/>
                  <a:lumOff val="85000"/>
                </a:schemeClr>
              </a:solidFill>
              <a:round/>
            </a:ln>
            <a:effectLst/>
          </c:spPr>
        </c:majorGridlines>
        <c:numFmt formatCode="0\ \°\C"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5392"/>
        <c:crosses val="autoZero"/>
        <c:crossBetween val="between"/>
        <c:majorUnit val="5"/>
        <c:minorUnit val="1"/>
      </c:valAx>
      <c:spPr>
        <a:noFill/>
        <a:ln>
          <a:noFill/>
        </a:ln>
        <a:effectLst/>
      </c:spPr>
    </c:plotArea>
    <c:legend>
      <c:legendPos val="t"/>
      <c:layout>
        <c:manualLayout>
          <c:xMode val="edge"/>
          <c:yMode val="edge"/>
          <c:x val="0.26913796111497751"/>
          <c:y val="2.9650320152288655E-2"/>
          <c:w val="0.46172369432637572"/>
          <c:h val="0.10270917900326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83814523184598E-2"/>
          <c:y val="5.0925925925925923E-2"/>
          <c:w val="0.81289751125886478"/>
          <c:h val="0.73519320501603957"/>
        </c:manualLayout>
      </c:layout>
      <c:lineChart>
        <c:grouping val="standard"/>
        <c:varyColors val="0"/>
        <c:ser>
          <c:idx val="0"/>
          <c:order val="0"/>
          <c:tx>
            <c:v>Dispositivo Termografico </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438308706663678E-2"/>
                  <c:y val="0.11299017455531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902-44DC-A0D6-5BF52F9F54FB}"/>
                </c:ext>
                <c:ext xmlns:c15="http://schemas.microsoft.com/office/drawing/2012/chart" uri="{CE6537A1-D6FC-4f65-9D91-7224C49458BB}"/>
              </c:extLst>
            </c:dLbl>
            <c:dLbl>
              <c:idx val="1"/>
              <c:layout>
                <c:manualLayout>
                  <c:x val="-7.2976999131500089E-2"/>
                  <c:y val="0.11963039935993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02-44DC-A0D6-5BF52F9F54FB}"/>
                </c:ext>
                <c:ext xmlns:c15="http://schemas.microsoft.com/office/drawing/2012/chart" uri="{CE6537A1-D6FC-4f65-9D91-7224C49458BB}"/>
              </c:extLst>
            </c:dLbl>
            <c:dLbl>
              <c:idx val="2"/>
              <c:layout>
                <c:manualLayout>
                  <c:x val="-6.3237529932571437E-2"/>
                  <c:y val="0.118064377640527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02-44DC-A0D6-5BF52F9F54FB}"/>
                </c:ext>
                <c:ext xmlns:c15="http://schemas.microsoft.com/office/drawing/2012/chart" uri="{CE6537A1-D6FC-4f65-9D91-7224C49458BB}"/>
              </c:extLst>
            </c:dLbl>
            <c:dLbl>
              <c:idx val="3"/>
              <c:layout>
                <c:manualLayout>
                  <c:x val="-6.8793245256322549E-2"/>
                  <c:y val="0.110302081198957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02-44DC-A0D6-5BF52F9F54FB}"/>
                </c:ext>
                <c:ext xmlns:c15="http://schemas.microsoft.com/office/drawing/2012/chart" uri="{CE6537A1-D6FC-4f65-9D91-7224C49458BB}"/>
              </c:extLst>
            </c:dLbl>
            <c:dLbl>
              <c:idx val="4"/>
              <c:layout>
                <c:manualLayout>
                  <c:x val="-5.4184041457929516E-2"/>
                  <c:y val="-0.111249012089102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02-44DC-A0D6-5BF52F9F54FB}"/>
                </c:ext>
                <c:ext xmlns:c15="http://schemas.microsoft.com/office/drawing/2012/chart" uri="{CE6537A1-D6FC-4f65-9D91-7224C49458BB}"/>
              </c:extLst>
            </c:dLbl>
            <c:dLbl>
              <c:idx val="5"/>
              <c:layout>
                <c:manualLayout>
                  <c:x val="-4.7256748129274197E-2"/>
                  <c:y val="-0.119010820673438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02-44DC-A0D6-5BF52F9F54FB}"/>
                </c:ext>
                <c:ext xmlns:c15="http://schemas.microsoft.com/office/drawing/2012/chart" uri="{CE6537A1-D6FC-4f65-9D91-7224C49458BB}"/>
              </c:extLst>
            </c:dLbl>
            <c:dLbl>
              <c:idx val="6"/>
              <c:layout>
                <c:manualLayout>
                  <c:x val="-4.5850660194137527E-2"/>
                  <c:y val="-0.10519567953634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02-44DC-A0D6-5BF52F9F54FB}"/>
                </c:ext>
                <c:ext xmlns:c15="http://schemas.microsoft.com/office/drawing/2012/chart" uri="{CE6537A1-D6FC-4f65-9D91-7224C49458BB}"/>
              </c:extLst>
            </c:dLbl>
            <c:dLbl>
              <c:idx val="7"/>
              <c:layout>
                <c:manualLayout>
                  <c:x val="-5.072039479360186E-2"/>
                  <c:y val="-0.100423460078642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902-44DC-A0D6-5BF52F9F54FB}"/>
                </c:ext>
                <c:ext xmlns:c15="http://schemas.microsoft.com/office/drawing/2012/chart" uri="{CE6537A1-D6FC-4f65-9D91-7224C49458BB}"/>
              </c:extLst>
            </c:dLbl>
            <c:dLbl>
              <c:idx val="8"/>
              <c:layout>
                <c:manualLayout>
                  <c:x val="-5.3498060733642862E-2"/>
                  <c:y val="-0.100423460078642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902-44DC-A0D6-5BF52F9F54FB}"/>
                </c:ext>
                <c:ext xmlns:c15="http://schemas.microsoft.com/office/drawing/2012/chart" uri="{CE6537A1-D6FC-4f65-9D91-7224C49458BB}"/>
              </c:extLst>
            </c:dLbl>
            <c:dLbl>
              <c:idx val="9"/>
              <c:layout>
                <c:manualLayout>
                  <c:x val="-5.4904148668779351E-2"/>
                  <c:y val="-9.8857438359238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902-44DC-A0D6-5BF52F9F54FB}"/>
                </c:ext>
                <c:ext xmlns:c15="http://schemas.microsoft.com/office/drawing/2012/chart" uri="{CE6537A1-D6FC-4f65-9D91-7224C49458BB}"/>
              </c:extLst>
            </c:dLbl>
            <c:dLbl>
              <c:idx val="10"/>
              <c:layout>
                <c:manualLayout>
                  <c:x val="-5.4218551388162034E-2"/>
                  <c:y val="-0.10505322522417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902-44DC-A0D6-5BF52F9F54FB}"/>
                </c:ext>
                <c:ext xmlns:c15="http://schemas.microsoft.com/office/drawing/2012/chart" uri="{CE6537A1-D6FC-4f65-9D91-7224C49458BB}"/>
              </c:extLst>
            </c:dLbl>
            <c:dLbl>
              <c:idx val="11"/>
              <c:layout>
                <c:manualLayout>
                  <c:x val="-5.8402305263339525E-2"/>
                  <c:y val="-0.101525529569026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902-44DC-A0D6-5BF52F9F54FB}"/>
                </c:ext>
                <c:ext xmlns:c15="http://schemas.microsoft.com/office/drawing/2012/chart" uri="{CE6537A1-D6FC-4f65-9D91-7224C49458BB}"/>
              </c:extLst>
            </c:dLbl>
            <c:dLbl>
              <c:idx val="12"/>
              <c:layout>
                <c:manualLayout>
                  <c:x val="-3.1996073536826888E-2"/>
                  <c:y val="-0.106619246943574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902-44DC-A0D6-5BF52F9F54FB}"/>
                </c:ex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'SEGUNDA ETAPA'!$A$5:$A$17</c:f>
              <c:strCache>
                <c:ptCount val="13"/>
                <c:pt idx="0">
                  <c:v>3 cm </c:v>
                </c:pt>
                <c:pt idx="1">
                  <c:v>5 cm</c:v>
                </c:pt>
                <c:pt idx="2">
                  <c:v>7 cm</c:v>
                </c:pt>
                <c:pt idx="3">
                  <c:v>9 cm </c:v>
                </c:pt>
                <c:pt idx="4">
                  <c:v>11 cm </c:v>
                </c:pt>
                <c:pt idx="5">
                  <c:v>13 cm </c:v>
                </c:pt>
                <c:pt idx="6">
                  <c:v>15 cm</c:v>
                </c:pt>
                <c:pt idx="7">
                  <c:v>17 cm </c:v>
                </c:pt>
                <c:pt idx="8">
                  <c:v>19 cm</c:v>
                </c:pt>
                <c:pt idx="9">
                  <c:v>21 cm</c:v>
                </c:pt>
                <c:pt idx="10">
                  <c:v>23 cm </c:v>
                </c:pt>
                <c:pt idx="11">
                  <c:v>25 cm</c:v>
                </c:pt>
                <c:pt idx="12">
                  <c:v>27 cm</c:v>
                </c:pt>
              </c:strCache>
            </c:strRef>
          </c:cat>
          <c:val>
            <c:numRef>
              <c:f>'SEGUNDA ETAPA'!$B$5:$B$17</c:f>
              <c:numCache>
                <c:formatCode>0.0</c:formatCode>
                <c:ptCount val="13"/>
                <c:pt idx="0">
                  <c:v>33.6</c:v>
                </c:pt>
                <c:pt idx="1">
                  <c:v>35.06666666666667</c:v>
                </c:pt>
                <c:pt idx="2">
                  <c:v>35.155555555555551</c:v>
                </c:pt>
                <c:pt idx="3">
                  <c:v>35.099999999999994</c:v>
                </c:pt>
                <c:pt idx="4">
                  <c:v>35.888888888888886</c:v>
                </c:pt>
                <c:pt idx="5">
                  <c:v>36.055555555555557</c:v>
                </c:pt>
                <c:pt idx="6">
                  <c:v>35.966666666666669</c:v>
                </c:pt>
                <c:pt idx="7">
                  <c:v>35.93333333333333</c:v>
                </c:pt>
                <c:pt idx="8">
                  <c:v>36.022222222222211</c:v>
                </c:pt>
                <c:pt idx="9">
                  <c:v>36.033333333333331</c:v>
                </c:pt>
                <c:pt idx="10">
                  <c:v>36.222222222222221</c:v>
                </c:pt>
                <c:pt idx="11">
                  <c:v>36.06666666666667</c:v>
                </c:pt>
                <c:pt idx="12">
                  <c:v>35.966666666666669</c:v>
                </c:pt>
              </c:numCache>
            </c:numRef>
          </c:val>
          <c:smooth val="0"/>
          <c:extLst xmlns:c16r2="http://schemas.microsoft.com/office/drawing/2015/06/chart">
            <c:ext xmlns:c16="http://schemas.microsoft.com/office/drawing/2014/chart" uri="{C3380CC4-5D6E-409C-BE32-E72D297353CC}">
              <c16:uniqueId val="{0000000D-E902-44DC-A0D6-5BF52F9F54FB}"/>
            </c:ext>
          </c:extLst>
        </c:ser>
        <c:ser>
          <c:idx val="1"/>
          <c:order val="1"/>
          <c:tx>
            <c:v>Termometro infrarrojo LyfTrack</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6475155726060173E-2"/>
                  <c:y val="-0.119905550839602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902-44DC-A0D6-5BF52F9F54FB}"/>
                </c:ext>
                <c:ext xmlns:c15="http://schemas.microsoft.com/office/drawing/2012/chart" uri="{CE6537A1-D6FC-4f65-9D91-7224C49458BB}"/>
              </c:extLst>
            </c:dLbl>
            <c:dLbl>
              <c:idx val="1"/>
              <c:layout>
                <c:manualLayout>
                  <c:x val="-6.2551549208284707E-2"/>
                  <c:y val="-0.123038082135643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902-44DC-A0D6-5BF52F9F54FB}"/>
                </c:ext>
                <c:ext xmlns:c15="http://schemas.microsoft.com/office/drawing/2012/chart" uri="{CE6537A1-D6FC-4f65-9D91-7224C49458BB}"/>
              </c:extLst>
            </c:dLbl>
            <c:dLbl>
              <c:idx val="2"/>
              <c:layout>
                <c:manualLayout>
                  <c:x val="-5.5590129393066234E-2"/>
                  <c:y val="-0.116842295270712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902-44DC-A0D6-5BF52F9F54FB}"/>
                </c:ext>
                <c:ext xmlns:c15="http://schemas.microsoft.com/office/drawing/2012/chart" uri="{CE6537A1-D6FC-4f65-9D91-7224C49458BB}"/>
              </c:extLst>
            </c:dLbl>
            <c:dLbl>
              <c:idx val="3"/>
              <c:layout>
                <c:manualLayout>
                  <c:x val="-5.5590129393066186E-2"/>
                  <c:y val="-0.110646508405780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902-44DC-A0D6-5BF52F9F54FB}"/>
                </c:ext>
                <c:ext xmlns:c15="http://schemas.microsoft.com/office/drawing/2012/chart" uri="{CE6537A1-D6FC-4f65-9D91-7224C49458BB}"/>
              </c:extLst>
            </c:dLbl>
            <c:dLbl>
              <c:idx val="4"/>
              <c:layout>
                <c:manualLayout>
                  <c:x val="-6.1145461273148058E-2"/>
                  <c:y val="0.129423157607157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902-44DC-A0D6-5BF52F9F54FB}"/>
                </c:ext>
                <c:ext xmlns:c15="http://schemas.microsoft.com/office/drawing/2012/chart" uri="{CE6537A1-D6FC-4f65-9D91-7224C49458BB}"/>
              </c:extLst>
            </c:dLbl>
            <c:dLbl>
              <c:idx val="5"/>
              <c:layout>
                <c:manualLayout>
                  <c:x val="-6.6701176596899184E-2"/>
                  <c:y val="0.135550156602171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902-44DC-A0D6-5BF52F9F54FB}"/>
                </c:ext>
                <c:ext xmlns:c15="http://schemas.microsoft.com/office/drawing/2012/chart" uri="{CE6537A1-D6FC-4f65-9D91-7224C49458BB}"/>
              </c:extLst>
            </c:dLbl>
            <c:dLbl>
              <c:idx val="6"/>
              <c:layout>
                <c:manualLayout>
                  <c:x val="-6.7387157321185831E-2"/>
                  <c:y val="0.132417625306130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902-44DC-A0D6-5BF52F9F54FB}"/>
                </c:ext>
                <c:ext xmlns:c15="http://schemas.microsoft.com/office/drawing/2012/chart" uri="{CE6537A1-D6FC-4f65-9D91-7224C49458BB}"/>
              </c:extLst>
            </c:dLbl>
            <c:dLbl>
              <c:idx val="7"/>
              <c:layout>
                <c:manualLayout>
                  <c:x val="-6.5295088661762424E-2"/>
                  <c:y val="0.132348837436212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902-44DC-A0D6-5BF52F9F54FB}"/>
                </c:ext>
                <c:ext xmlns:c15="http://schemas.microsoft.com/office/drawing/2012/chart" uri="{CE6537A1-D6FC-4f65-9D91-7224C49458BB}"/>
              </c:extLst>
            </c:dLbl>
            <c:dLbl>
              <c:idx val="8"/>
              <c:layout>
                <c:manualLayout>
                  <c:x val="-5.4184041457929606E-2"/>
                  <c:y val="0.133914859155616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902-44DC-A0D6-5BF52F9F54FB}"/>
                </c:ext>
                <c:ext xmlns:c15="http://schemas.microsoft.com/office/drawing/2012/chart" uri="{CE6537A1-D6FC-4f65-9D91-7224C49458BB}"/>
              </c:extLst>
            </c:dLbl>
            <c:dLbl>
              <c:idx val="9"/>
              <c:layout>
                <c:manualLayout>
                  <c:x val="-5.6275726673683774E-2"/>
                  <c:y val="0.133914859155616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902-44DC-A0D6-5BF52F9F54FB}"/>
                </c:ext>
                <c:ext xmlns:c15="http://schemas.microsoft.com/office/drawing/2012/chart" uri="{CE6537A1-D6FC-4f65-9D91-7224C49458BB}"/>
              </c:extLst>
            </c:dLbl>
            <c:dLbl>
              <c:idx val="10"/>
              <c:layout>
                <c:manualLayout>
                  <c:x val="-5.6275726673683683E-2"/>
                  <c:y val="0.231481427275122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902-44DC-A0D6-5BF52F9F54FB}"/>
                </c:ext>
                <c:ext xmlns:c15="http://schemas.microsoft.com/office/drawing/2012/chart" uri="{CE6537A1-D6FC-4f65-9D91-7224C49458BB}"/>
              </c:extLst>
            </c:dLbl>
            <c:dLbl>
              <c:idx val="11"/>
              <c:layout>
                <c:manualLayout>
                  <c:x val="-5.9773883268243767E-2"/>
                  <c:y val="0.129629521216911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902-44DC-A0D6-5BF52F9F54FB}"/>
                </c:ext>
                <c:ext xmlns:c15="http://schemas.microsoft.com/office/drawing/2012/chart" uri="{CE6537A1-D6FC-4f65-9D91-7224C49458BB}"/>
              </c:extLst>
            </c:dLbl>
            <c:dLbl>
              <c:idx val="12"/>
              <c:layout>
                <c:manualLayout>
                  <c:x val="-3.6111111111111108E-2"/>
                  <c:y val="0.129629629629629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902-44DC-A0D6-5BF52F9F54FB}"/>
                </c:ex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'SEGUNDA ETAPA'!$A$5:$A$17</c:f>
              <c:strCache>
                <c:ptCount val="13"/>
                <c:pt idx="0">
                  <c:v>3 cm </c:v>
                </c:pt>
                <c:pt idx="1">
                  <c:v>5 cm</c:v>
                </c:pt>
                <c:pt idx="2">
                  <c:v>7 cm</c:v>
                </c:pt>
                <c:pt idx="3">
                  <c:v>9 cm </c:v>
                </c:pt>
                <c:pt idx="4">
                  <c:v>11 cm </c:v>
                </c:pt>
                <c:pt idx="5">
                  <c:v>13 cm </c:v>
                </c:pt>
                <c:pt idx="6">
                  <c:v>15 cm</c:v>
                </c:pt>
                <c:pt idx="7">
                  <c:v>17 cm </c:v>
                </c:pt>
                <c:pt idx="8">
                  <c:v>19 cm</c:v>
                </c:pt>
                <c:pt idx="9">
                  <c:v>21 cm</c:v>
                </c:pt>
                <c:pt idx="10">
                  <c:v>23 cm </c:v>
                </c:pt>
                <c:pt idx="11">
                  <c:v>25 cm</c:v>
                </c:pt>
                <c:pt idx="12">
                  <c:v>27 cm</c:v>
                </c:pt>
              </c:strCache>
            </c:strRef>
          </c:cat>
          <c:val>
            <c:numRef>
              <c:f>'SEGUNDA ETAPA'!$Y$7:$Y$19</c:f>
              <c:numCache>
                <c:formatCode>0.00</c:formatCode>
                <c:ptCount val="13"/>
                <c:pt idx="0">
                  <c:v>36.37777777777778</c:v>
                </c:pt>
                <c:pt idx="1">
                  <c:v>36.31111111111111</c:v>
                </c:pt>
                <c:pt idx="2">
                  <c:v>36.199999999999996</c:v>
                </c:pt>
                <c:pt idx="3">
                  <c:v>36.044444444444444</c:v>
                </c:pt>
                <c:pt idx="4">
                  <c:v>35.799999999999997</c:v>
                </c:pt>
                <c:pt idx="5">
                  <c:v>35.5</c:v>
                </c:pt>
                <c:pt idx="6">
                  <c:v>35.144444444444446</c:v>
                </c:pt>
                <c:pt idx="7">
                  <c:v>34.599999999999994</c:v>
                </c:pt>
                <c:pt idx="8">
                  <c:v>33.966666666666669</c:v>
                </c:pt>
                <c:pt idx="9">
                  <c:v>33.455555555555556</c:v>
                </c:pt>
                <c:pt idx="10">
                  <c:v>33.022222222222219</c:v>
                </c:pt>
                <c:pt idx="11">
                  <c:v>18.5</c:v>
                </c:pt>
                <c:pt idx="12">
                  <c:v>18.166666666666668</c:v>
                </c:pt>
              </c:numCache>
            </c:numRef>
          </c:val>
          <c:smooth val="0"/>
          <c:extLst xmlns:c16r2="http://schemas.microsoft.com/office/drawing/2015/06/chart">
            <c:ext xmlns:c16="http://schemas.microsoft.com/office/drawing/2014/chart" uri="{C3380CC4-5D6E-409C-BE32-E72D297353CC}">
              <c16:uniqueId val="{0000001B-E902-44DC-A0D6-5BF52F9F54FB}"/>
            </c:ext>
          </c:extLst>
        </c:ser>
        <c:dLbls>
          <c:showLegendKey val="0"/>
          <c:showVal val="0"/>
          <c:showCatName val="0"/>
          <c:showSerName val="0"/>
          <c:showPercent val="0"/>
          <c:showBubbleSize val="0"/>
        </c:dLbls>
        <c:marker val="1"/>
        <c:smooth val="0"/>
        <c:axId val="784489120"/>
        <c:axId val="784496176"/>
      </c:lineChart>
      <c:catAx>
        <c:axId val="784489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6176"/>
        <c:crosses val="autoZero"/>
        <c:auto val="1"/>
        <c:lblAlgn val="ctr"/>
        <c:lblOffset val="100"/>
        <c:noMultiLvlLbl val="0"/>
      </c:catAx>
      <c:valAx>
        <c:axId val="784496176"/>
        <c:scaling>
          <c:orientation val="minMax"/>
          <c:max val="54"/>
        </c:scaling>
        <c:delete val="0"/>
        <c:axPos val="l"/>
        <c:majorGridlines>
          <c:spPr>
            <a:ln w="9525" cap="flat" cmpd="sng" algn="ctr">
              <a:solidFill>
                <a:schemeClr val="tx1">
                  <a:lumMod val="15000"/>
                  <a:lumOff val="85000"/>
                </a:schemeClr>
              </a:solidFill>
              <a:round/>
            </a:ln>
            <a:effectLst/>
          </c:spPr>
        </c:majorGridlines>
        <c:numFmt formatCode="0\ \°\C"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89120"/>
        <c:crosses val="autoZero"/>
        <c:crossBetween val="between"/>
        <c:majorUnit val="18"/>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Entry>
      <c:legendEntry>
        <c:idx val="1"/>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Entry>
      <c:layout>
        <c:manualLayout>
          <c:xMode val="edge"/>
          <c:yMode val="edge"/>
          <c:x val="0.10928681394738003"/>
          <c:y val="0.6096825025124647"/>
          <c:w val="0.57558652502257535"/>
          <c:h val="0.16168662002751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DE PRUEBAS DE CAMPO.xlsx]TERCERA ETAPA!TablaDinámica1</c:name>
    <c:fmtId val="-1"/>
  </c:pivotSource>
  <c:chart>
    <c:autoTitleDeleted val="1"/>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2"/>
          </a:solidFill>
          <a:ln w="9525" cap="flat" cmpd="sng" algn="ctr">
            <a:solidFill>
              <a:schemeClr val="accent1">
                <a:shade val="95000"/>
              </a:schemeClr>
            </a:solidFill>
            <a:round/>
          </a:ln>
          <a:effectLst/>
        </c:spPr>
      </c:pivotFmt>
      <c:pivotFmt>
        <c:idx val="18"/>
        <c:spPr>
          <a:solidFill>
            <a:srgbClr val="92D050"/>
          </a:solidFill>
          <a:ln w="9525" cap="flat" cmpd="sng" algn="ctr">
            <a:solidFill>
              <a:schemeClr val="accent1">
                <a:shade val="95000"/>
              </a:schemeClr>
            </a:solidFill>
            <a:round/>
          </a:ln>
          <a:effectLst/>
        </c:spPr>
      </c:pivotFmt>
      <c:pivotFmt>
        <c:idx val="19"/>
        <c:spPr>
          <a:solidFill>
            <a:schemeClr val="accent4">
              <a:lumMod val="60000"/>
              <a:lumOff val="40000"/>
            </a:schemeClr>
          </a:solidFill>
          <a:ln w="9525" cap="flat" cmpd="sng" algn="ctr">
            <a:solidFill>
              <a:schemeClr val="accent1">
                <a:shade val="95000"/>
              </a:schemeClr>
            </a:solidFill>
            <a:round/>
          </a:ln>
          <a:effectLst/>
        </c:spPr>
      </c:pivotFmt>
      <c:pivotFmt>
        <c:idx val="20"/>
        <c:spPr>
          <a:solidFill>
            <a:schemeClr val="accent4">
              <a:lumMod val="60000"/>
              <a:lumOff val="40000"/>
            </a:schemeClr>
          </a:solidFill>
          <a:ln w="9525" cap="flat" cmpd="sng" algn="ctr">
            <a:solidFill>
              <a:schemeClr val="accent1">
                <a:shade val="95000"/>
              </a:schemeClr>
            </a:solidFill>
            <a:round/>
          </a:ln>
          <a:effectLst/>
        </c:spPr>
      </c:pivotFmt>
      <c:pivotFmt>
        <c:idx val="21"/>
        <c:spPr>
          <a:solidFill>
            <a:schemeClr val="accent6">
              <a:lumMod val="60000"/>
              <a:lumOff val="40000"/>
            </a:schemeClr>
          </a:solidFill>
          <a:ln w="9525" cap="flat" cmpd="sng" algn="ctr">
            <a:solidFill>
              <a:schemeClr val="accent1">
                <a:shade val="95000"/>
              </a:schemeClr>
            </a:solidFill>
            <a:round/>
          </a:ln>
          <a:effectLst/>
        </c:spPr>
      </c:pivotFmt>
      <c:pivotFmt>
        <c:idx val="22"/>
        <c:spPr>
          <a:solidFill>
            <a:schemeClr val="accent2">
              <a:lumMod val="60000"/>
              <a:lumOff val="40000"/>
            </a:schemeClr>
          </a:solidFill>
          <a:ln w="9525" cap="flat" cmpd="sng" algn="ctr">
            <a:solidFill>
              <a:schemeClr val="accent1">
                <a:shade val="95000"/>
              </a:schemeClr>
            </a:solidFill>
            <a:round/>
          </a:ln>
          <a:effectLst/>
        </c:spPr>
      </c:pivotFmt>
      <c:pivotFmt>
        <c:idx val="23"/>
        <c:spPr>
          <a:solidFill>
            <a:schemeClr val="accent4">
              <a:lumMod val="40000"/>
              <a:lumOff val="60000"/>
            </a:schemeClr>
          </a:solidFill>
          <a:ln w="9525" cap="flat" cmpd="sng" algn="ctr">
            <a:solidFill>
              <a:schemeClr val="accent1">
                <a:shade val="95000"/>
              </a:schemeClr>
            </a:solidFill>
            <a:round/>
          </a:ln>
          <a:effectLst/>
        </c:spPr>
      </c:pivotFmt>
      <c:pivotFmt>
        <c:idx val="2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chemeClr val="accent4">
              <a:lumMod val="40000"/>
              <a:lumOff val="60000"/>
            </a:schemeClr>
          </a:solidFill>
          <a:ln w="9525" cap="flat" cmpd="sng" algn="ctr">
            <a:solidFill>
              <a:schemeClr val="accent1">
                <a:shade val="95000"/>
              </a:schemeClr>
            </a:solidFill>
            <a:round/>
          </a:ln>
          <a:effectLst/>
        </c:spPr>
      </c:pivotFmt>
      <c:pivotFmt>
        <c:idx val="26"/>
        <c:spPr>
          <a:solidFill>
            <a:schemeClr val="accent6">
              <a:lumMod val="60000"/>
              <a:lumOff val="40000"/>
            </a:schemeClr>
          </a:solidFill>
          <a:ln w="9525" cap="flat" cmpd="sng" algn="ctr">
            <a:solidFill>
              <a:schemeClr val="accent1">
                <a:shade val="95000"/>
              </a:schemeClr>
            </a:solidFill>
            <a:round/>
          </a:ln>
          <a:effectLst/>
        </c:spPr>
      </c:pivotFmt>
      <c:pivotFmt>
        <c:idx val="27"/>
        <c:spPr>
          <a:solidFill>
            <a:schemeClr val="accent2">
              <a:lumMod val="60000"/>
              <a:lumOff val="40000"/>
            </a:schemeClr>
          </a:solidFill>
          <a:ln w="9525" cap="flat" cmpd="sng" algn="ctr">
            <a:solidFill>
              <a:schemeClr val="accent1">
                <a:shade val="95000"/>
              </a:schemeClr>
            </a:solidFill>
            <a:round/>
          </a:ln>
          <a:effectLst/>
        </c:spPr>
      </c:pivotFmt>
      <c:pivotFmt>
        <c:idx val="2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solidFill>
            <a:schemeClr val="accent4">
              <a:lumMod val="40000"/>
              <a:lumOff val="60000"/>
            </a:schemeClr>
          </a:solidFill>
          <a:ln w="9525" cap="flat" cmpd="sng" algn="ctr">
            <a:solidFill>
              <a:schemeClr val="accent1">
                <a:shade val="95000"/>
              </a:schemeClr>
            </a:solidFill>
            <a:round/>
          </a:ln>
          <a:effectLst/>
        </c:spPr>
      </c:pivotFmt>
      <c:pivotFmt>
        <c:idx val="30"/>
        <c:spPr>
          <a:solidFill>
            <a:schemeClr val="accent6">
              <a:lumMod val="60000"/>
              <a:lumOff val="40000"/>
            </a:schemeClr>
          </a:solidFill>
          <a:ln w="9525" cap="flat" cmpd="sng" algn="ctr">
            <a:solidFill>
              <a:schemeClr val="accent1">
                <a:shade val="95000"/>
              </a:schemeClr>
            </a:solidFill>
            <a:round/>
          </a:ln>
          <a:effectLst/>
        </c:spPr>
      </c:pivotFmt>
      <c:pivotFmt>
        <c:idx val="31"/>
        <c:spPr>
          <a:solidFill>
            <a:schemeClr val="accent2">
              <a:lumMod val="60000"/>
              <a:lumOff val="40000"/>
            </a:schemeClr>
          </a:solidFill>
          <a:ln w="9525" cap="flat" cmpd="sng" algn="ctr">
            <a:solidFill>
              <a:schemeClr val="accent1">
                <a:shade val="95000"/>
              </a:schemeClr>
            </a:solidFill>
            <a:round/>
          </a:ln>
          <a:effectLst/>
        </c:spPr>
      </c:pivotFmt>
    </c:pivotFmts>
    <c:plotArea>
      <c:layout>
        <c:manualLayout>
          <c:layoutTarget val="inner"/>
          <c:xMode val="edge"/>
          <c:yMode val="edge"/>
          <c:x val="7.3978808204529983E-2"/>
          <c:y val="3.5981131248210743E-2"/>
          <c:w val="0.84188278510474723"/>
          <c:h val="0.57088651668295798"/>
        </c:manualLayout>
      </c:layout>
      <c:barChart>
        <c:barDir val="col"/>
        <c:grouping val="clustered"/>
        <c:varyColors val="0"/>
        <c:ser>
          <c:idx val="0"/>
          <c:order val="0"/>
          <c:tx>
            <c:strRef>
              <c:f>'TERCERA ETAPA'!$B$3</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4">
                  <a:lumMod val="40000"/>
                  <a:lumOff val="60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1288-4408-B176-E894BDEB8D00}"/>
              </c:ext>
            </c:extLst>
          </c:dPt>
          <c:dPt>
            <c:idx val="1"/>
            <c:invertIfNegative val="0"/>
            <c:bubble3D val="0"/>
            <c:spPr>
              <a:solidFill>
                <a:schemeClr val="accent6">
                  <a:lumMod val="60000"/>
                  <a:lumOff val="40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3-1288-4408-B176-E894BDEB8D00}"/>
              </c:ext>
            </c:extLst>
          </c:dPt>
          <c:dPt>
            <c:idx val="2"/>
            <c:invertIfNegative val="0"/>
            <c:bubble3D val="0"/>
            <c:spPr>
              <a:solidFill>
                <a:schemeClr val="accent2">
                  <a:lumMod val="60000"/>
                  <a:lumOff val="40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5-1288-4408-B176-E894BDEB8D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ETAPA'!$A$4:$A$12</c:f>
              <c:multiLvlStrCache>
                <c:ptCount val="4"/>
                <c:lvl>
                  <c:pt idx="0">
                    <c:v>Frente, nariz y cuello</c:v>
                  </c:pt>
                  <c:pt idx="1">
                    <c:v>Frente, torso </c:v>
                  </c:pt>
                  <c:pt idx="2">
                    <c:v>Cara</c:v>
                  </c:pt>
                  <c:pt idx="3">
                    <c:v>Medio cuerpo </c:v>
                  </c:pt>
                </c:lvl>
                <c:lvl>
                  <c:pt idx="0">
                    <c:v>0,5 m </c:v>
                  </c:pt>
                  <c:pt idx="1">
                    <c:v>1 m</c:v>
                  </c:pt>
                  <c:pt idx="2">
                    <c:v>1,5 m</c:v>
                  </c:pt>
                  <c:pt idx="3">
                    <c:v>2 m</c:v>
                  </c:pt>
                </c:lvl>
              </c:multiLvlStrCache>
            </c:multiLvlStrRef>
          </c:cat>
          <c:val>
            <c:numRef>
              <c:f>'TERCERA ETAPA'!$B$4:$B$12</c:f>
              <c:numCache>
                <c:formatCode>0.00</c:formatCode>
                <c:ptCount val="4"/>
                <c:pt idx="0">
                  <c:v>36.342857142857142</c:v>
                </c:pt>
                <c:pt idx="1">
                  <c:v>35.028571428571432</c:v>
                </c:pt>
                <c:pt idx="2">
                  <c:v>34.378571428571426</c:v>
                </c:pt>
                <c:pt idx="3">
                  <c:v>33.25714285714286</c:v>
                </c:pt>
              </c:numCache>
            </c:numRef>
          </c:val>
          <c:extLst xmlns:c16r2="http://schemas.microsoft.com/office/drawing/2015/06/chart">
            <c:ext xmlns:c16="http://schemas.microsoft.com/office/drawing/2014/chart" uri="{C3380CC4-5D6E-409C-BE32-E72D297353CC}">
              <c16:uniqueId val="{00000006-1288-4408-B176-E894BDEB8D00}"/>
            </c:ext>
          </c:extLst>
        </c:ser>
        <c:dLbls>
          <c:dLblPos val="outEnd"/>
          <c:showLegendKey val="0"/>
          <c:showVal val="1"/>
          <c:showCatName val="0"/>
          <c:showSerName val="0"/>
          <c:showPercent val="0"/>
          <c:showBubbleSize val="0"/>
        </c:dLbls>
        <c:gapWidth val="100"/>
        <c:overlap val="-24"/>
        <c:axId val="784484808"/>
        <c:axId val="784485200"/>
      </c:barChart>
      <c:catAx>
        <c:axId val="78448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85200"/>
        <c:crosses val="autoZero"/>
        <c:auto val="1"/>
        <c:lblAlgn val="ctr"/>
        <c:lblOffset val="100"/>
        <c:noMultiLvlLbl val="0"/>
      </c:catAx>
      <c:valAx>
        <c:axId val="784485200"/>
        <c:scaling>
          <c:orientation val="minMax"/>
        </c:scaling>
        <c:delete val="0"/>
        <c:axPos val="l"/>
        <c:majorGridlines>
          <c:spPr>
            <a:ln w="9525" cap="flat" cmpd="sng" algn="ctr">
              <a:solidFill>
                <a:schemeClr val="tx1">
                  <a:lumMod val="15000"/>
                  <a:lumOff val="85000"/>
                </a:schemeClr>
              </a:solidFill>
              <a:round/>
            </a:ln>
            <a:effectLst/>
          </c:spPr>
        </c:majorGridlines>
        <c:numFmt formatCode="0\ \°\C"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84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DE PRUEBAS DE CAMPO.xlsx]TERCERA ETAPA!TablaDinámica2</c:name>
    <c:fmtId val="-1"/>
  </c:pivotSource>
  <c:chart>
    <c:autoTitleDeleted val="1"/>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2832098360098948"/>
          <c:y val="0.12151703866313818"/>
          <c:w val="0.83333729581429927"/>
          <c:h val="0.45337359145896239"/>
        </c:manualLayout>
      </c:layout>
      <c:barChart>
        <c:barDir val="col"/>
        <c:grouping val="clustered"/>
        <c:varyColors val="0"/>
        <c:ser>
          <c:idx val="0"/>
          <c:order val="0"/>
          <c:tx>
            <c:strRef>
              <c:f>'TERCERA ETAPA'!$B$23:$B$24</c:f>
              <c:strCache>
                <c:ptCount val="1"/>
                <c:pt idx="0">
                  <c:v>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ETAPA'!$B$25:$B$27</c:f>
              <c:numCache>
                <c:formatCode>General</c:formatCode>
                <c:ptCount val="1"/>
                <c:pt idx="0">
                  <c:v>36.299999999999997</c:v>
                </c:pt>
              </c:numCache>
            </c:numRef>
          </c:val>
          <c:extLst xmlns:c16r2="http://schemas.microsoft.com/office/drawing/2015/06/chart">
            <c:ext xmlns:c16="http://schemas.microsoft.com/office/drawing/2014/chart" uri="{C3380CC4-5D6E-409C-BE32-E72D297353CC}">
              <c16:uniqueId val="{00000000-7205-4D81-B967-7AEFA437CC6F}"/>
            </c:ext>
          </c:extLst>
        </c:ser>
        <c:ser>
          <c:idx val="1"/>
          <c:order val="1"/>
          <c:tx>
            <c:strRef>
              <c:f>'TERCERA ETAPA'!$C$23:$C$24</c:f>
              <c:strCache>
                <c:ptCount val="1"/>
                <c:pt idx="0">
                  <c:v>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ETAPA'!$C$25:$C$27</c:f>
              <c:numCache>
                <c:formatCode>General</c:formatCode>
                <c:ptCount val="1"/>
                <c:pt idx="0">
                  <c:v>36.4</c:v>
                </c:pt>
              </c:numCache>
            </c:numRef>
          </c:val>
          <c:extLst xmlns:c16r2="http://schemas.microsoft.com/office/drawing/2015/06/chart">
            <c:ext xmlns:c16="http://schemas.microsoft.com/office/drawing/2014/chart" uri="{C3380CC4-5D6E-409C-BE32-E72D297353CC}">
              <c16:uniqueId val="{00000001-7205-4D81-B967-7AEFA437CC6F}"/>
            </c:ext>
          </c:extLst>
        </c:ser>
        <c:ser>
          <c:idx val="2"/>
          <c:order val="2"/>
          <c:tx>
            <c:strRef>
              <c:f>'TERCERA ETAPA'!$D$23:$D$24</c:f>
              <c:strCache>
                <c:ptCount val="1"/>
                <c:pt idx="0">
                  <c:v>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ETAPA'!$D$25:$D$27</c:f>
              <c:numCache>
                <c:formatCode>General</c:formatCode>
                <c:ptCount val="1"/>
                <c:pt idx="0">
                  <c:v>36.5</c:v>
                </c:pt>
              </c:numCache>
            </c:numRef>
          </c:val>
          <c:extLst xmlns:c16r2="http://schemas.microsoft.com/office/drawing/2015/06/chart">
            <c:ext xmlns:c16="http://schemas.microsoft.com/office/drawing/2014/chart" uri="{C3380CC4-5D6E-409C-BE32-E72D297353CC}">
              <c16:uniqueId val="{00000002-7205-4D81-B967-7AEFA437CC6F}"/>
            </c:ext>
          </c:extLst>
        </c:ser>
        <c:ser>
          <c:idx val="3"/>
          <c:order val="3"/>
          <c:tx>
            <c:strRef>
              <c:f>'TERCERA ETAPA'!$E$23:$E$24</c:f>
              <c:strCache>
                <c:ptCount val="1"/>
                <c:pt idx="0">
                  <c:v>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ETAPA'!$E$25:$E$27</c:f>
              <c:numCache>
                <c:formatCode>General</c:formatCode>
                <c:ptCount val="1"/>
                <c:pt idx="0">
                  <c:v>36.4</c:v>
                </c:pt>
              </c:numCache>
            </c:numRef>
          </c:val>
          <c:extLst xmlns:c16r2="http://schemas.microsoft.com/office/drawing/2015/06/chart">
            <c:ext xmlns:c16="http://schemas.microsoft.com/office/drawing/2014/chart" uri="{C3380CC4-5D6E-409C-BE32-E72D297353CC}">
              <c16:uniqueId val="{00000003-7205-4D81-B967-7AEFA437CC6F}"/>
            </c:ext>
          </c:extLst>
        </c:ser>
        <c:ser>
          <c:idx val="4"/>
          <c:order val="4"/>
          <c:tx>
            <c:strRef>
              <c:f>'TERCERA ETAPA'!$F$23:$F$24</c:f>
              <c:strCache>
                <c:ptCount val="1"/>
                <c:pt idx="0">
                  <c:v>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ETAPA'!$F$25:$F$27</c:f>
              <c:numCache>
                <c:formatCode>General</c:formatCode>
                <c:ptCount val="1"/>
                <c:pt idx="0">
                  <c:v>36.6</c:v>
                </c:pt>
              </c:numCache>
            </c:numRef>
          </c:val>
          <c:extLst xmlns:c16r2="http://schemas.microsoft.com/office/drawing/2015/06/chart">
            <c:ext xmlns:c16="http://schemas.microsoft.com/office/drawing/2014/chart" uri="{C3380CC4-5D6E-409C-BE32-E72D297353CC}">
              <c16:uniqueId val="{00000004-7205-4D81-B967-7AEFA437CC6F}"/>
            </c:ext>
          </c:extLst>
        </c:ser>
        <c:ser>
          <c:idx val="5"/>
          <c:order val="5"/>
          <c:tx>
            <c:strRef>
              <c:f>'TERCERA ETAPA'!$G$23:$G$24</c:f>
              <c:strCache>
                <c:ptCount val="1"/>
                <c:pt idx="0">
                  <c:v>6</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ETAPA'!$G$25:$G$27</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5-7205-4D81-B967-7AEFA437CC6F}"/>
            </c:ext>
          </c:extLst>
        </c:ser>
        <c:ser>
          <c:idx val="6"/>
          <c:order val="6"/>
          <c:tx>
            <c:strRef>
              <c:f>'TERCERA ETAPA'!$H$23:$H$24</c:f>
              <c:strCache>
                <c:ptCount val="1"/>
                <c:pt idx="0">
                  <c:v>7</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ETAPA'!$H$25:$H$27</c:f>
              <c:numCache>
                <c:formatCode>General</c:formatCode>
                <c:ptCount val="1"/>
                <c:pt idx="0">
                  <c:v>35.700000000000003</c:v>
                </c:pt>
              </c:numCache>
            </c:numRef>
          </c:val>
          <c:extLst xmlns:c16r2="http://schemas.microsoft.com/office/drawing/2015/06/chart">
            <c:ext xmlns:c16="http://schemas.microsoft.com/office/drawing/2014/chart" uri="{C3380CC4-5D6E-409C-BE32-E72D297353CC}">
              <c16:uniqueId val="{00000006-7205-4D81-B967-7AEFA437CC6F}"/>
            </c:ext>
          </c:extLst>
        </c:ser>
        <c:ser>
          <c:idx val="7"/>
          <c:order val="7"/>
          <c:tx>
            <c:strRef>
              <c:f>'TERCERA ETAPA'!$I$23:$I$24</c:f>
              <c:strCache>
                <c:ptCount val="1"/>
                <c:pt idx="0">
                  <c:v>8</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ETAPA'!$I$25:$I$27</c:f>
              <c:numCache>
                <c:formatCode>General</c:formatCode>
                <c:ptCount val="1"/>
                <c:pt idx="0">
                  <c:v>36.299999999999997</c:v>
                </c:pt>
              </c:numCache>
            </c:numRef>
          </c:val>
          <c:extLst xmlns:c16r2="http://schemas.microsoft.com/office/drawing/2015/06/chart">
            <c:ext xmlns:c16="http://schemas.microsoft.com/office/drawing/2014/chart" uri="{C3380CC4-5D6E-409C-BE32-E72D297353CC}">
              <c16:uniqueId val="{00000007-7205-4D81-B967-7AEFA437CC6F}"/>
            </c:ext>
          </c:extLst>
        </c:ser>
        <c:ser>
          <c:idx val="8"/>
          <c:order val="8"/>
          <c:tx>
            <c:strRef>
              <c:f>'TERCERA ETAPA'!$J$23:$J$24</c:f>
              <c:strCache>
                <c:ptCount val="1"/>
                <c:pt idx="0">
                  <c:v>9</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ETAPA'!$J$25:$J$27</c:f>
              <c:numCache>
                <c:formatCode>General</c:formatCode>
                <c:ptCount val="1"/>
                <c:pt idx="0">
                  <c:v>36.6</c:v>
                </c:pt>
              </c:numCache>
            </c:numRef>
          </c:val>
          <c:extLst xmlns:c16r2="http://schemas.microsoft.com/office/drawing/2015/06/chart">
            <c:ext xmlns:c16="http://schemas.microsoft.com/office/drawing/2014/chart" uri="{C3380CC4-5D6E-409C-BE32-E72D297353CC}">
              <c16:uniqueId val="{00000008-7205-4D81-B967-7AEFA437CC6F}"/>
            </c:ext>
          </c:extLst>
        </c:ser>
        <c:ser>
          <c:idx val="9"/>
          <c:order val="9"/>
          <c:tx>
            <c:strRef>
              <c:f>'TERCERA ETAPA'!$K$23:$K$24</c:f>
              <c:strCache>
                <c:ptCount val="1"/>
                <c:pt idx="0">
                  <c:v>10</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ETAPA'!$K$25:$K$27</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9-7205-4D81-B967-7AEFA437CC6F}"/>
            </c:ext>
          </c:extLst>
        </c:ser>
        <c:ser>
          <c:idx val="10"/>
          <c:order val="10"/>
          <c:tx>
            <c:strRef>
              <c:f>'TERCERA ETAPA'!$L$23:$L$24</c:f>
              <c:strCache>
                <c:ptCount val="1"/>
                <c:pt idx="0">
                  <c:v>11</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ETAPA'!$L$25:$L$27</c:f>
              <c:numCache>
                <c:formatCode>General</c:formatCode>
                <c:ptCount val="1"/>
                <c:pt idx="0">
                  <c:v>36.9</c:v>
                </c:pt>
              </c:numCache>
            </c:numRef>
          </c:val>
          <c:extLst xmlns:c16r2="http://schemas.microsoft.com/office/drawing/2015/06/chart">
            <c:ext xmlns:c16="http://schemas.microsoft.com/office/drawing/2014/chart" uri="{C3380CC4-5D6E-409C-BE32-E72D297353CC}">
              <c16:uniqueId val="{0000000A-7205-4D81-B967-7AEFA437CC6F}"/>
            </c:ext>
          </c:extLst>
        </c:ser>
        <c:ser>
          <c:idx val="11"/>
          <c:order val="11"/>
          <c:tx>
            <c:strRef>
              <c:f>'TERCERA ETAPA'!$M$23:$M$24</c:f>
              <c:strCache>
                <c:ptCount val="1"/>
                <c:pt idx="0">
                  <c:v>12</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ETAPA'!$M$25:$M$27</c:f>
              <c:numCache>
                <c:formatCode>General</c:formatCode>
                <c:ptCount val="1"/>
                <c:pt idx="0">
                  <c:v>36.5</c:v>
                </c:pt>
              </c:numCache>
            </c:numRef>
          </c:val>
          <c:extLst xmlns:c16r2="http://schemas.microsoft.com/office/drawing/2015/06/chart">
            <c:ext xmlns:c16="http://schemas.microsoft.com/office/drawing/2014/chart" uri="{C3380CC4-5D6E-409C-BE32-E72D297353CC}">
              <c16:uniqueId val="{0000000B-7205-4D81-B967-7AEFA437CC6F}"/>
            </c:ext>
          </c:extLst>
        </c:ser>
        <c:ser>
          <c:idx val="12"/>
          <c:order val="12"/>
          <c:tx>
            <c:strRef>
              <c:f>'TERCERA ETAPA'!$N$23:$N$24</c:f>
              <c:strCache>
                <c:ptCount val="1"/>
                <c:pt idx="0">
                  <c:v>13</c:v>
                </c:pt>
              </c:strCache>
            </c:strRef>
          </c:tx>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ETAPA'!$N$25:$N$27</c:f>
              <c:numCache>
                <c:formatCode>General</c:formatCode>
                <c:ptCount val="1"/>
                <c:pt idx="0">
                  <c:v>36.4</c:v>
                </c:pt>
              </c:numCache>
            </c:numRef>
          </c:val>
          <c:extLst xmlns:c16r2="http://schemas.microsoft.com/office/drawing/2015/06/chart">
            <c:ext xmlns:c16="http://schemas.microsoft.com/office/drawing/2014/chart" uri="{C3380CC4-5D6E-409C-BE32-E72D297353CC}">
              <c16:uniqueId val="{0000000C-7205-4D81-B967-7AEFA437CC6F}"/>
            </c:ext>
          </c:extLst>
        </c:ser>
        <c:ser>
          <c:idx val="13"/>
          <c:order val="13"/>
          <c:tx>
            <c:strRef>
              <c:f>'TERCERA ETAPA'!$O$23:$O$24</c:f>
              <c:strCache>
                <c:ptCount val="1"/>
                <c:pt idx="0">
                  <c:v>14</c:v>
                </c:pt>
              </c:strCache>
            </c:strRef>
          </c:tx>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'TERCERA ETAPA'!$A$25:$A$27</c:f>
              <c:multiLvlStrCache>
                <c:ptCount val="1"/>
                <c:lvl>
                  <c:pt idx="0">
                    <c:v>Frente, nariz y cuello</c:v>
                  </c:pt>
                </c:lvl>
                <c:lvl>
                  <c:pt idx="0">
                    <c:v>0,5 m</c:v>
                  </c:pt>
                </c:lvl>
              </c:multiLvlStrCache>
            </c:multiLvlStrRef>
          </c:cat>
          <c:val>
            <c:numRef>
              <c:f>'TERCERA ETAPA'!$O$25:$O$27</c:f>
              <c:numCache>
                <c:formatCode>General</c:formatCode>
                <c:ptCount val="1"/>
                <c:pt idx="0">
                  <c:v>36.200000000000003</c:v>
                </c:pt>
              </c:numCache>
            </c:numRef>
          </c:val>
          <c:extLst xmlns:c16r2="http://schemas.microsoft.com/office/drawing/2015/06/chart">
            <c:ext xmlns:c16="http://schemas.microsoft.com/office/drawing/2014/chart" uri="{C3380CC4-5D6E-409C-BE32-E72D297353CC}">
              <c16:uniqueId val="{0000000D-7205-4D81-B967-7AEFA437CC6F}"/>
            </c:ext>
          </c:extLst>
        </c:ser>
        <c:dLbls>
          <c:showLegendKey val="0"/>
          <c:showVal val="0"/>
          <c:showCatName val="0"/>
          <c:showSerName val="0"/>
          <c:showPercent val="0"/>
          <c:showBubbleSize val="0"/>
        </c:dLbls>
        <c:gapWidth val="75"/>
        <c:overlap val="-25"/>
        <c:axId val="784499312"/>
        <c:axId val="784499704"/>
      </c:barChart>
      <c:catAx>
        <c:axId val="78449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9704"/>
        <c:crosses val="autoZero"/>
        <c:auto val="1"/>
        <c:lblAlgn val="ctr"/>
        <c:lblOffset val="100"/>
        <c:noMultiLvlLbl val="0"/>
      </c:catAx>
      <c:valAx>
        <c:axId val="78449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9312"/>
        <c:crosses val="autoZero"/>
        <c:crossBetween val="between"/>
      </c:valAx>
      <c:spPr>
        <a:noFill/>
        <a:ln>
          <a:noFill/>
        </a:ln>
        <a:effectLst/>
      </c:spPr>
    </c:plotArea>
    <c:legend>
      <c:legendPos val="b"/>
      <c:layout>
        <c:manualLayout>
          <c:xMode val="edge"/>
          <c:yMode val="edge"/>
          <c:x val="3.3319310388620779E-2"/>
          <c:y val="0.78107685744228961"/>
          <c:w val="0.93034208926952067"/>
          <c:h val="0.12072424250855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6205613998763"/>
          <c:y val="0.2510460251046025"/>
          <c:w val="0.79657086326590476"/>
          <c:h val="0.6203033198256076"/>
        </c:manualLayout>
      </c:layout>
      <c:barChart>
        <c:barDir val="col"/>
        <c:grouping val="clustered"/>
        <c:varyColors val="0"/>
        <c:ser>
          <c:idx val="0"/>
          <c:order val="0"/>
          <c:tx>
            <c:v>Dispositivo Termográfico</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1</c:v>
              </c:pt>
              <c:pt idx="1">
                <c:v>2</c:v>
              </c:pt>
              <c:pt idx="2">
                <c:v>3</c:v>
              </c:pt>
              <c:pt idx="3">
                <c:v>4</c:v>
              </c:pt>
              <c:pt idx="4">
                <c:v>9</c:v>
              </c:pt>
              <c:extLst>
                <c:ext xmlns:c15="http://schemas.microsoft.com/office/drawing/2012/chart" uri="{02D57815-91ED-43cb-92C2-25804820EDAC}">
                  <c15:autoCat val="1"/>
                </c:ext>
              </c:extLst>
            </c:strLit>
          </c:cat>
          <c:val>
            <c:numRef>
              <c:f>(Hoja2!$B$44:$B$47,Hoja2!$B$52)</c:f>
              <c:numCache>
                <c:formatCode>General</c:formatCode>
                <c:ptCount val="5"/>
                <c:pt idx="0">
                  <c:v>36.299999999999997</c:v>
                </c:pt>
                <c:pt idx="1">
                  <c:v>36.4</c:v>
                </c:pt>
                <c:pt idx="2">
                  <c:v>36.5</c:v>
                </c:pt>
                <c:pt idx="3">
                  <c:v>36.4</c:v>
                </c:pt>
                <c:pt idx="4">
                  <c:v>36.6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640-4C26-B96E-EF5EC6B7BE72}"/>
            </c:ext>
          </c:extLst>
        </c:ser>
        <c:ser>
          <c:idx val="1"/>
          <c:order val="1"/>
          <c:tx>
            <c:v>Termometro Infrarrojo LyfTrack</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5"/>
              <c:pt idx="0">
                <c:v>1</c:v>
              </c:pt>
              <c:pt idx="1">
                <c:v>2</c:v>
              </c:pt>
              <c:pt idx="2">
                <c:v>3</c:v>
              </c:pt>
              <c:pt idx="3">
                <c:v>4</c:v>
              </c:pt>
              <c:pt idx="4">
                <c:v>9</c:v>
              </c:pt>
              <c:extLst>
                <c:ext xmlns:c15="http://schemas.microsoft.com/office/drawing/2012/chart" uri="{02D57815-91ED-43cb-92C2-25804820EDAC}">
                  <c15:autoCat val="1"/>
                </c:ext>
              </c:extLst>
            </c:strLit>
          </c:cat>
          <c:val>
            <c:numRef>
              <c:f>(Hoja2!$L$44:$L$47,Hoja2!$L$52)</c:f>
              <c:numCache>
                <c:formatCode>General</c:formatCode>
                <c:ptCount val="5"/>
                <c:pt idx="0">
                  <c:v>36.299999999999997</c:v>
                </c:pt>
                <c:pt idx="1">
                  <c:v>36.4</c:v>
                </c:pt>
                <c:pt idx="2">
                  <c:v>36.5</c:v>
                </c:pt>
                <c:pt idx="3">
                  <c:v>36.4</c:v>
                </c:pt>
                <c:pt idx="4">
                  <c:v>36.6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640-4C26-B96E-EF5EC6B7BE72}"/>
            </c:ext>
          </c:extLst>
        </c:ser>
        <c:dLbls>
          <c:showLegendKey val="0"/>
          <c:showVal val="0"/>
          <c:showCatName val="0"/>
          <c:showSerName val="0"/>
          <c:showPercent val="0"/>
          <c:showBubbleSize val="0"/>
        </c:dLbls>
        <c:gapWidth val="100"/>
        <c:overlap val="-24"/>
        <c:axId val="784500096"/>
        <c:axId val="784496960"/>
      </c:barChart>
      <c:catAx>
        <c:axId val="7845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6960"/>
        <c:crosses val="autoZero"/>
        <c:auto val="1"/>
        <c:lblAlgn val="ctr"/>
        <c:lblOffset val="100"/>
        <c:noMultiLvlLbl val="0"/>
      </c:catAx>
      <c:valAx>
        <c:axId val="78449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500096"/>
        <c:crosses val="autoZero"/>
        <c:crossBetween val="between"/>
      </c:valAx>
      <c:spPr>
        <a:noFill/>
        <a:ln>
          <a:noFill/>
        </a:ln>
        <a:effectLst/>
      </c:spPr>
    </c:plotArea>
    <c:legend>
      <c:legendPos val="t"/>
      <c:layout>
        <c:manualLayout>
          <c:xMode val="edge"/>
          <c:yMode val="edge"/>
          <c:x val="1.8069782913366646E-2"/>
          <c:y val="0"/>
          <c:w val="0.59376060461397773"/>
          <c:h val="0.2080519223799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61363886400429"/>
          <c:y val="0.33468360400262465"/>
          <c:w val="0.86140632121583605"/>
          <c:h val="0.50620591371391077"/>
        </c:manualLayout>
      </c:layout>
      <c:barChart>
        <c:barDir val="col"/>
        <c:grouping val="clustered"/>
        <c:varyColors val="0"/>
        <c:ser>
          <c:idx val="0"/>
          <c:order val="0"/>
          <c:tx>
            <c:v>Dispositivo Termográfico</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5</c:v>
              </c:pt>
              <c:pt idx="1">
                <c:v>6</c:v>
              </c:pt>
              <c:pt idx="2">
                <c:v>7</c:v>
              </c:pt>
              <c:pt idx="3">
                <c:v>8</c:v>
              </c:pt>
              <c:pt idx="4">
                <c:v>10</c:v>
              </c:pt>
              <c:pt idx="5">
                <c:v>11</c:v>
              </c:pt>
              <c:pt idx="6">
                <c:v>12</c:v>
              </c:pt>
              <c:pt idx="7">
                <c:v>13</c:v>
              </c:pt>
              <c:pt idx="8">
                <c:v>14</c:v>
              </c:pt>
              <c:extLst>
                <c:ext xmlns:c15="http://schemas.microsoft.com/office/drawing/2012/chart" uri="{02D57815-91ED-43cb-92C2-25804820EDAC}">
                  <c15:autoCat val="1"/>
                </c:ext>
              </c:extLst>
            </c:strLit>
          </c:cat>
          <c:val>
            <c:numRef>
              <c:f>(Hoja2!$B$48:$B$51,Hoja2!$B$53:$B$57)</c:f>
              <c:numCache>
                <c:formatCode>General</c:formatCode>
                <c:ptCount val="9"/>
                <c:pt idx="0">
                  <c:v>36.6</c:v>
                </c:pt>
                <c:pt idx="1">
                  <c:v>36</c:v>
                </c:pt>
                <c:pt idx="2">
                  <c:v>35.700000000000003</c:v>
                </c:pt>
                <c:pt idx="3">
                  <c:v>36.299999999999997</c:v>
                </c:pt>
                <c:pt idx="4">
                  <c:v>36</c:v>
                </c:pt>
                <c:pt idx="5">
                  <c:v>36.9</c:v>
                </c:pt>
                <c:pt idx="6">
                  <c:v>36.5</c:v>
                </c:pt>
                <c:pt idx="7">
                  <c:v>36.4</c:v>
                </c:pt>
                <c:pt idx="8">
                  <c:v>36.200000000000003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3EF6-47F6-8317-F651F7CAFD69}"/>
            </c:ext>
          </c:extLst>
        </c:ser>
        <c:ser>
          <c:idx val="1"/>
          <c:order val="1"/>
          <c:tx>
            <c:v>Termometro Infrarrojo LyfTrack</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5</c:v>
              </c:pt>
              <c:pt idx="1">
                <c:v>6</c:v>
              </c:pt>
              <c:pt idx="2">
                <c:v>7</c:v>
              </c:pt>
              <c:pt idx="3">
                <c:v>8</c:v>
              </c:pt>
              <c:pt idx="4">
                <c:v>10</c:v>
              </c:pt>
              <c:pt idx="5">
                <c:v>11</c:v>
              </c:pt>
              <c:pt idx="6">
                <c:v>12</c:v>
              </c:pt>
              <c:pt idx="7">
                <c:v>13</c:v>
              </c:pt>
              <c:pt idx="8">
                <c:v>14</c:v>
              </c:pt>
              <c:extLst>
                <c:ext xmlns:c15="http://schemas.microsoft.com/office/drawing/2012/chart" uri="{02D57815-91ED-43cb-92C2-25804820EDAC}">
                  <c15:autoCat val="1"/>
                </c:ext>
              </c:extLst>
            </c:strLit>
          </c:cat>
          <c:val>
            <c:numRef>
              <c:f>(Hoja2!$L$48:$L$51,Hoja2!$L$53:$L$57)</c:f>
              <c:numCache>
                <c:formatCode>General</c:formatCode>
                <c:ptCount val="9"/>
                <c:pt idx="0">
                  <c:v>36.5</c:v>
                </c:pt>
                <c:pt idx="1">
                  <c:v>36.299999999999997</c:v>
                </c:pt>
                <c:pt idx="2">
                  <c:v>36.299999999999997</c:v>
                </c:pt>
                <c:pt idx="3">
                  <c:v>36.5</c:v>
                </c:pt>
                <c:pt idx="4">
                  <c:v>36.6</c:v>
                </c:pt>
                <c:pt idx="5">
                  <c:v>36.6</c:v>
                </c:pt>
                <c:pt idx="6">
                  <c:v>36.4</c:v>
                </c:pt>
                <c:pt idx="7">
                  <c:v>36.5</c:v>
                </c:pt>
                <c:pt idx="8">
                  <c:v>36.6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3EF6-47F6-8317-F651F7CAFD69}"/>
            </c:ext>
          </c:extLst>
        </c:ser>
        <c:dLbls>
          <c:showLegendKey val="0"/>
          <c:showVal val="0"/>
          <c:showCatName val="0"/>
          <c:showSerName val="0"/>
          <c:showPercent val="0"/>
          <c:showBubbleSize val="0"/>
        </c:dLbls>
        <c:gapWidth val="100"/>
        <c:overlap val="-24"/>
        <c:axId val="784497352"/>
        <c:axId val="784497744"/>
      </c:barChart>
      <c:catAx>
        <c:axId val="7844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7744"/>
        <c:crosses val="autoZero"/>
        <c:auto val="1"/>
        <c:lblAlgn val="ctr"/>
        <c:lblOffset val="100"/>
        <c:noMultiLvlLbl val="0"/>
      </c:catAx>
      <c:valAx>
        <c:axId val="78449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784497352"/>
        <c:crosses val="autoZero"/>
        <c:crossBetween val="between"/>
      </c:valAx>
      <c:spPr>
        <a:noFill/>
        <a:ln>
          <a:noFill/>
        </a:ln>
        <a:effectLst/>
      </c:spPr>
    </c:plotArea>
    <c:legend>
      <c:legendPos val="t"/>
      <c:layout>
        <c:manualLayout>
          <c:xMode val="edge"/>
          <c:yMode val="edge"/>
          <c:x val="1.1155641472959594E-2"/>
          <c:y val="6.8587105624142658E-3"/>
          <c:w val="0.59844680717305554"/>
          <c:h val="0.198897637795275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
    <b:Tag>AsI03</b:Tag>
    <b:SourceType>DocumentFromInternetSite</b:SourceType>
    <b:Guid>{7B501116-3F45-4034-A75A-3053C82D1694}</b:Guid>
    <b:Author>
      <b:Author>
        <b:Corporate>AsIAP</b:Corporate>
      </b:Author>
    </b:Author>
    <b:Title>Asociación de Informáticos del Uruguay</b:Title>
    <b:Year>2003</b:Year>
    <b:YearAccessed>2021</b:YearAccessed>
    <b:MonthAccessed>02</b:MonthAccessed>
    <b:DayAccessed>01</b:DayAccessed>
    <b:URL>http://www.asiap.org/AsIAP/index.php/raee/300-articulos/3004-que-es-el-rohs-y-por-que-es-importante</b:URL>
    <b:RefOrder>21</b:RefOrder>
  </b:Source>
  <b:Source>
    <b:Tag>Nat21</b:Tag>
    <b:SourceType>DocumentFromInternetSite</b:SourceType>
    <b:Guid>{35A790B8-E7E1-406E-945F-DE35259646A1}</b:Guid>
    <b:Author>
      <b:Author>
        <b:Corporate>Nativ Or </b:Corporate>
      </b:Author>
    </b:Author>
    <b:Title>CEO 360 Compliance</b:Title>
    <b:YearAccessed>2021</b:YearAccessed>
    <b:MonthAccessed>02</b:MonthAccessed>
    <b:DayAccessed>01</b:DayAccessed>
    <b:URL>https://contact.telit.com/hubfs/Events/IoT%20Roadshow/2019/Minneapolis/Minneapolis%20Presentations/Telit_Technical_Workshop_2019_FCC_and_CE_Wireless_Certification_Nativ_Or.pdf</b:URL>
    <b:RefOrder>22</b:RefOrder>
  </b:Source>
  <b:Source>
    <b:Tag>Dia141</b:Tag>
    <b:SourceType>JournalArticle</b:SourceType>
    <b:Guid>{8F23EE89-8FD8-4306-B91F-22882394BE51}</b:Guid>
    <b:Author>
      <b:Author>
        <b:Corporate>Diario Oficial de la Unión Europea</b:Corporate>
      </b:Author>
    </b:Author>
    <b:Title>Directiva 2014/30/UE del Parlamento Europeo y del Consejo</b:Title>
    <b:JournalName>Diario Oficial de la Unión Europea</b:JournalName>
    <b:Year>2014</b:Year>
    <b:Pages>1-28</b:Pages>
    <b:Volume>30</b:Volume>
    <b:Issue>L 96/79</b:Issue>
    <b:RefOrder>23</b:RefOrder>
  </b:Source>
  <b:Source>
    <b:Tag>EPS18</b:Tag>
    <b:SourceType>JournalArticle</b:SourceType>
    <b:Guid>{ACEFF69A-ADDD-47EB-A7FC-7139FD7871C0}</b:Guid>
    <b:Author>
      <b:Author>
        <b:Corporate>EPSMA</b:Corporate>
      </b:Author>
    </b:Author>
    <b:Title>PFC Harmonic Current Emissions – Guide to EN61000-3-2:2014</b:Title>
    <b:JournalName>European Power Supplies Manufacturers’ Association </b:JournalName>
    <b:Year>2018</b:Year>
    <b:Pages>1-19</b:Pages>
    <b:Volume>2</b:Volume>
    <b:Issue>3-2</b:Issue>
    <b:RefOrder>24</b:RefOrder>
  </b:Source>
  <b:Source>
    <b:Tag>IEC13</b:Tag>
    <b:SourceType>JournalArticle</b:SourceType>
    <b:Guid>{2B6A1F1F-712B-4F0C-8772-E5B170BA7008}</b:Guid>
    <b:Author>
      <b:Author>
        <b:Corporate>IEC</b:Corporate>
      </b:Author>
    </b:Author>
    <b:Title>Electromagnetic compatibility (EMC)  Limits – Limitation of voltage changes, voltage fluctuations and flicker in public low-voltage supply systems, for equipment with rated current ≤ 16 A per phase and not subject to conditional connection </b:Title>
    <b:JournalName>International Electrotechnical Commission</b:JournalName>
    <b:Year>2013</b:Year>
    <b:Pages>1-24</b:Pages>
    <b:Volume>3</b:Volume>
    <b:Issue>3-3</b:Issue>
    <b:RefOrder>25</b:RefOrder>
  </b:Source>
  <b:Source>
    <b:Tag>ETS15</b:Tag>
    <b:SourceType>JournalArticle</b:SourceType>
    <b:Guid>{FB4C0BC8-A1ED-4F62-B1EA-977F3244B0EB}</b:Guid>
    <b:Author>
      <b:Author>
        <b:Corporate>ETSI</b:Corporate>
      </b:Author>
    </b:Author>
    <b:Title>Electromagnetic compatibility and Radio spectrum Matters (ERM); Impact of CENELEC EN 55032 on ETSI EMC Standards </b:Title>
    <b:JournalName> European Telecommunications Standards Institute</b:JournalName>
    <b:Year>2015</b:Year>
    <b:Pages>1-12</b:Pages>
    <b:Volume>1.1.1</b:Volume>
    <b:Issue>1</b:Issue>
    <b:RefOrder>26</b:RefOrder>
  </b:Source>
  <b:Source>
    <b:Tag>ISL17</b:Tag>
    <b:SourceType>DocumentFromInternetSite</b:SourceType>
    <b:Guid>{4581E9E7-1E7C-4938-AE87-275AD15087EB}</b:Guid>
    <b:Title>International Standards Laboratory</b:Title>
    <b:Year>2017</b:Year>
    <b:Author>
      <b:Author>
        <b:Corporate>ISL </b:Corporate>
      </b:Author>
    </b:Author>
    <b:Month>08</b:Month>
    <b:Day>02</b:Day>
    <b:YearAccessed>2021</b:YearAccessed>
    <b:MonthAccessed>02</b:MonthAccessed>
    <b:DayAccessed>01</b:DayAccessed>
    <b:URL>https://www.winstar.com.tw/uploads/files/f5c8e0a6d0e2e68dcf6f8347d1845011.pdf</b:URL>
    <b:RefOrder>27</b:RefOrder>
  </b:Source>
</b:Sources>
</file>

<file path=customXml/itemProps1.xml><?xml version="1.0" encoding="utf-8"?>
<ds:datastoreItem xmlns:ds="http://schemas.openxmlformats.org/officeDocument/2006/customXml" ds:itemID="{BDD1A56A-5915-40E8-9073-E6D48EF1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5858</Words>
  <Characters>32220</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2021-05-21T18:40:00Z</cp:lastPrinted>
  <dcterms:created xsi:type="dcterms:W3CDTF">2021-05-21T18:40:00Z</dcterms:created>
  <dcterms:modified xsi:type="dcterms:W3CDTF">2021-05-21T18:50:00Z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